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left="420" w:leftChars="0" w:firstLine="420"/>
        <w:jc w:val="center"/>
        <w:rPr>
          <w:rFonts w:ascii="Calibri" w:hAnsi="Calibri" w:cs="Times New Roman"/>
          <w:b/>
          <w:w w:val="75"/>
          <w:sz w:val="72"/>
          <w:szCs w:val="72"/>
        </w:rPr>
      </w:pPr>
      <w:bookmarkStart w:id="0" w:name="_Toc17520"/>
      <w:r>
        <w:rPr>
          <w:rFonts w:ascii="宋体" w:hAnsi="宋体"/>
        </w:rPr>
        <w:pict>
          <v:group id="画布 24" o:spid="_x0000_s1035" o:spt="203" style="height:258.45pt;width:419.4pt;" coordsize="53263,32823" editas="canvas">
            <o:lock v:ext="edit"/>
            <v:rect id="画布 24" o:spid="_x0000_s1034" o:spt="1" style="position:absolute;left:0;top:0;height:32823;width:53263;" filled="f" stroked="f" coordsize="21600,21600">
              <v:path/>
              <v:fill on="f" focussize="0,0"/>
              <v:stroke on="f"/>
              <v:imagedata o:title=""/>
              <o:lock v:ext="edit" aspectratio="t"/>
            </v:rect>
            <v:shape id="文本框 2" o:spid="_x0000_s1031" o:spt="202" type="#_x0000_t202" style="position:absolute;left:95;top:28606;height:2616;width:53168;" fillcolor="#C0C0C0" filled="t" stroked="f" coordsize="21600,21600" o:gfxdata="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">
              <v:path/>
              <v:fill on="t" focussize="0,0"/>
              <v:stroke on="f" joinstyle="miter"/>
              <v:imagedata o:title=""/>
              <o:lock v:ext="edit"/>
              <v:textbox>
                <w:txbxContent>
                  <w:p>
                    <w:pPr>
                      <w:spacing w:before="120" w:after="120"/>
                      <w:ind w:firstLine="420"/>
                    </w:pPr>
                  </w:p>
                </w:txbxContent>
              </v:textbox>
            </v:shape>
            <v:shape id="文本框 17" o:spid="_x0000_s1032" o:spt="202" type="#_x0000_t202" style="position:absolute;left:4019;top:14776;height:11163;width:44558;" filled="f" stroked="f" coordsize="21600,21600" o:gfxdata="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>
                    <w:pPr>
                      <w:ind w:firstLine="562"/>
                      <w:jc w:val="center"/>
                      <w:rPr>
                        <w:rFonts w:ascii="宋体" w:hAnsi="宋体"/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eastAsia" w:ascii="宋体" w:hAnsi="宋体"/>
                        <w:b/>
                        <w:bCs/>
                        <w:sz w:val="28"/>
                        <w:szCs w:val="28"/>
                      </w:rPr>
                      <w:t>国泰新点软件股份有限公司</w:t>
                    </w:r>
                  </w:p>
                  <w:p>
                    <w:pPr>
                      <w:ind w:firstLine="360"/>
                      <w:jc w:val="center"/>
                      <w:rPr>
                        <w:rFonts w:ascii="宋体" w:hAnsi="宋体"/>
                        <w:sz w:val="18"/>
                        <w:szCs w:val="18"/>
                      </w:rPr>
                    </w:pPr>
                    <w:r>
                      <w:rPr>
                        <w:rFonts w:hint="eastAsia" w:ascii="宋体" w:hAnsi="宋体"/>
                        <w:sz w:val="18"/>
                        <w:szCs w:val="18"/>
                      </w:rPr>
                      <w:t>地址：江苏省张家港市北二环与江帆路交界处（http://www.epoint.com.cn）</w:t>
                    </w:r>
                  </w:p>
                  <w:p>
                    <w:pPr>
                      <w:ind w:firstLine="360"/>
                      <w:jc w:val="center"/>
                      <w:rPr>
                        <w:rFonts w:ascii="宋体" w:hAnsi="宋体"/>
                        <w:sz w:val="18"/>
                        <w:szCs w:val="18"/>
                      </w:rPr>
                    </w:pPr>
                    <w:r>
                      <w:rPr>
                        <w:rFonts w:hint="eastAsia" w:ascii="宋体" w:hAnsi="宋体"/>
                        <w:sz w:val="18"/>
                        <w:szCs w:val="18"/>
                      </w:rPr>
                      <w:t>电话：0</w:t>
                    </w:r>
                    <w:r>
                      <w:rPr>
                        <w:rFonts w:ascii="宋体" w:hAnsi="宋体"/>
                        <w:sz w:val="18"/>
                        <w:szCs w:val="18"/>
                      </w:rPr>
                      <w:t>512</w:t>
                    </w:r>
                    <w:r>
                      <w:rPr>
                        <w:rFonts w:hint="eastAsia" w:ascii="宋体" w:hAnsi="宋体"/>
                        <w:sz w:val="18"/>
                        <w:szCs w:val="18"/>
                      </w:rPr>
                      <w:t>-</w:t>
                    </w:r>
                    <w:r>
                      <w:rPr>
                        <w:rFonts w:ascii="宋体" w:hAnsi="宋体"/>
                        <w:sz w:val="18"/>
                        <w:szCs w:val="18"/>
                      </w:rPr>
                      <w:t xml:space="preserve">58188000         </w:t>
                    </w:r>
                    <w:r>
                      <w:rPr>
                        <w:rFonts w:hint="eastAsia" w:ascii="宋体" w:hAnsi="宋体"/>
                        <w:sz w:val="18"/>
                        <w:szCs w:val="18"/>
                      </w:rPr>
                      <w:t>传真：0</w:t>
                    </w:r>
                    <w:r>
                      <w:rPr>
                        <w:rFonts w:ascii="宋体" w:hAnsi="宋体"/>
                        <w:sz w:val="18"/>
                        <w:szCs w:val="18"/>
                      </w:rPr>
                      <w:t>512</w:t>
                    </w:r>
                    <w:r>
                      <w:rPr>
                        <w:rFonts w:hint="eastAsia" w:ascii="宋体" w:hAnsi="宋体"/>
                        <w:sz w:val="18"/>
                        <w:szCs w:val="18"/>
                      </w:rPr>
                      <w:t>-</w:t>
                    </w:r>
                    <w:r>
                      <w:rPr>
                        <w:rFonts w:ascii="宋体" w:hAnsi="宋体"/>
                        <w:sz w:val="18"/>
                        <w:szCs w:val="18"/>
                      </w:rPr>
                      <w:t>58132373</w:t>
                    </w:r>
                  </w:p>
                </w:txbxContent>
              </v:textbox>
            </v:shape>
            <v:shape id="图片 6" o:spid="_x0000_s1033" o:spt="75" alt="公司LOGO2018版" type="#_x0000_t75" style="position:absolute;left:9836;top:3416;height:7652;width:33477;" filled="f" o:preferrelative="t" stroked="f" coordsize="21600,21600" o:gfxdata="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">
              <v:path/>
              <v:fill on="f" focussize="0,0"/>
              <v:stroke on="f" joinstyle="miter"/>
              <v:imagedata r:id="rId6" o:title=""/>
              <o:lock v:ext="edit" aspectratio="t"/>
            </v:shape>
            <w10:wrap type="none"/>
            <w10:anchorlock/>
          </v:group>
        </w:pict>
      </w:r>
    </w:p>
    <w:p>
      <w:pPr>
        <w:ind w:firstLine="962"/>
        <w:jc w:val="center"/>
        <w:rPr>
          <w:rFonts w:ascii="Calibri" w:hAnsi="Calibri" w:cs="Times New Roman"/>
          <w:b/>
          <w:w w:val="66"/>
          <w:sz w:val="72"/>
          <w:szCs w:val="72"/>
        </w:rPr>
      </w:pPr>
    </w:p>
    <w:p>
      <w:pPr>
        <w:spacing w:line="960" w:lineRule="auto"/>
        <w:ind w:firstLine="0" w:firstLineChars="0"/>
        <w:jc w:val="center"/>
        <w:rPr>
          <w:rFonts w:ascii="黑体" w:hAnsi="黑体" w:eastAsia="黑体" w:cs="黑体"/>
          <w:b/>
          <w:sz w:val="52"/>
          <w:szCs w:val="52"/>
        </w:rPr>
      </w:pPr>
      <w:r>
        <w:rPr>
          <w:rFonts w:hint="eastAsia" w:ascii="黑体" w:hAnsi="黑体" w:eastAsia="黑体" w:cs="黑体"/>
          <w:b/>
          <w:sz w:val="52"/>
          <w:szCs w:val="52"/>
        </w:rPr>
        <w:t>新点智慧住建数字平台</w:t>
      </w:r>
    </w:p>
    <w:p>
      <w:pPr>
        <w:spacing w:line="960" w:lineRule="auto"/>
        <w:ind w:firstLine="0" w:firstLineChars="0"/>
        <w:jc w:val="center"/>
        <w:rPr>
          <w:rFonts w:ascii="黑体" w:hAnsi="黑体" w:eastAsia="黑体" w:cs="黑体"/>
          <w:b/>
          <w:sz w:val="52"/>
          <w:szCs w:val="52"/>
        </w:rPr>
      </w:pPr>
      <w:r>
        <w:rPr>
          <w:rFonts w:hint="eastAsia" w:ascii="黑体" w:hAnsi="黑体" w:eastAsia="黑体" w:cs="黑体"/>
          <w:b/>
          <w:sz w:val="52"/>
          <w:szCs w:val="52"/>
        </w:rPr>
        <w:t>数据管理员用户操作手册</w:t>
      </w:r>
    </w:p>
    <w:p>
      <w:pPr>
        <w:ind w:firstLine="1086"/>
        <w:rPr>
          <w:rFonts w:ascii="Calibri" w:hAnsi="Calibri" w:cs="Times New Roman"/>
          <w:b/>
          <w:w w:val="75"/>
          <w:sz w:val="72"/>
          <w:szCs w:val="72"/>
        </w:rPr>
      </w:pPr>
    </w:p>
    <w:p>
      <w:pPr>
        <w:pStyle w:val="2"/>
        <w:ind w:firstLine="420"/>
      </w:pPr>
    </w:p>
    <w:p>
      <w:pPr>
        <w:ind w:firstLine="420"/>
      </w:pPr>
    </w:p>
    <w:p>
      <w:pPr>
        <w:ind w:firstLine="0" w:firstLineChars="0"/>
        <w:jc w:val="center"/>
        <w:rPr>
          <w:rFonts w:ascii="宋体" w:hAnsi="宋体"/>
          <w:b/>
          <w:sz w:val="32"/>
          <w:szCs w:val="32"/>
        </w:rPr>
      </w:pPr>
      <w:r>
        <w:rPr>
          <w:rFonts w:hint="eastAsia" w:ascii="宋体" w:hAnsi="宋体"/>
          <w:b/>
          <w:sz w:val="32"/>
          <w:szCs w:val="32"/>
        </w:rPr>
        <w:t>国泰新点软件股份有限公司</w:t>
      </w:r>
    </w:p>
    <w:p>
      <w:pPr>
        <w:ind w:firstLine="0" w:firstLineChars="0"/>
        <w:jc w:val="center"/>
        <w:rPr>
          <w:rFonts w:ascii="宋体" w:hAnsi="宋体"/>
          <w:b/>
          <w:bCs/>
          <w:sz w:val="32"/>
          <w:szCs w:val="32"/>
        </w:rPr>
        <w:sectPr>
          <w:pgSz w:w="11906" w:h="16838"/>
          <w:pgMar w:top="1440" w:right="1797" w:bottom="1440" w:left="1797" w:header="851" w:footer="992" w:gutter="0"/>
          <w:cols w:space="425" w:num="1"/>
          <w:docGrid w:type="lines" w:linePitch="312" w:charSpace="0"/>
        </w:sectPr>
      </w:pPr>
      <w:r>
        <w:rPr>
          <w:rFonts w:hint="eastAsia" w:ascii="宋体" w:hAnsi="宋体"/>
          <w:b/>
          <w:bCs/>
          <w:sz w:val="32"/>
          <w:szCs w:val="32"/>
        </w:rPr>
        <w:t>2020年0</w:t>
      </w:r>
      <w:r>
        <w:rPr>
          <w:rFonts w:hint="eastAsia" w:ascii="宋体" w:hAnsi="宋体"/>
          <w:b/>
          <w:bCs/>
          <w:sz w:val="32"/>
          <w:szCs w:val="32"/>
          <w:lang w:val="en-US" w:eastAsia="zh-CN"/>
        </w:rPr>
        <w:t>9</w:t>
      </w:r>
      <w:r>
        <w:rPr>
          <w:rFonts w:hint="eastAsia" w:ascii="宋体" w:hAnsi="宋体"/>
          <w:b/>
          <w:bCs/>
          <w:sz w:val="32"/>
          <w:szCs w:val="32"/>
        </w:rPr>
        <w:t>月</w:t>
      </w:r>
    </w:p>
    <w:sdt>
      <w:sdtPr>
        <w:rPr>
          <w:rFonts w:hint="eastAsia" w:cs="Times New Roman"/>
          <w:b/>
          <w:spacing w:val="200"/>
          <w:sz w:val="32"/>
          <w:szCs w:val="32"/>
        </w:rPr>
        <w:id w:val="147474660"/>
        <w:docPartObj>
          <w:docPartGallery w:val="Table of Contents"/>
          <w:docPartUnique/>
        </w:docPartObj>
      </w:sdtPr>
      <w:sdtEndPr>
        <w:rPr>
          <w:rFonts w:hint="eastAsia" w:cs="Times New Roman" w:asciiTheme="minorHAnsi" w:hAnsiTheme="minorHAnsi" w:eastAsiaTheme="minorEastAsia"/>
          <w:b/>
          <w:spacing w:val="200"/>
          <w:sz w:val="24"/>
          <w:szCs w:val="32"/>
        </w:rPr>
      </w:sdtEndPr>
      <w:sdtContent>
        <w:p>
          <w:pPr>
            <w:ind w:firstLine="0" w:firstLineChars="0"/>
            <w:jc w:val="center"/>
            <w:rPr>
              <w:rFonts w:cs="Times New Roman"/>
              <w:b/>
              <w:spacing w:val="200"/>
              <w:sz w:val="32"/>
              <w:szCs w:val="32"/>
            </w:rPr>
          </w:pPr>
          <w:r>
            <w:rPr>
              <w:rFonts w:hint="eastAsia" w:cs="Times New Roman"/>
              <w:b/>
              <w:spacing w:val="200"/>
              <w:sz w:val="32"/>
              <w:szCs w:val="32"/>
            </w:rPr>
            <w:t>目录</w:t>
          </w:r>
        </w:p>
        <w:p>
          <w:pPr>
            <w:pStyle w:val="19"/>
            <w:tabs>
              <w:tab w:val="right" w:leader="dot" w:pos="8306"/>
            </w:tabs>
          </w:pPr>
          <w:r>
            <w:fldChar w:fldCharType="begin"/>
          </w:r>
          <w:r>
            <w:instrText xml:space="preserve">TOC \o "1-4" \h \u </w:instrText>
          </w:r>
          <w:r>
            <w:fldChar w:fldCharType="separate"/>
          </w:r>
          <w:r>
            <w:fldChar w:fldCharType="begin"/>
          </w:r>
          <w:r>
            <w:instrText xml:space="preserve"> HYPERLINK \l _Toc11785 </w:instrText>
          </w:r>
          <w:r>
            <w:fldChar w:fldCharType="separate"/>
          </w:r>
          <w:r>
            <w:rPr>
              <w:rFonts w:hint="default"/>
            </w:rPr>
            <w:t xml:space="preserve">1. </w:t>
          </w:r>
          <w:r>
            <w:rPr>
              <w:rFonts w:hint="eastAsia"/>
            </w:rPr>
            <w:t>浏览器登录设置</w:t>
          </w:r>
          <w:r>
            <w:tab/>
          </w:r>
          <w:r>
            <w:fldChar w:fldCharType="begin"/>
          </w:r>
          <w:r>
            <w:instrText xml:space="preserve"> PAGEREF _Toc11785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_Toc21456 </w:instrText>
          </w:r>
          <w:r>
            <w:fldChar w:fldCharType="separate"/>
          </w:r>
          <w:r>
            <w:rPr>
              <w:rFonts w:hint="default"/>
            </w:rPr>
            <w:t xml:space="preserve">1.1. </w:t>
          </w:r>
          <w:r>
            <w:rPr>
              <w:rFonts w:hint="eastAsia"/>
            </w:rPr>
            <w:t>登录页</w:t>
          </w:r>
          <w:r>
            <w:tab/>
          </w:r>
          <w:r>
            <w:fldChar w:fldCharType="begin"/>
          </w:r>
          <w:r>
            <w:instrText xml:space="preserve"> PAGEREF _Toc21456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19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_Toc631 </w:instrText>
          </w:r>
          <w:r>
            <w:fldChar w:fldCharType="separate"/>
          </w:r>
          <w:r>
            <w:rPr>
              <w:rFonts w:hint="default"/>
            </w:rPr>
            <w:t xml:space="preserve">2. </w:t>
          </w:r>
          <w:r>
            <w:rPr>
              <w:rFonts w:hint="eastAsia"/>
            </w:rPr>
            <w:t>首页</w:t>
          </w:r>
          <w:r>
            <w:tab/>
          </w:r>
          <w:r>
            <w:fldChar w:fldCharType="begin"/>
          </w:r>
          <w:r>
            <w:instrText xml:space="preserve"> PAGEREF _Toc631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19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_Toc7736 </w:instrText>
          </w:r>
          <w:r>
            <w:fldChar w:fldCharType="separate"/>
          </w:r>
          <w:r>
            <w:rPr>
              <w:rFonts w:hint="default"/>
            </w:rPr>
            <w:t xml:space="preserve">3. </w:t>
          </w:r>
          <w:r>
            <w:rPr>
              <w:rFonts w:hint="eastAsia"/>
            </w:rPr>
            <w:t>事项搜索</w:t>
          </w:r>
          <w:r>
            <w:tab/>
          </w:r>
          <w:r>
            <w:fldChar w:fldCharType="begin"/>
          </w:r>
          <w:r>
            <w:instrText xml:space="preserve"> PAGEREF _Toc7736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9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_Toc31943 </w:instrText>
          </w:r>
          <w:r>
            <w:fldChar w:fldCharType="separate"/>
          </w:r>
          <w:r>
            <w:rPr>
              <w:rFonts w:hint="default"/>
            </w:rPr>
            <w:t xml:space="preserve">4. </w:t>
          </w:r>
          <w:r>
            <w:rPr>
              <w:rFonts w:hint="eastAsia"/>
            </w:rPr>
            <w:t>三类人员</w:t>
          </w:r>
          <w:r>
            <w:tab/>
          </w:r>
          <w:r>
            <w:fldChar w:fldCharType="begin"/>
          </w:r>
          <w:r>
            <w:instrText xml:space="preserve"> PAGEREF _Toc31943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_Toc4315 </w:instrText>
          </w:r>
          <w:r>
            <w:fldChar w:fldCharType="separate"/>
          </w:r>
          <w:r>
            <w:rPr>
              <w:rFonts w:hint="default"/>
            </w:rPr>
            <w:t xml:space="preserve">4.1. </w:t>
          </w:r>
          <w:r>
            <w:rPr>
              <w:rFonts w:hint="eastAsia"/>
            </w:rPr>
            <w:t>首次申请</w:t>
          </w:r>
          <w:r>
            <w:tab/>
          </w:r>
          <w:r>
            <w:fldChar w:fldCharType="begin"/>
          </w:r>
          <w:r>
            <w:instrText xml:space="preserve"> PAGEREF _Toc4315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_Toc13769 </w:instrText>
          </w:r>
          <w:r>
            <w:fldChar w:fldCharType="separate"/>
          </w:r>
          <w:r>
            <w:rPr>
              <w:rFonts w:hint="default"/>
            </w:rPr>
            <w:t xml:space="preserve">4.2. </w:t>
          </w:r>
          <w:r>
            <w:rPr>
              <w:rFonts w:hint="eastAsia"/>
            </w:rPr>
            <w:t>延续</w:t>
          </w:r>
          <w:r>
            <w:tab/>
          </w:r>
          <w:r>
            <w:fldChar w:fldCharType="begin"/>
          </w:r>
          <w:r>
            <w:instrText xml:space="preserve"> PAGEREF _Toc13769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_Toc4651 </w:instrText>
          </w:r>
          <w:r>
            <w:fldChar w:fldCharType="separate"/>
          </w:r>
          <w:r>
            <w:rPr>
              <w:rFonts w:hint="default"/>
            </w:rPr>
            <w:t xml:space="preserve">4.3. </w:t>
          </w:r>
          <w:r>
            <w:rPr>
              <w:rFonts w:hint="eastAsia"/>
            </w:rPr>
            <w:t>变更</w:t>
          </w:r>
          <w:r>
            <w:tab/>
          </w:r>
          <w:r>
            <w:fldChar w:fldCharType="begin"/>
          </w:r>
          <w:r>
            <w:instrText xml:space="preserve"> PAGEREF _Toc4651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_Toc3952 </w:instrText>
          </w:r>
          <w:r>
            <w:fldChar w:fldCharType="separate"/>
          </w:r>
          <w:r>
            <w:rPr>
              <w:rFonts w:hint="default"/>
            </w:rPr>
            <w:t xml:space="preserve">4.4. </w:t>
          </w:r>
          <w:r>
            <w:rPr>
              <w:rFonts w:hint="eastAsia"/>
            </w:rPr>
            <w:t>注销</w:t>
          </w:r>
          <w:r>
            <w:tab/>
          </w:r>
          <w:r>
            <w:fldChar w:fldCharType="begin"/>
          </w:r>
          <w:r>
            <w:instrText xml:space="preserve"> PAGEREF _Toc3952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_Toc17552 </w:instrText>
          </w:r>
          <w:r>
            <w:fldChar w:fldCharType="separate"/>
          </w:r>
          <w:r>
            <w:rPr>
              <w:rFonts w:hint="default"/>
            </w:rPr>
            <w:t xml:space="preserve">4.5. </w:t>
          </w:r>
          <w:r>
            <w:rPr>
              <w:rFonts w:hint="eastAsia"/>
            </w:rPr>
            <w:t>人员调入</w:t>
          </w:r>
          <w:r>
            <w:tab/>
          </w:r>
          <w:r>
            <w:fldChar w:fldCharType="begin"/>
          </w:r>
          <w:r>
            <w:instrText xml:space="preserve"> PAGEREF _Toc17552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_Toc12758 </w:instrText>
          </w:r>
          <w:r>
            <w:fldChar w:fldCharType="separate"/>
          </w:r>
          <w:r>
            <w:rPr>
              <w:rFonts w:hint="default"/>
            </w:rPr>
            <w:t xml:space="preserve">4.6. </w:t>
          </w:r>
          <w:r>
            <w:rPr>
              <w:rFonts w:hint="eastAsia"/>
            </w:rPr>
            <w:t>跨省调出</w:t>
          </w:r>
          <w:r>
            <w:tab/>
          </w:r>
          <w:r>
            <w:fldChar w:fldCharType="begin"/>
          </w:r>
          <w:r>
            <w:instrText xml:space="preserve"> PAGEREF _Toc12758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_Toc18882 </w:instrText>
          </w:r>
          <w:r>
            <w:fldChar w:fldCharType="separate"/>
          </w:r>
          <w:r>
            <w:rPr>
              <w:rFonts w:hint="default"/>
            </w:rPr>
            <w:t xml:space="preserve">4.7. </w:t>
          </w:r>
          <w:r>
            <w:rPr>
              <w:rFonts w:hint="eastAsia"/>
            </w:rPr>
            <w:t>跨省调入</w:t>
          </w:r>
          <w:r>
            <w:tab/>
          </w:r>
          <w:r>
            <w:fldChar w:fldCharType="begin"/>
          </w:r>
          <w:r>
            <w:instrText xml:space="preserve"> PAGEREF _Toc18882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>
          <w:pPr>
            <w:pStyle w:val="19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_Toc4531 </w:instrText>
          </w:r>
          <w:r>
            <w:fldChar w:fldCharType="separate"/>
          </w:r>
          <w:r>
            <w:rPr>
              <w:rFonts w:hint="default"/>
            </w:rPr>
            <w:t xml:space="preserve">5. </w:t>
          </w:r>
          <w:r>
            <w:t>二级建造师</w:t>
          </w:r>
          <w:r>
            <w:tab/>
          </w:r>
          <w:r>
            <w:fldChar w:fldCharType="begin"/>
          </w:r>
          <w:r>
            <w:instrText xml:space="preserve"> PAGEREF _Toc4531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_Toc15863 </w:instrText>
          </w:r>
          <w:r>
            <w:fldChar w:fldCharType="separate"/>
          </w:r>
          <w:r>
            <w:rPr>
              <w:rFonts w:hint="default"/>
            </w:rPr>
            <w:t xml:space="preserve">5.1. </w:t>
          </w:r>
          <w:r>
            <w:rPr>
              <w:rFonts w:hint="eastAsia"/>
            </w:rPr>
            <w:t>初次注册</w:t>
          </w:r>
          <w:r>
            <w:tab/>
          </w:r>
          <w:r>
            <w:fldChar w:fldCharType="begin"/>
          </w:r>
          <w:r>
            <w:instrText xml:space="preserve"> PAGEREF _Toc15863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_Toc21334 </w:instrText>
          </w:r>
          <w:r>
            <w:fldChar w:fldCharType="separate"/>
          </w:r>
          <w:r>
            <w:rPr>
              <w:rFonts w:hint="default"/>
            </w:rPr>
            <w:t xml:space="preserve">5.2. </w:t>
          </w:r>
          <w:r>
            <w:t>重新注册</w:t>
          </w:r>
          <w:r>
            <w:tab/>
          </w:r>
          <w:r>
            <w:fldChar w:fldCharType="begin"/>
          </w:r>
          <w:r>
            <w:instrText xml:space="preserve"> PAGEREF _Toc21334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_Toc4453 </w:instrText>
          </w:r>
          <w:r>
            <w:fldChar w:fldCharType="separate"/>
          </w:r>
          <w:r>
            <w:rPr>
              <w:rFonts w:hint="default"/>
            </w:rPr>
            <w:t xml:space="preserve">5.3. </w:t>
          </w:r>
          <w:r>
            <w:t>变更</w:t>
          </w:r>
          <w:r>
            <w:tab/>
          </w:r>
          <w:r>
            <w:fldChar w:fldCharType="begin"/>
          </w:r>
          <w:r>
            <w:instrText xml:space="preserve"> PAGEREF _Toc4453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_Toc13985 </w:instrText>
          </w:r>
          <w:r>
            <w:fldChar w:fldCharType="separate"/>
          </w:r>
          <w:r>
            <w:rPr>
              <w:rFonts w:hint="default"/>
            </w:rPr>
            <w:t xml:space="preserve">5.4. </w:t>
          </w:r>
          <w:r>
            <w:rPr>
              <w:rFonts w:hint="eastAsia"/>
            </w:rPr>
            <w:t>増项</w:t>
          </w:r>
          <w:r>
            <w:tab/>
          </w:r>
          <w:r>
            <w:fldChar w:fldCharType="begin"/>
          </w:r>
          <w:r>
            <w:instrText xml:space="preserve"> PAGEREF _Toc13985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_Toc23272 </w:instrText>
          </w:r>
          <w:r>
            <w:fldChar w:fldCharType="separate"/>
          </w:r>
          <w:r>
            <w:rPr>
              <w:rFonts w:hint="default"/>
            </w:rPr>
            <w:t xml:space="preserve">5.5. </w:t>
          </w:r>
          <w:r>
            <w:rPr>
              <w:rFonts w:hint="eastAsia"/>
            </w:rPr>
            <w:t>注销</w:t>
          </w:r>
          <w:r>
            <w:tab/>
          </w:r>
          <w:r>
            <w:fldChar w:fldCharType="begin"/>
          </w:r>
          <w:r>
            <w:instrText xml:space="preserve"> PAGEREF _Toc23272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fldChar w:fldCharType="end"/>
          </w:r>
        </w:p>
        <w:p>
          <w:pPr>
            <w:pStyle w:val="19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_Toc23440 </w:instrText>
          </w:r>
          <w:r>
            <w:fldChar w:fldCharType="separate"/>
          </w:r>
          <w:r>
            <w:rPr>
              <w:rFonts w:hint="default"/>
            </w:rPr>
            <w:t xml:space="preserve">6. </w:t>
          </w:r>
          <w:r>
            <w:t>房地产开发企业资质</w:t>
          </w:r>
          <w:r>
            <w:tab/>
          </w:r>
          <w:r>
            <w:fldChar w:fldCharType="begin"/>
          </w:r>
          <w:r>
            <w:instrText xml:space="preserve"> PAGEREF _Toc23440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_Toc21712 </w:instrText>
          </w:r>
          <w:r>
            <w:fldChar w:fldCharType="separate"/>
          </w:r>
          <w:r>
            <w:rPr>
              <w:rFonts w:hint="default"/>
            </w:rPr>
            <w:t xml:space="preserve">6.1. </w:t>
          </w:r>
          <w:r>
            <w:t>新申请</w:t>
          </w:r>
          <w:r>
            <w:tab/>
          </w:r>
          <w:r>
            <w:fldChar w:fldCharType="begin"/>
          </w:r>
          <w:r>
            <w:instrText xml:space="preserve"> PAGEREF _Toc21712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_Toc27734 </w:instrText>
          </w:r>
          <w:r>
            <w:fldChar w:fldCharType="separate"/>
          </w:r>
          <w:r>
            <w:rPr>
              <w:rFonts w:hint="default"/>
            </w:rPr>
            <w:t xml:space="preserve">6.2. </w:t>
          </w:r>
          <w:r>
            <w:rPr>
              <w:rFonts w:hint="eastAsia"/>
            </w:rPr>
            <w:t>核准</w:t>
          </w:r>
          <w:r>
            <w:tab/>
          </w:r>
          <w:r>
            <w:fldChar w:fldCharType="begin"/>
          </w:r>
          <w:r>
            <w:instrText xml:space="preserve"> PAGEREF _Toc27734 </w:instrText>
          </w:r>
          <w:r>
            <w:fldChar w:fldCharType="separate"/>
          </w:r>
          <w:r>
            <w:t>45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_Toc32032 </w:instrText>
          </w:r>
          <w:r>
            <w:fldChar w:fldCharType="separate"/>
          </w:r>
          <w:r>
            <w:rPr>
              <w:rFonts w:hint="default"/>
            </w:rPr>
            <w:t xml:space="preserve">6.3. </w:t>
          </w:r>
          <w:r>
            <w:rPr>
              <w:rFonts w:hint="eastAsia"/>
            </w:rPr>
            <w:t>升级</w:t>
          </w:r>
          <w:r>
            <w:tab/>
          </w:r>
          <w:r>
            <w:fldChar w:fldCharType="begin"/>
          </w:r>
          <w:r>
            <w:instrText xml:space="preserve"> PAGEREF _Toc32032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_Toc24861 </w:instrText>
          </w:r>
          <w:r>
            <w:fldChar w:fldCharType="separate"/>
          </w:r>
          <w:r>
            <w:rPr>
              <w:rFonts w:hint="default"/>
            </w:rPr>
            <w:t xml:space="preserve">6.4. </w:t>
          </w:r>
          <w:r>
            <w:rPr>
              <w:rFonts w:hint="eastAsia"/>
            </w:rPr>
            <w:t>延续</w:t>
          </w:r>
          <w:r>
            <w:tab/>
          </w:r>
          <w:r>
            <w:fldChar w:fldCharType="begin"/>
          </w:r>
          <w:r>
            <w:instrText xml:space="preserve"> PAGEREF _Toc24861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fldChar w:fldCharType="end"/>
          </w:r>
        </w:p>
        <w:p>
          <w:pPr>
            <w:pStyle w:val="19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_Toc23751 </w:instrText>
          </w:r>
          <w:r>
            <w:fldChar w:fldCharType="separate"/>
          </w:r>
          <w:r>
            <w:rPr>
              <w:rFonts w:hint="default"/>
            </w:rPr>
            <w:t xml:space="preserve">7. </w:t>
          </w:r>
          <w:r>
            <w:rPr>
              <w:rFonts w:hint="eastAsia"/>
            </w:rPr>
            <w:t>安全生产许可证</w:t>
          </w:r>
          <w:r>
            <w:tab/>
          </w:r>
          <w:r>
            <w:fldChar w:fldCharType="begin"/>
          </w:r>
          <w:r>
            <w:instrText xml:space="preserve"> PAGEREF _Toc23751 </w:instrText>
          </w:r>
          <w:r>
            <w:fldChar w:fldCharType="separate"/>
          </w:r>
          <w:r>
            <w:t>54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_Toc29404 </w:instrText>
          </w:r>
          <w:r>
            <w:fldChar w:fldCharType="separate"/>
          </w:r>
          <w:r>
            <w:rPr>
              <w:rFonts w:hint="default"/>
            </w:rPr>
            <w:t xml:space="preserve">7.1. </w:t>
          </w:r>
          <w:r>
            <w:rPr>
              <w:rFonts w:hint="eastAsia"/>
            </w:rPr>
            <w:t>首次</w:t>
          </w:r>
          <w:r>
            <w:t>申请</w:t>
          </w:r>
          <w:r>
            <w:tab/>
          </w:r>
          <w:r>
            <w:fldChar w:fldCharType="begin"/>
          </w:r>
          <w:r>
            <w:instrText xml:space="preserve"> PAGEREF _Toc29404 </w:instrText>
          </w:r>
          <w:r>
            <w:fldChar w:fldCharType="separate"/>
          </w:r>
          <w:r>
            <w:t>55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_Toc21909 </w:instrText>
          </w:r>
          <w:r>
            <w:fldChar w:fldCharType="separate"/>
          </w:r>
          <w:r>
            <w:rPr>
              <w:rFonts w:hint="default"/>
            </w:rPr>
            <w:t xml:space="preserve">7.2. </w:t>
          </w:r>
          <w:r>
            <w:rPr>
              <w:rFonts w:hint="eastAsia"/>
            </w:rPr>
            <w:t>重新审查延期</w:t>
          </w:r>
          <w:r>
            <w:tab/>
          </w:r>
          <w:r>
            <w:fldChar w:fldCharType="begin"/>
          </w:r>
          <w:r>
            <w:instrText xml:space="preserve"> PAGEREF _Toc21909 </w:instrText>
          </w:r>
          <w:r>
            <w:fldChar w:fldCharType="separate"/>
          </w:r>
          <w:r>
            <w:t>58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_Toc15854 </w:instrText>
          </w:r>
          <w:r>
            <w:fldChar w:fldCharType="separate"/>
          </w:r>
          <w:r>
            <w:rPr>
              <w:rFonts w:hint="default"/>
            </w:rPr>
            <w:t xml:space="preserve">7.3. </w:t>
          </w:r>
          <w:r>
            <w:rPr>
              <w:rFonts w:hint="eastAsia"/>
            </w:rPr>
            <w:t>变更</w:t>
          </w:r>
          <w:r>
            <w:tab/>
          </w:r>
          <w:r>
            <w:fldChar w:fldCharType="begin"/>
          </w:r>
          <w:r>
            <w:instrText xml:space="preserve"> PAGEREF _Toc15854 </w:instrText>
          </w:r>
          <w:r>
            <w:fldChar w:fldCharType="separate"/>
          </w:r>
          <w:r>
            <w:t>61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_Toc5380 </w:instrText>
          </w:r>
          <w:r>
            <w:fldChar w:fldCharType="separate"/>
          </w:r>
          <w:r>
            <w:rPr>
              <w:rFonts w:hint="default"/>
            </w:rPr>
            <w:t xml:space="preserve">7.4. </w:t>
          </w:r>
          <w:r>
            <w:rPr>
              <w:rFonts w:hint="eastAsia"/>
            </w:rPr>
            <w:t>注销</w:t>
          </w:r>
          <w:r>
            <w:tab/>
          </w:r>
          <w:r>
            <w:fldChar w:fldCharType="begin"/>
          </w:r>
          <w:r>
            <w:instrText xml:space="preserve"> PAGEREF _Toc5380 </w:instrText>
          </w:r>
          <w:r>
            <w:fldChar w:fldCharType="separate"/>
          </w:r>
          <w:r>
            <w:t>64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_Toc23116 </w:instrText>
          </w:r>
          <w:r>
            <w:fldChar w:fldCharType="separate"/>
          </w:r>
          <w:r>
            <w:rPr>
              <w:rFonts w:hint="default"/>
            </w:rPr>
            <w:t xml:space="preserve">7.5. </w:t>
          </w:r>
          <w:r>
            <w:rPr>
              <w:rFonts w:hint="eastAsia"/>
            </w:rPr>
            <w:t>不再延期审核</w:t>
          </w:r>
          <w:r>
            <w:tab/>
          </w:r>
          <w:r>
            <w:fldChar w:fldCharType="begin"/>
          </w:r>
          <w:r>
            <w:instrText xml:space="preserve"> PAGEREF _Toc23116 </w:instrText>
          </w:r>
          <w:r>
            <w:fldChar w:fldCharType="separate"/>
          </w:r>
          <w:r>
            <w:t>67</w:t>
          </w:r>
          <w:r>
            <w:fldChar w:fldCharType="end"/>
          </w:r>
          <w:r>
            <w:fldChar w:fldCharType="end"/>
          </w:r>
        </w:p>
        <w:p>
          <w:pPr>
            <w:pStyle w:val="19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_Toc31239 </w:instrText>
          </w:r>
          <w:r>
            <w:fldChar w:fldCharType="separate"/>
          </w:r>
          <w:r>
            <w:rPr>
              <w:rFonts w:hint="default"/>
            </w:rPr>
            <w:t xml:space="preserve">8. </w:t>
          </w:r>
          <w:r>
            <w:rPr>
              <w:rFonts w:hint="eastAsia"/>
              <w:lang w:val="en-US" w:eastAsia="zh-CN"/>
            </w:rPr>
            <w:t>建筑业企业</w:t>
          </w:r>
          <w:r>
            <w:t>资质</w:t>
          </w:r>
          <w:r>
            <w:tab/>
          </w:r>
          <w:r>
            <w:fldChar w:fldCharType="begin"/>
          </w:r>
          <w:r>
            <w:instrText xml:space="preserve"> PAGEREF _Toc31239 </w:instrText>
          </w:r>
          <w:r>
            <w:fldChar w:fldCharType="separate"/>
          </w:r>
          <w:r>
            <w:t>70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_Toc7825 </w:instrText>
          </w:r>
          <w:r>
            <w:fldChar w:fldCharType="separate"/>
          </w:r>
          <w:r>
            <w:rPr>
              <w:rFonts w:hint="default"/>
            </w:rPr>
            <w:t xml:space="preserve">8.1. </w:t>
          </w:r>
          <w:r>
            <w:rPr>
              <w:rFonts w:hint="eastAsia"/>
            </w:rPr>
            <w:t>首次申请</w:t>
          </w:r>
          <w:r>
            <w:tab/>
          </w:r>
          <w:r>
            <w:fldChar w:fldCharType="begin"/>
          </w:r>
          <w:r>
            <w:instrText xml:space="preserve"> PAGEREF _Toc7825 </w:instrText>
          </w:r>
          <w:r>
            <w:fldChar w:fldCharType="separate"/>
          </w:r>
          <w:r>
            <w:t>71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_Toc28277 </w:instrText>
          </w:r>
          <w:r>
            <w:fldChar w:fldCharType="separate"/>
          </w:r>
          <w:r>
            <w:rPr>
              <w:rFonts w:hint="default"/>
            </w:rPr>
            <w:t xml:space="preserve">8.2. </w:t>
          </w:r>
          <w:r>
            <w:rPr>
              <w:rFonts w:hint="eastAsia"/>
            </w:rPr>
            <w:t>遗失补办</w:t>
          </w:r>
          <w:r>
            <w:tab/>
          </w:r>
          <w:r>
            <w:fldChar w:fldCharType="begin"/>
          </w:r>
          <w:r>
            <w:instrText xml:space="preserve"> PAGEREF _Toc28277 </w:instrText>
          </w:r>
          <w:r>
            <w:fldChar w:fldCharType="separate"/>
          </w:r>
          <w:r>
            <w:t>74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_Toc11318 </w:instrText>
          </w:r>
          <w:r>
            <w:fldChar w:fldCharType="separate"/>
          </w:r>
          <w:r>
            <w:rPr>
              <w:rFonts w:hint="default"/>
            </w:rPr>
            <w:t xml:space="preserve">8.3. </w:t>
          </w:r>
          <w:r>
            <w:rPr>
              <w:rFonts w:hint="eastAsia"/>
            </w:rPr>
            <w:t>增项</w:t>
          </w:r>
          <w:r>
            <w:tab/>
          </w:r>
          <w:r>
            <w:fldChar w:fldCharType="begin"/>
          </w:r>
          <w:r>
            <w:instrText xml:space="preserve"> PAGEREF _Toc11318 </w:instrText>
          </w:r>
          <w:r>
            <w:fldChar w:fldCharType="separate"/>
          </w:r>
          <w:r>
            <w:t>78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_Toc30936 </w:instrText>
          </w:r>
          <w:r>
            <w:fldChar w:fldCharType="separate"/>
          </w:r>
          <w:r>
            <w:rPr>
              <w:rFonts w:hint="default"/>
            </w:rPr>
            <w:t xml:space="preserve">8.4. </w:t>
          </w:r>
          <w:r>
            <w:rPr>
              <w:rFonts w:hint="eastAsia"/>
            </w:rPr>
            <w:t>升级</w:t>
          </w:r>
          <w:r>
            <w:tab/>
          </w:r>
          <w:r>
            <w:fldChar w:fldCharType="begin"/>
          </w:r>
          <w:r>
            <w:instrText xml:space="preserve"> PAGEREF _Toc30936 </w:instrText>
          </w:r>
          <w:r>
            <w:fldChar w:fldCharType="separate"/>
          </w:r>
          <w:r>
            <w:t>80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_Toc5807 </w:instrText>
          </w:r>
          <w:r>
            <w:fldChar w:fldCharType="separate"/>
          </w:r>
          <w:r>
            <w:rPr>
              <w:rFonts w:hint="default"/>
            </w:rPr>
            <w:t xml:space="preserve">8.5. </w:t>
          </w:r>
          <w:r>
            <w:rPr>
              <w:rFonts w:hint="eastAsia"/>
            </w:rPr>
            <w:t>变更</w:t>
          </w:r>
          <w:r>
            <w:tab/>
          </w:r>
          <w:r>
            <w:fldChar w:fldCharType="begin"/>
          </w:r>
          <w:r>
            <w:instrText xml:space="preserve"> PAGEREF _Toc5807 </w:instrText>
          </w:r>
          <w:r>
            <w:fldChar w:fldCharType="separate"/>
          </w:r>
          <w:r>
            <w:t>83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_Toc12708 </w:instrText>
          </w:r>
          <w:r>
            <w:fldChar w:fldCharType="separate"/>
          </w:r>
          <w:r>
            <w:rPr>
              <w:rFonts w:hint="default"/>
            </w:rPr>
            <w:t xml:space="preserve">8.6. </w:t>
          </w:r>
          <w:r>
            <w:rPr>
              <w:rFonts w:hint="eastAsia"/>
            </w:rPr>
            <w:t>注销</w:t>
          </w:r>
          <w:r>
            <w:tab/>
          </w:r>
          <w:r>
            <w:fldChar w:fldCharType="begin"/>
          </w:r>
          <w:r>
            <w:instrText xml:space="preserve"> PAGEREF _Toc12708 </w:instrText>
          </w:r>
          <w:r>
            <w:fldChar w:fldCharType="separate"/>
          </w:r>
          <w:r>
            <w:t>86</w:t>
          </w:r>
          <w:r>
            <w:fldChar w:fldCharType="end"/>
          </w:r>
          <w:r>
            <w:fldChar w:fldCharType="end"/>
          </w:r>
        </w:p>
        <w:p>
          <w:pPr>
            <w:pStyle w:val="19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_Toc17475 </w:instrText>
          </w:r>
          <w:r>
            <w:fldChar w:fldCharType="separate"/>
          </w:r>
          <w:r>
            <w:rPr>
              <w:rFonts w:hint="default"/>
            </w:rPr>
            <w:t xml:space="preserve">9. </w:t>
          </w:r>
          <w:r>
            <w:rPr>
              <w:rFonts w:hint="eastAsia"/>
              <w:lang w:val="en-US" w:eastAsia="zh-CN"/>
            </w:rPr>
            <w:t>建筑业企业三级</w:t>
          </w:r>
          <w:r>
            <w:tab/>
          </w:r>
          <w:r>
            <w:fldChar w:fldCharType="begin"/>
          </w:r>
          <w:r>
            <w:instrText xml:space="preserve"> PAGEREF _Toc17475 </w:instrText>
          </w:r>
          <w:r>
            <w:fldChar w:fldCharType="separate"/>
          </w:r>
          <w:r>
            <w:t>89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_Toc24349 </w:instrText>
          </w:r>
          <w:r>
            <w:fldChar w:fldCharType="separate"/>
          </w:r>
          <w:r>
            <w:rPr>
              <w:rFonts w:hint="default"/>
            </w:rPr>
            <w:t xml:space="preserve">9.1. </w:t>
          </w:r>
          <w:r>
            <w:rPr>
              <w:rFonts w:hint="eastAsia"/>
            </w:rPr>
            <w:t>首次申请</w:t>
          </w:r>
          <w:r>
            <w:tab/>
          </w:r>
          <w:r>
            <w:fldChar w:fldCharType="begin"/>
          </w:r>
          <w:r>
            <w:instrText xml:space="preserve"> PAGEREF _Toc24349 </w:instrText>
          </w:r>
          <w:r>
            <w:fldChar w:fldCharType="separate"/>
          </w:r>
          <w:r>
            <w:t>89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_Toc24282 </w:instrText>
          </w:r>
          <w:r>
            <w:fldChar w:fldCharType="separate"/>
          </w:r>
          <w:r>
            <w:rPr>
              <w:rFonts w:hint="default"/>
            </w:rPr>
            <w:t xml:space="preserve">9.2. </w:t>
          </w:r>
          <w:r>
            <w:rPr>
              <w:rFonts w:hint="eastAsia"/>
            </w:rPr>
            <w:t>遗失补办</w:t>
          </w:r>
          <w:r>
            <w:tab/>
          </w:r>
          <w:r>
            <w:fldChar w:fldCharType="begin"/>
          </w:r>
          <w:r>
            <w:instrText xml:space="preserve"> PAGEREF _Toc24282 </w:instrText>
          </w:r>
          <w:r>
            <w:fldChar w:fldCharType="separate"/>
          </w:r>
          <w:r>
            <w:t>92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_Toc21879 </w:instrText>
          </w:r>
          <w:r>
            <w:fldChar w:fldCharType="separate"/>
          </w:r>
          <w:r>
            <w:rPr>
              <w:rFonts w:hint="default"/>
            </w:rPr>
            <w:t xml:space="preserve">9.3. </w:t>
          </w:r>
          <w:r>
            <w:rPr>
              <w:rFonts w:hint="eastAsia"/>
            </w:rPr>
            <w:t>增项</w:t>
          </w:r>
          <w:r>
            <w:tab/>
          </w:r>
          <w:r>
            <w:fldChar w:fldCharType="begin"/>
          </w:r>
          <w:r>
            <w:instrText xml:space="preserve"> PAGEREF _Toc21879 </w:instrText>
          </w:r>
          <w:r>
            <w:fldChar w:fldCharType="separate"/>
          </w:r>
          <w:r>
            <w:t>96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_Toc7193 </w:instrText>
          </w:r>
          <w:r>
            <w:fldChar w:fldCharType="separate"/>
          </w:r>
          <w:r>
            <w:rPr>
              <w:rFonts w:hint="default"/>
            </w:rPr>
            <w:t xml:space="preserve">9.4. </w:t>
          </w:r>
          <w:r>
            <w:rPr>
              <w:rFonts w:hint="eastAsia"/>
            </w:rPr>
            <w:t>升级</w:t>
          </w:r>
          <w:r>
            <w:tab/>
          </w:r>
          <w:r>
            <w:fldChar w:fldCharType="begin"/>
          </w:r>
          <w:r>
            <w:instrText xml:space="preserve"> PAGEREF _Toc7193 </w:instrText>
          </w:r>
          <w:r>
            <w:fldChar w:fldCharType="separate"/>
          </w:r>
          <w:r>
            <w:t>98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_Toc25845 </w:instrText>
          </w:r>
          <w:r>
            <w:fldChar w:fldCharType="separate"/>
          </w:r>
          <w:r>
            <w:rPr>
              <w:rFonts w:hint="default"/>
            </w:rPr>
            <w:t xml:space="preserve">9.5. </w:t>
          </w:r>
          <w:r>
            <w:rPr>
              <w:rFonts w:hint="eastAsia"/>
            </w:rPr>
            <w:t>变更</w:t>
          </w:r>
          <w:r>
            <w:tab/>
          </w:r>
          <w:r>
            <w:fldChar w:fldCharType="begin"/>
          </w:r>
          <w:r>
            <w:instrText xml:space="preserve"> PAGEREF _Toc25845 </w:instrText>
          </w:r>
          <w:r>
            <w:fldChar w:fldCharType="separate"/>
          </w:r>
          <w:r>
            <w:t>101</w:t>
          </w:r>
          <w:r>
            <w:fldChar w:fldCharType="end"/>
          </w:r>
          <w: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_Toc8069 </w:instrText>
          </w:r>
          <w:r>
            <w:fldChar w:fldCharType="separate"/>
          </w:r>
          <w:r>
            <w:rPr>
              <w:rFonts w:hint="default"/>
            </w:rPr>
            <w:t xml:space="preserve">9.6. </w:t>
          </w:r>
          <w:r>
            <w:rPr>
              <w:rFonts w:hint="eastAsia"/>
            </w:rPr>
            <w:t>注销</w:t>
          </w:r>
          <w:r>
            <w:tab/>
          </w:r>
          <w:r>
            <w:fldChar w:fldCharType="begin"/>
          </w:r>
          <w:r>
            <w:instrText xml:space="preserve"> PAGEREF _Toc8069 </w:instrText>
          </w:r>
          <w:r>
            <w:fldChar w:fldCharType="separate"/>
          </w:r>
          <w:r>
            <w:t>103</w:t>
          </w:r>
          <w:r>
            <w:fldChar w:fldCharType="end"/>
          </w:r>
          <w:r>
            <w:fldChar w:fldCharType="end"/>
          </w:r>
        </w:p>
        <w:p>
          <w:pPr>
            <w:pStyle w:val="19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_Toc11801 </w:instrText>
          </w:r>
          <w:r>
            <w:fldChar w:fldCharType="separate"/>
          </w:r>
          <w:r>
            <w:rPr>
              <w:rFonts w:hint="default"/>
            </w:rPr>
            <w:t xml:space="preserve">10. </w:t>
          </w:r>
          <w:r>
            <w:rPr>
              <w:rFonts w:hint="eastAsia"/>
              <w:lang w:val="en-US" w:eastAsia="zh-CN"/>
            </w:rPr>
            <w:t>建筑业企业遗失补办</w:t>
          </w:r>
          <w:r>
            <w:rPr>
              <w:rFonts w:hint="eastAsia"/>
            </w:rPr>
            <w:t>。</w:t>
          </w:r>
          <w:r>
            <w:tab/>
          </w:r>
          <w:r>
            <w:fldChar w:fldCharType="begin"/>
          </w:r>
          <w:r>
            <w:instrText xml:space="preserve"> PAGEREF _Toc11801 </w:instrText>
          </w:r>
          <w:r>
            <w:fldChar w:fldCharType="separate"/>
          </w:r>
          <w:r>
            <w:t>105</w:t>
          </w:r>
          <w:r>
            <w:fldChar w:fldCharType="end"/>
          </w:r>
          <w:r>
            <w:fldChar w:fldCharType="end"/>
          </w:r>
        </w:p>
        <w:p>
          <w:pPr>
            <w:ind w:firstLine="0" w:firstLineChars="0"/>
            <w:sectPr>
              <w:headerReference r:id="rId3" w:type="default"/>
              <w:footerReference r:id="rId4" w:type="default"/>
              <w:pgSz w:w="11906" w:h="16838"/>
              <w:pgMar w:top="1440" w:right="1800" w:bottom="1440" w:left="1800" w:header="624" w:footer="737" w:gutter="0"/>
              <w:pgNumType w:start="1"/>
              <w:cols w:space="425" w:num="1"/>
              <w:docGrid w:type="lines" w:linePitch="312" w:charSpace="0"/>
            </w:sectPr>
          </w:pPr>
          <w:r>
            <w:fldChar w:fldCharType="end"/>
          </w:r>
          <w:bookmarkStart w:id="55" w:name="_GoBack"/>
          <w:bookmarkEnd w:id="55"/>
        </w:p>
      </w:sdtContent>
    </w:sdt>
    <w:p>
      <w:pPr>
        <w:pStyle w:val="3"/>
      </w:pPr>
      <w:bookmarkStart w:id="1" w:name="_Toc19618"/>
      <w:bookmarkStart w:id="2" w:name="_Toc11785"/>
      <w:r>
        <w:rPr>
          <w:rFonts w:hint="eastAsia"/>
        </w:rPr>
        <w:t>浏览器登录设置</w:t>
      </w:r>
      <w:bookmarkEnd w:id="0"/>
      <w:bookmarkEnd w:id="1"/>
      <w:bookmarkEnd w:id="2"/>
    </w:p>
    <w:p>
      <w:pPr>
        <w:pStyle w:val="4"/>
        <w:ind w:firstLine="602"/>
      </w:pPr>
      <w:bookmarkStart w:id="3" w:name="_Toc14522"/>
      <w:bookmarkStart w:id="4" w:name="_Toc10711"/>
      <w:bookmarkStart w:id="5" w:name="_Toc15011"/>
      <w:bookmarkStart w:id="6" w:name="_Toc21456"/>
      <w:r>
        <w:rPr>
          <w:rFonts w:hint="eastAsia"/>
        </w:rPr>
        <w:t>登录页</w:t>
      </w:r>
      <w:bookmarkEnd w:id="3"/>
      <w:bookmarkEnd w:id="4"/>
      <w:bookmarkEnd w:id="5"/>
      <w:bookmarkEnd w:id="6"/>
    </w:p>
    <w:p>
      <w:pPr>
        <w:ind w:firstLine="420"/>
      </w:pPr>
      <w:r>
        <w:rPr>
          <w:rFonts w:hint="eastAsia"/>
        </w:rPr>
        <w:t>百度搜索内蒙古自治区政务服务网，选择第一条搜索内容，点击进入内蒙古自治区政务服务网首页。</w:t>
      </w:r>
    </w:p>
    <w:p>
      <w:pPr>
        <w:pStyle w:val="2"/>
        <w:ind w:firstLine="420"/>
        <w:rPr>
          <w:rFonts w:hint="eastAsia"/>
        </w:rPr>
      </w:pPr>
      <w:r>
        <w:drawing>
          <wp:inline distT="0" distB="0" distL="0" distR="0">
            <wp:extent cx="5274310" cy="4239895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3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7" w:name="_Toc32678"/>
      <w:bookmarkStart w:id="8" w:name="_Toc29786"/>
      <w:bookmarkStart w:id="9" w:name="_Toc10141"/>
      <w:bookmarkStart w:id="10" w:name="_Toc631"/>
      <w:r>
        <w:rPr>
          <w:rFonts w:hint="eastAsia"/>
        </w:rPr>
        <w:t>首页</w:t>
      </w:r>
      <w:bookmarkEnd w:id="7"/>
      <w:bookmarkEnd w:id="8"/>
      <w:bookmarkEnd w:id="9"/>
      <w:bookmarkEnd w:id="10"/>
    </w:p>
    <w:p>
      <w:pPr>
        <w:ind w:firstLine="420"/>
        <w:rPr>
          <w:rFonts w:hint="eastAsia"/>
        </w:rPr>
      </w:pPr>
      <w:r>
        <w:rPr>
          <w:rFonts w:hint="eastAsia"/>
        </w:rPr>
        <w:t>登陆首页显示如下：</w:t>
      </w:r>
    </w:p>
    <w:p>
      <w:pPr>
        <w:ind w:firstLine="420"/>
      </w:pPr>
      <w:r>
        <w:drawing>
          <wp:inline distT="0" distB="0" distL="0" distR="0">
            <wp:extent cx="5274310" cy="2219325"/>
            <wp:effectExtent l="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/>
      </w:pPr>
      <w:r>
        <w:rPr>
          <w:rFonts w:hint="eastAsia"/>
        </w:rPr>
        <w:t>所有企业在第一次进入政务服务网时，均需进行法人注册。注册完之后，进行登陆。PS：政务网操作手册在登陆注册页面。</w:t>
      </w:r>
    </w:p>
    <w:p>
      <w:pPr>
        <w:pStyle w:val="2"/>
        <w:ind w:firstLine="420"/>
      </w:pPr>
      <w:r>
        <w:drawing>
          <wp:inline distT="0" distB="0" distL="0" distR="0">
            <wp:extent cx="5274310" cy="2219325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firstLine="420"/>
        <w:rPr>
          <w:rFonts w:hint="eastAsia"/>
        </w:rPr>
      </w:pPr>
      <w:r>
        <w:drawing>
          <wp:inline distT="0" distB="0" distL="0" distR="0">
            <wp:extent cx="5274310" cy="6456680"/>
            <wp:effectExtent l="0" t="0" r="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5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hint="eastAsia"/>
        </w:rPr>
      </w:pPr>
      <w:bookmarkStart w:id="11" w:name="_Toc7736"/>
      <w:r>
        <w:rPr>
          <w:rFonts w:hint="eastAsia"/>
        </w:rPr>
        <w:t>事项搜索</w:t>
      </w:r>
      <w:bookmarkEnd w:id="11"/>
    </w:p>
    <w:p>
      <w:pPr>
        <w:pStyle w:val="2"/>
        <w:ind w:firstLine="420"/>
      </w:pPr>
      <w:r>
        <w:rPr>
          <w:rFonts w:hint="eastAsia"/>
        </w:rPr>
        <w:t>三类人员、注册建造师、房地产资质、安全生产许可证、建筑业企业资质内容搜索。</w:t>
      </w:r>
    </w:p>
    <w:p>
      <w:pPr>
        <w:pStyle w:val="2"/>
        <w:ind w:firstLine="420"/>
      </w:pPr>
      <w:r>
        <w:rPr>
          <w:rFonts w:hint="eastAsia"/>
        </w:rPr>
        <w:t>首页拉到最下方的直通部门，在直通部门右侧选择自治区住房城乡建设厅。</w:t>
      </w:r>
    </w:p>
    <w:p>
      <w:pPr>
        <w:pStyle w:val="2"/>
        <w:ind w:firstLine="420"/>
      </w:pPr>
      <w:r>
        <w:drawing>
          <wp:inline distT="0" distB="0" distL="0" distR="0">
            <wp:extent cx="4718050" cy="1985010"/>
            <wp:effectExtent l="0" t="0" r="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21874" cy="1986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firstLine="420"/>
      </w:pPr>
      <w:r>
        <w:rPr>
          <w:rFonts w:hint="eastAsia"/>
        </w:rPr>
        <w:t>弹出新页面。下滑出现所办理的业务事项，红框标注内容为所办理的资质。</w:t>
      </w:r>
    </w:p>
    <w:p>
      <w:pPr>
        <w:pStyle w:val="2"/>
        <w:ind w:firstLine="420"/>
      </w:pPr>
      <w:r>
        <w:drawing>
          <wp:inline distT="0" distB="0" distL="0" distR="0">
            <wp:extent cx="5274310" cy="2219325"/>
            <wp:effectExtent l="0" t="0" r="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firstLine="420"/>
      </w:pPr>
    </w:p>
    <w:p>
      <w:pPr>
        <w:pStyle w:val="2"/>
        <w:ind w:firstLine="420"/>
      </w:pPr>
      <w:r>
        <w:rPr>
          <w:rFonts w:hint="eastAsia"/>
        </w:rPr>
        <w:t>建筑业企业三级搜索方式。</w:t>
      </w:r>
    </w:p>
    <w:p>
      <w:pPr>
        <w:pStyle w:val="31"/>
        <w:numPr>
          <w:ilvl w:val="0"/>
          <w:numId w:val="2"/>
        </w:numPr>
        <w:ind w:firstLineChars="0"/>
      </w:pPr>
      <w:r>
        <w:rPr>
          <w:rFonts w:hint="eastAsia"/>
        </w:rPr>
        <w:t>在页面顶端选择切换区域，切换区域选择呼和浩特，然后点击确定按钮。</w:t>
      </w:r>
    </w:p>
    <w:p>
      <w:pPr>
        <w:pStyle w:val="31"/>
        <w:ind w:left="360" w:firstLine="0" w:firstLineChars="0"/>
      </w:pPr>
      <w:r>
        <w:drawing>
          <wp:inline distT="0" distB="0" distL="0" distR="0">
            <wp:extent cx="5274310" cy="2219325"/>
            <wp:effectExtent l="0" t="0" r="2540" b="9525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1"/>
        <w:ind w:left="360" w:firstLine="0" w:firstLineChars="0"/>
      </w:pPr>
      <w:r>
        <w:drawing>
          <wp:inline distT="0" distB="0" distL="0" distR="0">
            <wp:extent cx="5274310" cy="2219325"/>
            <wp:effectExtent l="0" t="0" r="2540" b="9525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1"/>
        <w:numPr>
          <w:ilvl w:val="0"/>
          <w:numId w:val="2"/>
        </w:numPr>
        <w:ind w:firstLineChars="0"/>
      </w:pPr>
      <w:r>
        <w:rPr>
          <w:rFonts w:hint="eastAsia"/>
        </w:rPr>
        <w:t>在跳转到的页面顶部点击法人办事。</w:t>
      </w:r>
    </w:p>
    <w:p>
      <w:pPr>
        <w:pStyle w:val="31"/>
        <w:ind w:left="360" w:firstLine="0" w:firstLineChars="0"/>
      </w:pPr>
      <w:r>
        <w:drawing>
          <wp:inline distT="0" distB="0" distL="0" distR="0">
            <wp:extent cx="5274310" cy="2219325"/>
            <wp:effectExtent l="0" t="0" r="2540" b="9525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1"/>
        <w:numPr>
          <w:ilvl w:val="0"/>
          <w:numId w:val="2"/>
        </w:numPr>
        <w:ind w:firstLineChars="0"/>
      </w:pPr>
      <w:r>
        <w:rPr>
          <w:rFonts w:hint="eastAsia"/>
        </w:rPr>
        <w:t>在弹出的页面往下拉，找到办事服务，在办事服务右侧输入框输入“建筑业企业、勘察企业、设计企业、工程监理企业资质核准”。</w:t>
      </w:r>
    </w:p>
    <w:p>
      <w:pPr>
        <w:pStyle w:val="31"/>
        <w:ind w:left="360" w:firstLine="0" w:firstLineChars="0"/>
      </w:pPr>
      <w:r>
        <w:drawing>
          <wp:inline distT="0" distB="0" distL="0" distR="0">
            <wp:extent cx="5274310" cy="2219325"/>
            <wp:effectExtent l="0" t="0" r="2540" b="9525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1"/>
        <w:ind w:left="360" w:firstLine="0" w:firstLineChars="0"/>
      </w:pPr>
      <w:r>
        <w:drawing>
          <wp:inline distT="0" distB="0" distL="0" distR="0">
            <wp:extent cx="5274310" cy="3541395"/>
            <wp:effectExtent l="0" t="0" r="2540" b="1905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4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1"/>
        <w:ind w:left="360" w:firstLine="0" w:firstLineChars="0"/>
      </w:pPr>
      <w:r>
        <w:rPr>
          <w:rFonts w:hint="eastAsia"/>
        </w:rPr>
        <w:t>将所选点开，选择事项类型，点击在线办理。</w:t>
      </w:r>
    </w:p>
    <w:p>
      <w:pPr>
        <w:pStyle w:val="31"/>
        <w:ind w:left="360" w:firstLine="0" w:firstLineChars="0"/>
        <w:rPr>
          <w:rFonts w:hint="eastAsia"/>
        </w:rPr>
      </w:pPr>
      <w:r>
        <w:drawing>
          <wp:inline distT="0" distB="0" distL="0" distR="0">
            <wp:extent cx="5274310" cy="2219325"/>
            <wp:effectExtent l="0" t="0" r="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firstLine="420"/>
        <w:rPr>
          <w:rFonts w:hint="eastAsia"/>
        </w:rPr>
      </w:pPr>
      <w:r>
        <w:drawing>
          <wp:inline distT="0" distB="0" distL="0" distR="0">
            <wp:extent cx="5274310" cy="2219325"/>
            <wp:effectExtent l="0" t="0" r="0" b="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firstLine="420"/>
      </w:pPr>
      <w:r>
        <w:rPr>
          <w:rFonts w:hint="eastAsia"/>
        </w:rPr>
        <w:t>点击同意，进入行政审批系统申请须知页面，将须知页面全部浏览完毕后，点击同意，进入事项办理页面。</w:t>
      </w:r>
    </w:p>
    <w:p>
      <w:pPr>
        <w:pStyle w:val="2"/>
        <w:ind w:firstLine="420"/>
      </w:pPr>
      <w:r>
        <w:drawing>
          <wp:inline distT="0" distB="0" distL="0" distR="0">
            <wp:extent cx="5274310" cy="2219325"/>
            <wp:effectExtent l="0" t="0" r="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firstLine="420"/>
      </w:pPr>
      <w:r>
        <w:drawing>
          <wp:inline distT="0" distB="0" distL="0" distR="0">
            <wp:extent cx="5274310" cy="2219325"/>
            <wp:effectExtent l="0" t="0" r="0" b="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firstLine="420"/>
      </w:pPr>
      <w:r>
        <w:drawing>
          <wp:inline distT="0" distB="0" distL="0" distR="0">
            <wp:extent cx="5274310" cy="2219325"/>
            <wp:effectExtent l="0" t="0" r="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firstLine="422"/>
        <w:rPr>
          <w:rFonts w:hint="eastAsia"/>
          <w:b/>
          <w:bCs/>
          <w:color w:val="FF0000"/>
        </w:rPr>
      </w:pPr>
      <w:r>
        <w:rPr>
          <w:rFonts w:hint="eastAsia"/>
          <w:b/>
          <w:bCs/>
          <w:color w:val="FF0000"/>
        </w:rPr>
        <w:t>所有企业在事项申报时，均需先进行企业信息及人员信息的维护工作。</w:t>
      </w:r>
    </w:p>
    <w:p>
      <w:pPr>
        <w:pStyle w:val="2"/>
        <w:ind w:firstLine="422"/>
        <w:rPr>
          <w:rFonts w:hint="eastAsia"/>
        </w:rPr>
      </w:pPr>
      <w:r>
        <w:rPr>
          <w:rFonts w:hint="eastAsia"/>
          <w:lang w:val="en-US" w:eastAsia="zh-CN"/>
        </w:rPr>
        <w:t>人员调出</w:t>
      </w:r>
      <w:r>
        <w:rPr>
          <w:rFonts w:hint="eastAsia"/>
        </w:rPr>
        <w:t>搜索方式。</w:t>
      </w:r>
    </w:p>
    <w:p>
      <w:pPr>
        <w:pStyle w:val="31"/>
        <w:numPr>
          <w:ilvl w:val="0"/>
          <w:numId w:val="0"/>
        </w:numPr>
        <w:ind w:leftChars="0" w:firstLine="420" w:firstLineChars="0"/>
      </w:pPr>
      <w:r>
        <w:rPr>
          <w:rFonts w:hint="eastAsia"/>
        </w:rPr>
        <w:t>在</w:t>
      </w:r>
      <w:r>
        <w:rPr>
          <w:rFonts w:hint="eastAsia"/>
          <w:lang w:val="en-US" w:eastAsia="zh-CN"/>
        </w:rPr>
        <w:t>政务服务网首页</w:t>
      </w:r>
      <w:r>
        <w:rPr>
          <w:rFonts w:hint="eastAsia"/>
        </w:rPr>
        <w:t>页面顶端选择</w:t>
      </w:r>
      <w:r>
        <w:rPr>
          <w:rFonts w:hint="eastAsia"/>
          <w:lang w:val="en-US" w:eastAsia="zh-CN"/>
        </w:rPr>
        <w:t>公共服务</w:t>
      </w:r>
      <w:r>
        <w:rPr>
          <w:rFonts w:hint="eastAsia"/>
        </w:rPr>
        <w:t>。</w:t>
      </w:r>
    </w:p>
    <w:p>
      <w:pPr>
        <w:pStyle w:val="31"/>
        <w:ind w:left="360" w:firstLine="0" w:firstLineChars="0"/>
      </w:pPr>
      <w:r>
        <w:drawing>
          <wp:inline distT="0" distB="0" distL="114300" distR="114300">
            <wp:extent cx="5267325" cy="2850515"/>
            <wp:effectExtent l="0" t="0" r="5715" b="14605"/>
            <wp:docPr id="241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3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5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1"/>
        <w:numPr>
          <w:ilvl w:val="0"/>
          <w:numId w:val="0"/>
        </w:numPr>
        <w:ind w:leftChars="0" w:firstLine="420" w:firstLineChars="0"/>
      </w:pPr>
      <w:r>
        <w:rPr>
          <w:rFonts w:hint="eastAsia"/>
        </w:rPr>
        <w:t>页面往下拉，找到办事服务，在办事服务右侧输入框输入“</w:t>
      </w:r>
      <w:r>
        <w:rPr>
          <w:rFonts w:hint="eastAsia"/>
          <w:lang w:val="en-US" w:eastAsia="zh-CN"/>
        </w:rPr>
        <w:t>人员调出</w:t>
      </w:r>
      <w:r>
        <w:rPr>
          <w:rFonts w:hint="eastAsia"/>
        </w:rPr>
        <w:t>”。</w:t>
      </w:r>
    </w:p>
    <w:p>
      <w:pPr>
        <w:pStyle w:val="2"/>
        <w:ind w:firstLine="422"/>
        <w:rPr>
          <w:rFonts w:hint="eastAsia"/>
        </w:rPr>
      </w:pPr>
      <w:r>
        <w:drawing>
          <wp:inline distT="0" distB="0" distL="114300" distR="114300">
            <wp:extent cx="5267325" cy="2850515"/>
            <wp:effectExtent l="0" t="0" r="5715" b="14605"/>
            <wp:docPr id="242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3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5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1"/>
        <w:ind w:left="360" w:firstLine="0" w:firstLineChars="0"/>
      </w:pPr>
      <w:r>
        <w:rPr>
          <w:rFonts w:hint="eastAsia"/>
        </w:rPr>
        <w:t>将所选点开，选择事项类型，点击在线办理。</w:t>
      </w:r>
    </w:p>
    <w:p>
      <w:pPr>
        <w:pStyle w:val="2"/>
        <w:ind w:firstLine="422"/>
        <w:rPr>
          <w:rFonts w:hint="eastAsia"/>
          <w:b/>
          <w:bCs/>
          <w:color w:val="FF0000"/>
        </w:rPr>
      </w:pPr>
      <w:r>
        <w:drawing>
          <wp:inline distT="0" distB="0" distL="114300" distR="114300">
            <wp:extent cx="5267325" cy="2850515"/>
            <wp:effectExtent l="0" t="0" r="5715" b="14605"/>
            <wp:docPr id="24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4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5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420"/>
        <w:rPr>
          <w:rFonts w:hint="eastAsia"/>
        </w:rPr>
      </w:pPr>
    </w:p>
    <w:p>
      <w:pPr>
        <w:pStyle w:val="2"/>
        <w:ind w:firstLine="420"/>
        <w:rPr>
          <w:rFonts w:hint="eastAsia"/>
        </w:rPr>
      </w:pPr>
    </w:p>
    <w:p>
      <w:pPr>
        <w:pStyle w:val="3"/>
      </w:pPr>
      <w:bookmarkStart w:id="12" w:name="_Toc4193"/>
      <w:bookmarkStart w:id="13" w:name="_Toc31943"/>
      <w:r>
        <w:rPr>
          <w:rFonts w:hint="eastAsia"/>
        </w:rPr>
        <w:t>三类人员</w:t>
      </w:r>
      <w:bookmarkEnd w:id="12"/>
      <w:bookmarkEnd w:id="13"/>
      <w:r>
        <w:rPr>
          <w:rFonts w:hint="eastAsia"/>
        </w:rPr>
        <w:tab/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操作步骤：三类人员</w:t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三类人员业务包括首次申请，延续，变更，注销，人员调入，跨省调出、入。</w:t>
      </w:r>
    </w:p>
    <w:p>
      <w:pPr>
        <w:pStyle w:val="13"/>
        <w:spacing w:before="0" w:beforeAutospacing="0" w:afterAutospacing="0" w:line="240" w:lineRule="auto"/>
        <w:ind w:firstLine="0" w:firstLineChars="0"/>
        <w:jc w:val="center"/>
      </w:pPr>
    </w:p>
    <w:p>
      <w:pPr>
        <w:pStyle w:val="4"/>
        <w:tabs>
          <w:tab w:val="left" w:pos="420"/>
        </w:tabs>
        <w:ind w:firstLine="602"/>
        <w:rPr>
          <w:rFonts w:hint="eastAsia"/>
        </w:rPr>
      </w:pPr>
      <w:bookmarkStart w:id="14" w:name="_Toc4315"/>
      <w:r>
        <w:rPr>
          <w:rFonts w:hint="eastAsia"/>
        </w:rPr>
        <w:t>首次申请</w:t>
      </w:r>
      <w:bookmarkEnd w:id="14"/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选择所属辖区与人员类别，点击下一步。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679950" cy="2374265"/>
            <wp:effectExtent l="0" t="0" r="6350" b="635"/>
            <wp:docPr id="10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6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237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将相关基本信息填写完毕之后，点击保存。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283710" cy="2179955"/>
            <wp:effectExtent l="0" t="0" r="8890" b="4445"/>
            <wp:docPr id="10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7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3710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点击左侧材料，将相关材料上传，添加。如第一次申请，需要本地上传之后进行添加。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5271135" cy="2467610"/>
            <wp:effectExtent l="0" t="0" r="0" b="1270"/>
            <wp:docPr id="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"/>
                    <pic:cNvPicPr>
                      <a:picLocks noChangeAspect="1"/>
                    </pic:cNvPicPr>
                  </pic:nvPicPr>
                  <pic:blipFill>
                    <a:blip r:embed="rId28"/>
                    <a:srcRect l="-10826" r="-1082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6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536440" cy="2136775"/>
            <wp:effectExtent l="0" t="0" r="5080" b="12065"/>
            <wp:docPr id="4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536440" cy="213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选中材料，点击添加材料。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377055" cy="2084070"/>
            <wp:effectExtent l="0" t="0" r="12065" b="3810"/>
            <wp:docPr id="4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377055" cy="208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如材料库中存在相对应的人员材料，输入材料名称进行搜索，然后选中之后点击添加材料即可。</w:t>
      </w:r>
    </w:p>
    <w:p>
      <w:pPr>
        <w:pStyle w:val="14"/>
        <w:spacing w:before="0" w:beforeAutospacing="0" w:afterAutospacing="0" w:line="240" w:lineRule="auto"/>
        <w:jc w:val="both"/>
      </w:pP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464050" cy="2109470"/>
            <wp:effectExtent l="0" t="0" r="1270" b="8890"/>
            <wp:docPr id="4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210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将左侧框内所有材料全部添加完毕之后，点击提交申请。</w:t>
      </w:r>
    </w:p>
    <w:p>
      <w:pPr>
        <w:pStyle w:val="14"/>
        <w:spacing w:before="0" w:beforeAutospacing="0" w:afterAutospacing="0" w:line="240" w:lineRule="auto"/>
        <w:ind w:firstLineChars="0"/>
        <w:rPr>
          <w:rFonts w:hint="eastAsia"/>
        </w:rPr>
      </w:pPr>
      <w:r>
        <w:rPr>
          <w:rFonts w:hint="eastAsia"/>
        </w:rPr>
        <w:t>点击确认提交。事项结束。</w:t>
      </w:r>
    </w:p>
    <w:p>
      <w:pPr>
        <w:pStyle w:val="14"/>
        <w:spacing w:before="0" w:beforeAutospacing="0" w:afterAutospacing="0" w:line="240" w:lineRule="auto"/>
        <w:ind w:firstLineChars="0"/>
        <w:jc w:val="center"/>
        <w:rPr>
          <w:rFonts w:hint="eastAsia"/>
        </w:rPr>
      </w:pPr>
      <w:r>
        <w:drawing>
          <wp:inline distT="0" distB="0" distL="114300" distR="114300">
            <wp:extent cx="3250565" cy="1751965"/>
            <wp:effectExtent l="0" t="0" r="10795" b="635"/>
            <wp:docPr id="14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50565" cy="175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420"/>
        </w:tabs>
        <w:ind w:firstLine="602"/>
      </w:pPr>
      <w:bookmarkStart w:id="15" w:name="_Toc13769"/>
      <w:r>
        <w:rPr>
          <w:rFonts w:hint="eastAsia"/>
        </w:rPr>
        <w:t>延续</w:t>
      </w:r>
      <w:bookmarkEnd w:id="15"/>
    </w:p>
    <w:p>
      <w:pPr>
        <w:spacing w:line="240" w:lineRule="auto"/>
        <w:ind w:firstLine="420" w:firstLineChars="0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</w:t>
      </w:r>
      <w:r>
        <w:rPr>
          <w:rFonts w:hint="eastAsia"/>
        </w:rPr>
        <w:t>。</w:t>
      </w:r>
    </w:p>
    <w:p>
      <w:pPr>
        <w:pStyle w:val="2"/>
        <w:jc w:val="center"/>
      </w:pPr>
      <w:r>
        <w:drawing>
          <wp:inline distT="0" distB="0" distL="114300" distR="114300">
            <wp:extent cx="4387850" cy="2693035"/>
            <wp:effectExtent l="0" t="0" r="1270" b="4445"/>
            <wp:docPr id="4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87850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弹出网上申请须知，详细阅读之后，选中我已认真阅读网上举报须知。点击同意。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300220" cy="2327275"/>
            <wp:effectExtent l="0" t="0" r="12700" b="4445"/>
            <wp:docPr id="8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30022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rPr>
          <w:color w:val="FF0000"/>
        </w:rPr>
      </w:pPr>
      <w:r>
        <w:rPr>
          <w:rFonts w:hint="eastAsia"/>
        </w:rPr>
        <w:t>勾选需要延续的人员，点击下一步。</w:t>
      </w:r>
      <w:r>
        <w:rPr>
          <w:rFonts w:hint="eastAsia"/>
          <w:color w:val="FF0000"/>
        </w:rPr>
        <w:t>（注：所属辖区与人员类别在确认勾选之后会自动填充）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674235" cy="2072640"/>
            <wp:effectExtent l="0" t="0" r="4445" b="0"/>
            <wp:docPr id="10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674235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836160" cy="2193925"/>
            <wp:effectExtent l="0" t="0" r="10160" b="635"/>
            <wp:docPr id="10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836160" cy="219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将所有材料添加完成之后，点击提交申请。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913630" cy="2383790"/>
            <wp:effectExtent l="0" t="0" r="8890" b="8890"/>
            <wp:docPr id="10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13630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点击确认提交。事项结束。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3250565" cy="1751965"/>
            <wp:effectExtent l="0" t="0" r="10795" b="635"/>
            <wp:docPr id="10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50565" cy="175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420"/>
        </w:tabs>
        <w:ind w:firstLine="602"/>
      </w:pPr>
      <w:bookmarkStart w:id="16" w:name="_Toc4651"/>
      <w:r>
        <w:rPr>
          <w:rFonts w:hint="eastAsia"/>
        </w:rPr>
        <w:t>变更</w:t>
      </w:r>
      <w:bookmarkEnd w:id="16"/>
    </w:p>
    <w:p>
      <w:pPr>
        <w:spacing w:line="240" w:lineRule="auto"/>
        <w:ind w:firstLine="420" w:firstLineChars="0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</w:t>
      </w:r>
      <w:r>
        <w:rPr>
          <w:rFonts w:hint="eastAsia"/>
        </w:rPr>
        <w:t>。</w:t>
      </w:r>
    </w:p>
    <w:p>
      <w:pPr>
        <w:pStyle w:val="2"/>
        <w:jc w:val="center"/>
      </w:pPr>
      <w:r>
        <w:drawing>
          <wp:inline distT="0" distB="0" distL="114300" distR="114300">
            <wp:extent cx="4387850" cy="2693035"/>
            <wp:effectExtent l="0" t="0" r="1270" b="4445"/>
            <wp:docPr id="14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87850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弹出网上申请须知，详细阅读之后，选中我已认真阅读网上举报须知。点击同意。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300220" cy="2327275"/>
            <wp:effectExtent l="0" t="0" r="12700" b="4445"/>
            <wp:docPr id="14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30022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rPr>
          <w:color w:val="FF0000"/>
        </w:rPr>
      </w:pPr>
      <w:r>
        <w:rPr>
          <w:rFonts w:hint="eastAsia"/>
        </w:rPr>
        <w:t>选中需要变更的人员，点击确认勾选，点击下一步。</w:t>
      </w:r>
      <w:r>
        <w:rPr>
          <w:rFonts w:hint="eastAsia"/>
          <w:color w:val="FF0000"/>
        </w:rPr>
        <w:t>（注：所属辖区与人员类别在确认勾选之后会自动填充）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674235" cy="2072640"/>
            <wp:effectExtent l="0" t="0" r="4445" b="0"/>
            <wp:docPr id="15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674235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选中需要变更的内容。填写变更后的信息，点击保存。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775835" cy="2377440"/>
            <wp:effectExtent l="0" t="0" r="9525" b="0"/>
            <wp:docPr id="15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77583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836160" cy="2193925"/>
            <wp:effectExtent l="0" t="0" r="10160" b="635"/>
            <wp:docPr id="15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836160" cy="219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将所有材料添加完成之后，点击提交申请。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913630" cy="2383790"/>
            <wp:effectExtent l="0" t="0" r="8890" b="8890"/>
            <wp:docPr id="16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13630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点击确认提交。事项结束。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3250565" cy="1751965"/>
            <wp:effectExtent l="0" t="0" r="10795" b="635"/>
            <wp:docPr id="16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50565" cy="175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420"/>
        </w:tabs>
        <w:ind w:firstLine="602"/>
      </w:pPr>
      <w:bookmarkStart w:id="17" w:name="_Toc3952"/>
      <w:r>
        <w:rPr>
          <w:rFonts w:hint="eastAsia"/>
        </w:rPr>
        <w:t>注销</w:t>
      </w:r>
      <w:bookmarkEnd w:id="17"/>
    </w:p>
    <w:p>
      <w:pPr>
        <w:spacing w:line="240" w:lineRule="auto"/>
        <w:ind w:firstLine="420" w:firstLineChars="0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</w:t>
      </w:r>
      <w:r>
        <w:rPr>
          <w:rFonts w:hint="eastAsia"/>
        </w:rPr>
        <w:t>。</w:t>
      </w:r>
    </w:p>
    <w:p>
      <w:pPr>
        <w:pStyle w:val="2"/>
        <w:jc w:val="center"/>
      </w:pPr>
      <w:r>
        <w:drawing>
          <wp:inline distT="0" distB="0" distL="114300" distR="114300">
            <wp:extent cx="4387850" cy="2693035"/>
            <wp:effectExtent l="0" t="0" r="1270" b="4445"/>
            <wp:docPr id="16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87850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弹出网上申请须知，详细阅读之后，选中我已认真阅读网上举报须知。点击同意。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300220" cy="2327275"/>
            <wp:effectExtent l="0" t="0" r="12700" b="4445"/>
            <wp:docPr id="16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30022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rPr>
          <w:color w:val="FF0000"/>
        </w:rPr>
      </w:pPr>
      <w:r>
        <w:rPr>
          <w:rFonts w:hint="eastAsia"/>
        </w:rPr>
        <w:t>选中需要变更的人员，点击确认勾选，点击下一步。</w:t>
      </w:r>
      <w:r>
        <w:rPr>
          <w:rFonts w:hint="eastAsia"/>
          <w:color w:val="FF0000"/>
        </w:rPr>
        <w:t>（注：所属辖区与人员类别在确认勾选之后会自动填充）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674235" cy="2072640"/>
            <wp:effectExtent l="0" t="0" r="4445" b="0"/>
            <wp:docPr id="17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674235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选中需要变更的内容。填写注销原因，点击保存。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759325" cy="2033270"/>
            <wp:effectExtent l="0" t="0" r="10795" b="8890"/>
            <wp:docPr id="17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759325" cy="2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836160" cy="2193925"/>
            <wp:effectExtent l="0" t="0" r="10160" b="635"/>
            <wp:docPr id="17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836160" cy="219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将所有材料添加完成之后，点击提交申请。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913630" cy="2383790"/>
            <wp:effectExtent l="0" t="0" r="8890" b="8890"/>
            <wp:docPr id="17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13630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点击确认提交。事项结束。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3250565" cy="1751965"/>
            <wp:effectExtent l="0" t="0" r="10795" b="635"/>
            <wp:docPr id="18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50565" cy="175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420"/>
        </w:tabs>
        <w:ind w:firstLine="602"/>
      </w:pPr>
      <w:bookmarkStart w:id="18" w:name="_Toc17552"/>
      <w:r>
        <w:rPr>
          <w:rFonts w:hint="eastAsia"/>
        </w:rPr>
        <w:t>人员调入</w:t>
      </w:r>
      <w:bookmarkEnd w:id="18"/>
    </w:p>
    <w:p>
      <w:pPr>
        <w:spacing w:line="240" w:lineRule="auto"/>
        <w:ind w:firstLine="420" w:firstLineChars="0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</w:t>
      </w:r>
      <w:r>
        <w:rPr>
          <w:rFonts w:hint="eastAsia"/>
        </w:rPr>
        <w:t>。</w:t>
      </w:r>
    </w:p>
    <w:p>
      <w:pPr>
        <w:pStyle w:val="2"/>
        <w:jc w:val="center"/>
      </w:pPr>
      <w:r>
        <w:drawing>
          <wp:inline distT="0" distB="0" distL="114300" distR="114300">
            <wp:extent cx="4387850" cy="2693035"/>
            <wp:effectExtent l="0" t="0" r="1270" b="4445"/>
            <wp:docPr id="20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87850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弹出网上申请须知，详细阅读之后，选中我已认真阅读网上举报须知。点击同意。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300220" cy="2327275"/>
            <wp:effectExtent l="0" t="0" r="12700" b="4445"/>
            <wp:docPr id="20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30022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rPr>
          <w:color w:val="FF0000"/>
        </w:rPr>
      </w:pPr>
      <w:r>
        <w:rPr>
          <w:rFonts w:hint="eastAsia"/>
        </w:rPr>
        <w:t>选中需要变更的人员，点击确认勾选，点击下一步。</w:t>
      </w:r>
      <w:r>
        <w:rPr>
          <w:rFonts w:hint="eastAsia"/>
          <w:color w:val="FF0000"/>
        </w:rPr>
        <w:t>（注：所属辖区与人员类别在确认勾选之后会自动填充）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674235" cy="2072640"/>
            <wp:effectExtent l="0" t="0" r="4445" b="0"/>
            <wp:docPr id="20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674235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选中需要变更的内容。选择人员调入，选择现工作地址，点击保存。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639310" cy="2211070"/>
            <wp:effectExtent l="0" t="0" r="8890" b="13970"/>
            <wp:docPr id="5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5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9310" cy="221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836160" cy="2193925"/>
            <wp:effectExtent l="0" t="0" r="10160" b="635"/>
            <wp:docPr id="18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836160" cy="219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将所有材料添加完成之后，点击提交申请。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913630" cy="2383790"/>
            <wp:effectExtent l="0" t="0" r="8890" b="8890"/>
            <wp:docPr id="18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13630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点击确认提交。事项结束。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3250565" cy="1751965"/>
            <wp:effectExtent l="0" t="0" r="10795" b="635"/>
            <wp:docPr id="18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50565" cy="175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</w:p>
    <w:p>
      <w:pPr>
        <w:pStyle w:val="4"/>
        <w:tabs>
          <w:tab w:val="left" w:pos="420"/>
        </w:tabs>
        <w:ind w:firstLine="602"/>
      </w:pPr>
      <w:bookmarkStart w:id="19" w:name="_Toc12758"/>
      <w:r>
        <w:rPr>
          <w:rFonts w:hint="eastAsia"/>
        </w:rPr>
        <w:t>跨省调出</w:t>
      </w:r>
      <w:bookmarkEnd w:id="19"/>
    </w:p>
    <w:p>
      <w:pPr>
        <w:spacing w:line="240" w:lineRule="auto"/>
        <w:ind w:firstLine="420" w:firstLineChars="0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</w:t>
      </w:r>
      <w:r>
        <w:rPr>
          <w:rFonts w:hint="eastAsia"/>
        </w:rPr>
        <w:t>。</w:t>
      </w:r>
    </w:p>
    <w:p>
      <w:pPr>
        <w:pStyle w:val="2"/>
        <w:jc w:val="center"/>
      </w:pPr>
      <w:r>
        <w:drawing>
          <wp:inline distT="0" distB="0" distL="114300" distR="114300">
            <wp:extent cx="4387850" cy="2693035"/>
            <wp:effectExtent l="0" t="0" r="1270" b="4445"/>
            <wp:docPr id="20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87850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弹出网上申请须知，详细阅读之后，选中我已认真阅读网上举报须知。点击同意。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300220" cy="2327275"/>
            <wp:effectExtent l="0" t="0" r="12700" b="4445"/>
            <wp:docPr id="21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30022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rPr>
          <w:color w:val="FF0000"/>
        </w:rPr>
      </w:pPr>
      <w:r>
        <w:rPr>
          <w:rFonts w:hint="eastAsia"/>
        </w:rPr>
        <w:t>选中需要变更的人员，点击确认勾选，点击下一步。</w:t>
      </w:r>
      <w:r>
        <w:rPr>
          <w:rFonts w:hint="eastAsia"/>
          <w:color w:val="FF0000"/>
        </w:rPr>
        <w:t>（注：所属辖区与人员类别在确认勾选之后会自动填充）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674235" cy="2072640"/>
            <wp:effectExtent l="0" t="0" r="4445" b="0"/>
            <wp:docPr id="21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674235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填写跨省调出原因，点击保存。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768850" cy="2245360"/>
            <wp:effectExtent l="0" t="0" r="1270" b="10160"/>
            <wp:docPr id="21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1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768850" cy="224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836160" cy="2193925"/>
            <wp:effectExtent l="0" t="0" r="10160" b="635"/>
            <wp:docPr id="19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836160" cy="219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将所有材料添加完成之后，点击提交申请。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913630" cy="2383790"/>
            <wp:effectExtent l="0" t="0" r="8890" b="8890"/>
            <wp:docPr id="19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13630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点击确认提交。事项结束。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3250565" cy="1751965"/>
            <wp:effectExtent l="0" t="0" r="10795" b="635"/>
            <wp:docPr id="19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50565" cy="175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420"/>
        </w:tabs>
        <w:ind w:firstLine="602"/>
      </w:pPr>
      <w:bookmarkStart w:id="20" w:name="_Toc18882"/>
      <w:r>
        <w:rPr>
          <w:rFonts w:hint="eastAsia"/>
        </w:rPr>
        <w:t>跨省调入</w:t>
      </w:r>
      <w:bookmarkEnd w:id="20"/>
    </w:p>
    <w:p>
      <w:pPr>
        <w:spacing w:line="240" w:lineRule="auto"/>
        <w:ind w:firstLine="420" w:firstLineChars="0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</w:t>
      </w:r>
      <w:r>
        <w:rPr>
          <w:rFonts w:hint="eastAsia"/>
        </w:rPr>
        <w:t>。</w:t>
      </w:r>
    </w:p>
    <w:p>
      <w:pPr>
        <w:pStyle w:val="2"/>
        <w:jc w:val="center"/>
      </w:pPr>
      <w:r>
        <w:drawing>
          <wp:inline distT="0" distB="0" distL="114300" distR="114300">
            <wp:extent cx="4387850" cy="2693035"/>
            <wp:effectExtent l="0" t="0" r="1270" b="4445"/>
            <wp:docPr id="21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87850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弹出网上申请须知，详细阅读之后，选中我已认真阅读网上举报须知。点击同意。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300220" cy="2327275"/>
            <wp:effectExtent l="0" t="0" r="12700" b="4445"/>
            <wp:docPr id="21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30022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rPr>
          <w:color w:val="FF0000"/>
        </w:rPr>
      </w:pPr>
      <w:r>
        <w:rPr>
          <w:rFonts w:hint="eastAsia"/>
        </w:rPr>
        <w:t>选中需要变更的人员，点击确认勾选，点击下一步。</w:t>
      </w:r>
      <w:r>
        <w:rPr>
          <w:rFonts w:hint="eastAsia"/>
          <w:color w:val="FF0000"/>
        </w:rPr>
        <w:t>（注：所属辖区与人员类别在确认勾选之后会自动填充）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4674235" cy="2072640"/>
            <wp:effectExtent l="0" t="0" r="4445" b="0"/>
            <wp:docPr id="21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674235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填写跨省调入基本信息表。点击保存。</w:t>
      </w:r>
    </w:p>
    <w:p>
      <w:pPr>
        <w:pStyle w:val="14"/>
        <w:jc w:val="center"/>
      </w:pPr>
      <w:r>
        <w:drawing>
          <wp:inline distT="0" distB="0" distL="114300" distR="114300">
            <wp:extent cx="4490720" cy="2140585"/>
            <wp:effectExtent l="0" t="0" r="5080" b="5715"/>
            <wp:docPr id="7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0"/>
                    <pic:cNvPicPr>
                      <a:picLocks noChangeAspect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0720" cy="214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836160" cy="2193925"/>
            <wp:effectExtent l="0" t="0" r="10160" b="635"/>
            <wp:docPr id="19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836160" cy="219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将所有材料添加完成之后，点击提交申请。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913630" cy="2383790"/>
            <wp:effectExtent l="0" t="0" r="8890" b="8890"/>
            <wp:docPr id="20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1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13630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点击确认提交。事项结束。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3250565" cy="1751965"/>
            <wp:effectExtent l="0" t="0" r="10795" b="635"/>
            <wp:docPr id="20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1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50565" cy="175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jc w:val="center"/>
      </w:pPr>
    </w:p>
    <w:p>
      <w:pPr>
        <w:pStyle w:val="14"/>
        <w:spacing w:before="0" w:beforeAutospacing="0" w:afterAutospacing="0" w:line="240" w:lineRule="auto"/>
        <w:ind w:firstLineChars="0"/>
      </w:pPr>
    </w:p>
    <w:p>
      <w:pPr>
        <w:pStyle w:val="3"/>
      </w:pPr>
      <w:bookmarkStart w:id="21" w:name="_Toc9161"/>
      <w:bookmarkStart w:id="22" w:name="_Toc4531"/>
      <w:r>
        <w:t>二级建造师</w:t>
      </w:r>
      <w:bookmarkEnd w:id="21"/>
      <w:bookmarkEnd w:id="22"/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操作步骤：注册建造师</w:t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注册建造师业务包括初次注册，重新注册，变更，增项，注销。</w:t>
      </w:r>
    </w:p>
    <w:p>
      <w:pPr>
        <w:ind w:firstLine="420"/>
        <w:jc w:val="center"/>
      </w:pPr>
      <w:r>
        <w:drawing>
          <wp:inline distT="0" distB="0" distL="114300" distR="114300">
            <wp:extent cx="4891405" cy="2647315"/>
            <wp:effectExtent l="0" t="0" r="635" b="4445"/>
            <wp:docPr id="21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1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891405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420"/>
        </w:tabs>
        <w:ind w:firstLine="602"/>
      </w:pPr>
      <w:bookmarkStart w:id="23" w:name="_Toc15863"/>
      <w:r>
        <w:rPr>
          <w:rFonts w:hint="eastAsia"/>
        </w:rPr>
        <w:t>初次注册</w:t>
      </w:r>
      <w:bookmarkEnd w:id="23"/>
    </w:p>
    <w:p>
      <w:pPr>
        <w:spacing w:line="240" w:lineRule="auto"/>
        <w:ind w:firstLine="420" w:firstLineChars="0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</w:t>
      </w:r>
      <w:r>
        <w:rPr>
          <w:rFonts w:hint="eastAsia"/>
        </w:rPr>
        <w:t>。</w:t>
      </w:r>
    </w:p>
    <w:p>
      <w:pPr>
        <w:pStyle w:val="2"/>
        <w:jc w:val="center"/>
      </w:pPr>
      <w:r>
        <w:drawing>
          <wp:inline distT="0" distB="0" distL="114300" distR="114300">
            <wp:extent cx="4257040" cy="3268980"/>
            <wp:effectExtent l="0" t="0" r="10160" b="76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257040" cy="326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弹出网上申请须知，详细阅读之后，选中我已认真阅读网上举报须知。点击同意。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300220" cy="2327275"/>
            <wp:effectExtent l="0" t="0" r="12700" b="4445"/>
            <wp:docPr id="22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30022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选择所属辖区，点击下一步。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679950" cy="2374265"/>
            <wp:effectExtent l="0" t="0" r="13970" b="3175"/>
            <wp:docPr id="22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6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237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将相关基本信息填写完毕之后，点击保存。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283710" cy="2179955"/>
            <wp:effectExtent l="0" t="0" r="13970" b="14605"/>
            <wp:docPr id="22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7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3710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点击左侧材料，将相关材料上传，添加。如初次注册，需要本地上传之后进行添加。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5271135" cy="2467610"/>
            <wp:effectExtent l="0" t="0" r="0" b="1270"/>
            <wp:docPr id="2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1"/>
                    <pic:cNvPicPr>
                      <a:picLocks noChangeAspect="1"/>
                    </pic:cNvPicPr>
                  </pic:nvPicPr>
                  <pic:blipFill>
                    <a:blip r:embed="rId28"/>
                    <a:srcRect l="-10826" r="-1082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6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536440" cy="2136775"/>
            <wp:effectExtent l="0" t="0" r="5080" b="12065"/>
            <wp:docPr id="22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536440" cy="213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选中材料，点击添加材料。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377055" cy="2084070"/>
            <wp:effectExtent l="0" t="0" r="12065" b="3810"/>
            <wp:docPr id="22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377055" cy="208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如材料库中存在相对应的人员材料，输入材料名称进行搜索，然后选中之后点击添加材料即可。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464050" cy="2109470"/>
            <wp:effectExtent l="0" t="0" r="1270" b="8890"/>
            <wp:docPr id="22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210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将左侧框内所有材料全部添加完毕之后，点击提交申请。</w:t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点击确认。事项结束。</w:t>
      </w:r>
    </w:p>
    <w:p>
      <w:pPr>
        <w:pStyle w:val="14"/>
        <w:spacing w:before="0" w:beforeAutospacing="0" w:afterAutospacing="0" w:line="240" w:lineRule="auto"/>
        <w:ind w:firstLineChars="0"/>
        <w:jc w:val="center"/>
        <w:rPr>
          <w:rFonts w:hint="eastAsia"/>
        </w:rPr>
      </w:pPr>
      <w:r>
        <w:drawing>
          <wp:inline distT="0" distB="0" distL="114300" distR="114300">
            <wp:extent cx="3250565" cy="1751965"/>
            <wp:effectExtent l="0" t="0" r="10795" b="635"/>
            <wp:docPr id="22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1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50565" cy="175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</w:p>
    <w:p>
      <w:pPr>
        <w:pStyle w:val="4"/>
        <w:tabs>
          <w:tab w:val="left" w:pos="420"/>
        </w:tabs>
        <w:ind w:firstLine="602"/>
      </w:pPr>
      <w:bookmarkStart w:id="24" w:name="_Toc21334"/>
      <w:r>
        <w:t>重新注册</w:t>
      </w:r>
      <w:bookmarkEnd w:id="24"/>
    </w:p>
    <w:p>
      <w:pPr>
        <w:spacing w:line="240" w:lineRule="auto"/>
        <w:ind w:firstLine="420" w:firstLineChars="0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</w:t>
      </w:r>
      <w:r>
        <w:rPr>
          <w:rFonts w:hint="eastAsia"/>
        </w:rPr>
        <w:t>。</w:t>
      </w:r>
    </w:p>
    <w:p>
      <w:pPr>
        <w:pStyle w:val="2"/>
        <w:jc w:val="center"/>
      </w:pPr>
      <w:r>
        <w:drawing>
          <wp:inline distT="0" distB="0" distL="114300" distR="114300">
            <wp:extent cx="4119245" cy="2871470"/>
            <wp:effectExtent l="0" t="0" r="10795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119245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弹出网上申请须知，详细阅读之后，选中我已认真阅读网上举报须知。点击同意。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300220" cy="2327275"/>
            <wp:effectExtent l="0" t="0" r="12700" b="4445"/>
            <wp:docPr id="23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30022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勾选需要重新注册的人员，点击确认勾选，点击下一步。</w:t>
      </w:r>
      <w:r>
        <w:rPr>
          <w:rFonts w:hint="eastAsia"/>
          <w:color w:val="FF0000"/>
        </w:rPr>
        <w:t>（注：所属辖区会在确认勾选之后会自动填充）</w:t>
      </w:r>
    </w:p>
    <w:p>
      <w:pPr>
        <w:pStyle w:val="14"/>
        <w:spacing w:before="0" w:beforeAutospacing="0" w:afterAutospacing="0" w:line="240" w:lineRule="auto"/>
        <w:ind w:firstLineChars="0"/>
        <w:jc w:val="center"/>
        <w:rPr>
          <w:sz w:val="18"/>
          <w:szCs w:val="18"/>
        </w:rPr>
      </w:pPr>
      <w:r>
        <w:drawing>
          <wp:inline distT="0" distB="0" distL="114300" distR="114300">
            <wp:extent cx="4766310" cy="2107565"/>
            <wp:effectExtent l="0" t="0" r="3810" b="10795"/>
            <wp:docPr id="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766310" cy="210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836160" cy="2193925"/>
            <wp:effectExtent l="0" t="0" r="10160" b="635"/>
            <wp:docPr id="23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1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836160" cy="219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将所有材料添加完成之后，点击提交申请。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913630" cy="2383790"/>
            <wp:effectExtent l="0" t="0" r="8890" b="8890"/>
            <wp:docPr id="23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1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13630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点击确认提交。事项结束。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3250565" cy="1751965"/>
            <wp:effectExtent l="0" t="0" r="10795" b="635"/>
            <wp:docPr id="23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1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50565" cy="175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420"/>
        </w:tabs>
        <w:ind w:firstLine="602"/>
      </w:pPr>
      <w:bookmarkStart w:id="25" w:name="_Toc4453"/>
      <w:r>
        <w:t>变更</w:t>
      </w:r>
      <w:bookmarkEnd w:id="25"/>
    </w:p>
    <w:p>
      <w:pPr>
        <w:spacing w:line="240" w:lineRule="auto"/>
        <w:ind w:firstLine="420" w:firstLineChars="0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</w:t>
      </w:r>
      <w:r>
        <w:rPr>
          <w:rFonts w:hint="eastAsia"/>
        </w:rPr>
        <w:t>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300220" cy="2961640"/>
            <wp:effectExtent l="0" t="0" r="12700" b="1016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300220" cy="296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弹出网上申请须知，详细阅读之后，选中我已认真阅读网上举报须知。点击同意。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300220" cy="2327275"/>
            <wp:effectExtent l="0" t="0" r="12700" b="4445"/>
            <wp:docPr id="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30022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勾选需要</w:t>
      </w:r>
      <w:r>
        <w:rPr>
          <w:rFonts w:hint="eastAsia"/>
          <w:lang w:val="en-US" w:eastAsia="zh-CN"/>
        </w:rPr>
        <w:t>变更</w:t>
      </w:r>
      <w:r>
        <w:rPr>
          <w:rFonts w:hint="eastAsia"/>
        </w:rPr>
        <w:t>的人员，点击确认勾选，点击下一步。</w:t>
      </w:r>
      <w:r>
        <w:rPr>
          <w:rFonts w:hint="eastAsia"/>
          <w:color w:val="FF0000"/>
        </w:rPr>
        <w:t>（注：所属辖区会在确认勾选之后会自动填充）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766310" cy="2107565"/>
            <wp:effectExtent l="0" t="0" r="3810" b="10795"/>
            <wp:docPr id="1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766310" cy="210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选择需要变更的原因。填写变更的信息，点击保存。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722495" cy="2281555"/>
            <wp:effectExtent l="0" t="0" r="1905" b="4445"/>
            <wp:docPr id="1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722495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836160" cy="2193925"/>
            <wp:effectExtent l="0" t="0" r="10160" b="635"/>
            <wp:docPr id="1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836160" cy="219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将所有材料添加完成之后，点击提交申请。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913630" cy="2383790"/>
            <wp:effectExtent l="0" t="0" r="8890" b="8890"/>
            <wp:docPr id="1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13630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点击确认提交。事项结束。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3250565" cy="1751965"/>
            <wp:effectExtent l="0" t="0" r="10795" b="635"/>
            <wp:docPr id="1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50565" cy="175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</w:p>
    <w:p>
      <w:pPr>
        <w:pStyle w:val="4"/>
        <w:tabs>
          <w:tab w:val="left" w:pos="420"/>
        </w:tabs>
        <w:ind w:firstLine="602"/>
      </w:pPr>
      <w:bookmarkStart w:id="26" w:name="_Toc13985"/>
      <w:r>
        <w:rPr>
          <w:rFonts w:hint="eastAsia"/>
        </w:rPr>
        <w:t>増项</w:t>
      </w:r>
      <w:bookmarkEnd w:id="26"/>
    </w:p>
    <w:p>
      <w:pPr>
        <w:spacing w:line="240" w:lineRule="auto"/>
        <w:ind w:firstLine="420" w:firstLineChars="0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</w:t>
      </w:r>
      <w:r>
        <w:rPr>
          <w:rFonts w:hint="eastAsia"/>
        </w:rPr>
        <w:t>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303395" cy="2954655"/>
            <wp:effectExtent l="0" t="0" r="9525" b="1905"/>
            <wp:docPr id="3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303395" cy="295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弹出网上申请须知，详细阅读之后，选中我已认真阅读网上举报须知。点击同意。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300220" cy="2327275"/>
            <wp:effectExtent l="0" t="0" r="12700" b="4445"/>
            <wp:docPr id="2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30022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勾选需要</w:t>
      </w:r>
      <w:r>
        <w:rPr>
          <w:rFonts w:hint="eastAsia"/>
          <w:lang w:val="en-US" w:eastAsia="zh-CN"/>
        </w:rPr>
        <w:t>增项</w:t>
      </w:r>
      <w:r>
        <w:rPr>
          <w:rFonts w:hint="eastAsia"/>
        </w:rPr>
        <w:t>的人员，点击确认勾选，点击下一步。</w:t>
      </w:r>
      <w:r>
        <w:rPr>
          <w:rFonts w:hint="eastAsia"/>
          <w:color w:val="FF0000"/>
        </w:rPr>
        <w:t>（注：所属辖区会在确认勾选之后会自动填充）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766310" cy="2107565"/>
            <wp:effectExtent l="0" t="0" r="3810" b="10795"/>
            <wp:docPr id="2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766310" cy="210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点击新增附件，填写增项的信息，点击保存记录。点击保存。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941570" cy="2358390"/>
            <wp:effectExtent l="0" t="0" r="11430" b="3810"/>
            <wp:docPr id="2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941570" cy="235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836160" cy="2193925"/>
            <wp:effectExtent l="0" t="0" r="10160" b="635"/>
            <wp:docPr id="2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836160" cy="219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将所有材料添加完成之后，点击提交申请。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913630" cy="2383790"/>
            <wp:effectExtent l="0" t="0" r="8890" b="8890"/>
            <wp:docPr id="2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13630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点击确认提交。事项结束。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3250565" cy="1751965"/>
            <wp:effectExtent l="0" t="0" r="10795" b="635"/>
            <wp:docPr id="2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50565" cy="175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420"/>
        </w:tabs>
        <w:ind w:firstLine="602"/>
      </w:pPr>
      <w:bookmarkStart w:id="27" w:name="_Toc23272"/>
      <w:r>
        <w:rPr>
          <w:rFonts w:hint="eastAsia"/>
        </w:rPr>
        <w:t>注销</w:t>
      </w:r>
      <w:bookmarkEnd w:id="27"/>
    </w:p>
    <w:p>
      <w:pPr>
        <w:spacing w:line="240" w:lineRule="auto"/>
        <w:ind w:firstLine="420" w:firstLineChars="0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</w:t>
      </w:r>
      <w:r>
        <w:rPr>
          <w:rFonts w:hint="eastAsia"/>
        </w:rPr>
        <w:t>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284980" cy="2965450"/>
            <wp:effectExtent l="0" t="0" r="12700" b="6350"/>
            <wp:docPr id="4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284980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弹出网上申请须知，详细阅读之后，选中我已认真阅读网上举报须知。点击同意。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300220" cy="2327275"/>
            <wp:effectExtent l="0" t="0" r="12700" b="4445"/>
            <wp:docPr id="3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30022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勾选需要</w:t>
      </w:r>
      <w:r>
        <w:rPr>
          <w:rFonts w:hint="eastAsia"/>
          <w:lang w:val="en-US" w:eastAsia="zh-CN"/>
        </w:rPr>
        <w:t>注销</w:t>
      </w:r>
      <w:r>
        <w:rPr>
          <w:rFonts w:hint="eastAsia"/>
        </w:rPr>
        <w:t>的人员，点击确认勾选，点击下一步。</w:t>
      </w:r>
      <w:r>
        <w:rPr>
          <w:rFonts w:hint="eastAsia"/>
          <w:color w:val="FF0000"/>
        </w:rPr>
        <w:t>（注：所属辖区会在确认勾选之后会自动填充）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766310" cy="2107565"/>
            <wp:effectExtent l="0" t="0" r="3810" b="10795"/>
            <wp:docPr id="3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766310" cy="210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填写注销原因，点击保存。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0" distR="0">
            <wp:extent cx="4552950" cy="2559685"/>
            <wp:effectExtent l="19050" t="0" r="0" b="0"/>
            <wp:docPr id="155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22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53334" cy="25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836160" cy="2193925"/>
            <wp:effectExtent l="0" t="0" r="10160" b="635"/>
            <wp:docPr id="3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836160" cy="219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将所有材料添加完成之后，点击提交申请。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913630" cy="2383790"/>
            <wp:effectExtent l="0" t="0" r="8890" b="8890"/>
            <wp:docPr id="3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13630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点击确认提交。事项结束。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3250565" cy="1751965"/>
            <wp:effectExtent l="0" t="0" r="10795" b="635"/>
            <wp:docPr id="3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50565" cy="175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28" w:name="_Toc25736"/>
      <w:bookmarkStart w:id="29" w:name="_Toc23440"/>
      <w:r>
        <w:t>房地产开发企业资质</w:t>
      </w:r>
      <w:bookmarkEnd w:id="28"/>
      <w:bookmarkEnd w:id="29"/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操作步骤：房地产资质审核</w:t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房地产资质审核包括新申请，核准，升级，延续。</w:t>
      </w:r>
    </w:p>
    <w:p>
      <w:pPr>
        <w:ind w:firstLine="420"/>
        <w:jc w:val="center"/>
      </w:pPr>
      <w:r>
        <w:drawing>
          <wp:inline distT="0" distB="0" distL="114300" distR="114300">
            <wp:extent cx="4584700" cy="2481580"/>
            <wp:effectExtent l="0" t="0" r="2540" b="2540"/>
            <wp:docPr id="3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584700" cy="248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420"/>
        </w:tabs>
        <w:ind w:firstLine="602"/>
      </w:pPr>
      <w:bookmarkStart w:id="30" w:name="_Toc21712"/>
      <w:r>
        <w:t>新申请</w:t>
      </w:r>
      <w:bookmarkEnd w:id="30"/>
    </w:p>
    <w:p>
      <w:pPr>
        <w:spacing w:line="240" w:lineRule="auto"/>
        <w:ind w:firstLine="420" w:firstLineChars="0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</w:t>
      </w:r>
      <w:r>
        <w:rPr>
          <w:rFonts w:hint="eastAsia"/>
        </w:rPr>
        <w:t>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447540" cy="3028315"/>
            <wp:effectExtent l="0" t="0" r="2540" b="4445"/>
            <wp:docPr id="4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447540" cy="302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弹出网上申请须知，详细阅读之后，选中我已认真阅读网上举报须知。点击同意。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300220" cy="2327275"/>
            <wp:effectExtent l="0" t="0" r="12700" b="4445"/>
            <wp:docPr id="4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30022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选择所属辖区和资质类别及等级，点击下一步。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679950" cy="2374265"/>
            <wp:effectExtent l="0" t="0" r="13970" b="3175"/>
            <wp:docPr id="4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6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237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jc w:val="both"/>
      </w:pPr>
      <w:r>
        <w:rPr>
          <w:rFonts w:hint="eastAsia"/>
        </w:rPr>
        <w:t>房地产开发企业人员情况填写。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685665" cy="2216785"/>
            <wp:effectExtent l="0" t="0" r="8255" b="8255"/>
            <wp:docPr id="4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685665" cy="22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jc w:val="both"/>
      </w:pPr>
      <w:r>
        <w:rPr>
          <w:rFonts w:hint="eastAsia"/>
        </w:rPr>
        <w:t>企业人员新增。点击新增企业人员信息。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518660" cy="2415540"/>
            <wp:effectExtent l="0" t="0" r="7620" b="7620"/>
            <wp:docPr id="5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51866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jc w:val="both"/>
      </w:pPr>
      <w:r>
        <w:rPr>
          <w:rFonts w:hint="eastAsia"/>
        </w:rPr>
        <w:t>填写对应人员信息，点击保存并关闭。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715510" cy="2428240"/>
            <wp:effectExtent l="0" t="0" r="8890" b="10160"/>
            <wp:docPr id="5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715510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房地产开发企业人员简况填写，点击选择。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796155" cy="2421890"/>
            <wp:effectExtent l="0" t="0" r="4445" b="1270"/>
            <wp:docPr id="5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796155" cy="242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jc w:val="both"/>
      </w:pPr>
      <w:r>
        <w:rPr>
          <w:rFonts w:hint="eastAsia"/>
        </w:rPr>
        <w:t>通过姓名、性别、身份证号搜索对应人员。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643755" cy="2442210"/>
            <wp:effectExtent l="0" t="0" r="4445" b="11430"/>
            <wp:docPr id="5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643755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填写好对应信息后，点击保存基本信息。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648200" cy="2432685"/>
            <wp:effectExtent l="0" t="0" r="0" b="5715"/>
            <wp:docPr id="5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243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房地产企业经营项目信息。输入信息，点击搜索。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443095" cy="2398395"/>
            <wp:effectExtent l="0" t="0" r="6985" b="9525"/>
            <wp:docPr id="5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44309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新增记录。输入对应信息，点击保存并关闭。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511675" cy="2437765"/>
            <wp:effectExtent l="0" t="0" r="14605" b="635"/>
            <wp:docPr id="5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511675" cy="243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836160" cy="2193925"/>
            <wp:effectExtent l="0" t="0" r="10160" b="635"/>
            <wp:docPr id="5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836160" cy="219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将所有材料添加完成之后，点击提交申请。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4913630" cy="2383790"/>
            <wp:effectExtent l="0" t="0" r="8890" b="8890"/>
            <wp:docPr id="5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13630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点击确认提交。事项结束。</w:t>
      </w:r>
    </w:p>
    <w:p>
      <w:pPr>
        <w:pStyle w:val="14"/>
        <w:spacing w:before="0" w:beforeAutospacing="0" w:afterAutospacing="0" w:line="240" w:lineRule="auto"/>
        <w:ind w:firstLineChars="0"/>
        <w:jc w:val="center"/>
      </w:pPr>
      <w:r>
        <w:drawing>
          <wp:inline distT="0" distB="0" distL="114300" distR="114300">
            <wp:extent cx="3250565" cy="1751965"/>
            <wp:effectExtent l="0" t="0" r="10795" b="635"/>
            <wp:docPr id="6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50565" cy="175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420"/>
        </w:tabs>
        <w:ind w:firstLine="602"/>
      </w:pPr>
      <w:bookmarkStart w:id="31" w:name="_Toc27734"/>
      <w:r>
        <w:rPr>
          <w:rFonts w:hint="eastAsia"/>
        </w:rPr>
        <w:t>核准</w:t>
      </w:r>
      <w:bookmarkEnd w:id="31"/>
    </w:p>
    <w:p>
      <w:pPr>
        <w:ind w:firstLine="420" w:firstLineChars="0"/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</w:t>
      </w:r>
      <w:r>
        <w:rPr>
          <w:rFonts w:hint="eastAsia"/>
        </w:rPr>
        <w:t>。</w:t>
      </w:r>
    </w:p>
    <w:p>
      <w:pPr>
        <w:ind w:firstLine="420"/>
      </w:pPr>
      <w:r>
        <w:drawing>
          <wp:inline distT="0" distB="0" distL="114300" distR="114300">
            <wp:extent cx="4563745" cy="3070860"/>
            <wp:effectExtent l="0" t="0" r="8255" b="7620"/>
            <wp:docPr id="6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563745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20" w:firstLineChars="0"/>
      </w:pPr>
      <w:r>
        <w:rPr>
          <w:rFonts w:hint="eastAsia"/>
        </w:rPr>
        <w:t>点击新增申请，弹出网上申请须知，详细阅读后，勾选“我已认真阅读网上申报须知”，再点击同意按钮。</w:t>
      </w:r>
    </w:p>
    <w:p>
      <w:pPr>
        <w:pStyle w:val="14"/>
      </w:pPr>
      <w:r>
        <w:drawing>
          <wp:inline distT="0" distB="0" distL="114300" distR="114300">
            <wp:extent cx="4300220" cy="2327275"/>
            <wp:effectExtent l="0" t="0" r="12700" b="4445"/>
            <wp:docPr id="6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30022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选择需要申请的房地产资质，点击“确认勾选”，所属县区和资质类别及等级会自动填充，确认无误后，点击下一步。</w:t>
      </w:r>
    </w:p>
    <w:p>
      <w:pPr>
        <w:pStyle w:val="14"/>
      </w:pPr>
      <w:r>
        <w:drawing>
          <wp:inline distT="0" distB="0" distL="114300" distR="114300">
            <wp:extent cx="4766310" cy="2107565"/>
            <wp:effectExtent l="0" t="0" r="3810" b="10795"/>
            <wp:docPr id="6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766310" cy="210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材料上传须知，①：上传材料可以打包下载、预览；②：可以对材料名称搜索、勾选只看必填以及只看未填的材料；③：每个需上传材料都分必填和非必填；④：已上传的材料后面标识是打勾状态，未上传材料是问号状态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72405" cy="2466340"/>
            <wp:effectExtent l="0" t="0" r="10795" b="10160"/>
            <wp:docPr id="8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</w:pPr>
      <w:r>
        <w:drawing>
          <wp:inline distT="0" distB="0" distL="114300" distR="114300">
            <wp:extent cx="5272405" cy="2401570"/>
            <wp:effectExtent l="0" t="0" r="10795" b="11430"/>
            <wp:docPr id="8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5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0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材料上传完毕，确认无误后，点击提交申请</w:t>
      </w:r>
    </w:p>
    <w:p>
      <w:pPr>
        <w:pStyle w:val="14"/>
      </w:pPr>
      <w:r>
        <w:drawing>
          <wp:inline distT="0" distB="0" distL="114300" distR="114300">
            <wp:extent cx="5269230" cy="2441575"/>
            <wp:effectExtent l="0" t="0" r="1270" b="9525"/>
            <wp:docPr id="8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9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</w:p>
    <w:p>
      <w:pPr>
        <w:pStyle w:val="14"/>
      </w:pPr>
    </w:p>
    <w:p>
      <w:pPr>
        <w:pStyle w:val="14"/>
      </w:pPr>
    </w:p>
    <w:p>
      <w:pPr>
        <w:pStyle w:val="14"/>
      </w:pPr>
    </w:p>
    <w:p>
      <w:pPr>
        <w:pStyle w:val="4"/>
        <w:tabs>
          <w:tab w:val="left" w:pos="420"/>
        </w:tabs>
        <w:ind w:firstLine="602"/>
      </w:pPr>
      <w:bookmarkStart w:id="32" w:name="_Toc32032"/>
      <w:r>
        <w:rPr>
          <w:rFonts w:hint="eastAsia"/>
        </w:rPr>
        <w:t>升级</w:t>
      </w:r>
      <w:bookmarkEnd w:id="32"/>
    </w:p>
    <w:p>
      <w:pPr>
        <w:ind w:firstLine="420" w:firstLineChars="0"/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</w:t>
      </w:r>
      <w:r>
        <w:rPr>
          <w:rFonts w:hint="eastAsia"/>
        </w:rPr>
        <w:t>。</w:t>
      </w:r>
    </w:p>
    <w:p>
      <w:pPr>
        <w:ind w:firstLine="420"/>
      </w:pPr>
      <w:r>
        <w:drawing>
          <wp:inline distT="0" distB="0" distL="114300" distR="114300">
            <wp:extent cx="4518660" cy="3110230"/>
            <wp:effectExtent l="0" t="0" r="7620" b="13970"/>
            <wp:docPr id="6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2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518660" cy="311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20" w:firstLineChars="0"/>
      </w:pPr>
      <w:r>
        <w:rPr>
          <w:rFonts w:hint="eastAsia"/>
        </w:rPr>
        <w:t>点击新增申请，弹出网上申请须知，详细阅读后，勾选“我已认真阅读网上申报须知”，再点击同意按钮。</w:t>
      </w:r>
    </w:p>
    <w:p>
      <w:pPr>
        <w:pStyle w:val="14"/>
      </w:pPr>
      <w:r>
        <w:drawing>
          <wp:inline distT="0" distB="0" distL="114300" distR="114300">
            <wp:extent cx="5271135" cy="3373755"/>
            <wp:effectExtent l="0" t="0" r="12065" b="4445"/>
            <wp:docPr id="9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选择需要申请的房地产资质，点击“确认勾选”，所属县区和资质类别及等级会自动填充，确认无误后，点击下一步。</w:t>
      </w:r>
    </w:p>
    <w:p>
      <w:pPr>
        <w:pStyle w:val="14"/>
      </w:pPr>
      <w:r>
        <w:drawing>
          <wp:inline distT="0" distB="0" distL="114300" distR="114300">
            <wp:extent cx="5268595" cy="3480435"/>
            <wp:effectExtent l="0" t="0" r="1905" b="12065"/>
            <wp:docPr id="11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48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材料上传须知，①：上传材料可以打包下载、预览；②：可以对材料名称搜索、勾选只看必填以及只看未填的材料；③：每个需上传材料都分必填和非必填；④：已上传的材料后面标识是打勾状态，未上传材料是问号状态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73675" cy="2442845"/>
            <wp:effectExtent l="0" t="0" r="9525" b="8255"/>
            <wp:docPr id="11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4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</w:pPr>
      <w:r>
        <w:drawing>
          <wp:inline distT="0" distB="0" distL="114300" distR="114300">
            <wp:extent cx="5264785" cy="2464435"/>
            <wp:effectExtent l="0" t="0" r="5715" b="12065"/>
            <wp:docPr id="11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3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6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材料上传完毕，确认无误后，点击提交申请</w:t>
      </w:r>
    </w:p>
    <w:p>
      <w:pPr>
        <w:pStyle w:val="14"/>
      </w:pPr>
      <w:r>
        <w:drawing>
          <wp:inline distT="0" distB="0" distL="114300" distR="114300">
            <wp:extent cx="5267325" cy="2442845"/>
            <wp:effectExtent l="0" t="0" r="3175" b="8255"/>
            <wp:docPr id="11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4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4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20"/>
      </w:pPr>
    </w:p>
    <w:p>
      <w:pPr>
        <w:pStyle w:val="4"/>
        <w:tabs>
          <w:tab w:val="left" w:pos="420"/>
        </w:tabs>
        <w:ind w:firstLine="602"/>
      </w:pPr>
      <w:bookmarkStart w:id="33" w:name="_Toc24861"/>
      <w:r>
        <w:rPr>
          <w:rFonts w:hint="eastAsia"/>
        </w:rPr>
        <w:t>延续</w:t>
      </w:r>
      <w:bookmarkEnd w:id="33"/>
    </w:p>
    <w:p>
      <w:pPr>
        <w:ind w:firstLine="420" w:firstLineChars="0"/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下一步-&gt;新增申请。</w:t>
      </w:r>
    </w:p>
    <w:p>
      <w:pPr>
        <w:ind w:firstLine="420"/>
      </w:pPr>
      <w:r>
        <w:drawing>
          <wp:inline distT="0" distB="0" distL="114300" distR="114300">
            <wp:extent cx="4886325" cy="3368040"/>
            <wp:effectExtent l="0" t="0" r="5715" b="0"/>
            <wp:docPr id="6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2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336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20" w:firstLineChars="0"/>
      </w:pPr>
      <w:r>
        <w:rPr>
          <w:rFonts w:hint="eastAsia"/>
        </w:rPr>
        <w:t>点击新增申请，弹出网上申请须知，详细阅读后，勾选“我已认真阅读网上申报须知”，再点击同意按钮。</w:t>
      </w:r>
    </w:p>
    <w:p>
      <w:pPr>
        <w:pStyle w:val="14"/>
      </w:pPr>
      <w:r>
        <w:drawing>
          <wp:inline distT="0" distB="0" distL="114300" distR="114300">
            <wp:extent cx="5271135" cy="3373755"/>
            <wp:effectExtent l="0" t="0" r="12065" b="4445"/>
            <wp:docPr id="12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选择需要申请的房地产资质，点击“确认勾选”，所属县区和资质类别及等级会自动填充，确认无误后，点击下一步。</w:t>
      </w:r>
    </w:p>
    <w:p>
      <w:pPr>
        <w:pStyle w:val="14"/>
      </w:pPr>
      <w:r>
        <w:drawing>
          <wp:inline distT="0" distB="0" distL="114300" distR="114300">
            <wp:extent cx="5271770" cy="3328670"/>
            <wp:effectExtent l="0" t="0" r="11430" b="11430"/>
            <wp:docPr id="12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6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2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材料上传须知，①：上传材料可以打包下载、预览；②：可以对材料名称搜索、勾选只看必填以及只看未填的材料；③：每个需上传材料都分必填和非必填；④：已上传的材料后面标识是打勾状态，未上传材料是问号状态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67960" cy="3291840"/>
            <wp:effectExtent l="0" t="0" r="2540" b="10160"/>
            <wp:docPr id="12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7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</w:pPr>
      <w:r>
        <w:drawing>
          <wp:inline distT="0" distB="0" distL="114300" distR="114300">
            <wp:extent cx="5273040" cy="3300730"/>
            <wp:effectExtent l="0" t="0" r="10160" b="1270"/>
            <wp:docPr id="12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0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材料上传完毕，确认无误后，点击提交申请</w:t>
      </w:r>
    </w:p>
    <w:p>
      <w:pPr>
        <w:pStyle w:val="14"/>
      </w:pPr>
      <w:r>
        <w:drawing>
          <wp:inline distT="0" distB="0" distL="114300" distR="114300">
            <wp:extent cx="5273040" cy="3258185"/>
            <wp:effectExtent l="0" t="0" r="10160" b="5715"/>
            <wp:docPr id="12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25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34" w:name="_Toc23751"/>
      <w:r>
        <w:rPr>
          <w:rFonts w:hint="eastAsia"/>
        </w:rPr>
        <w:t>安全生产许可证</w:t>
      </w:r>
      <w:bookmarkEnd w:id="34"/>
    </w:p>
    <w:p>
      <w:pPr>
        <w:pStyle w:val="14"/>
        <w:spacing w:before="0" w:beforeAutospacing="0" w:afterAutospacing="0" w:line="240" w:lineRule="auto"/>
        <w:ind w:firstLineChars="0"/>
        <w:rPr>
          <w:rFonts w:hint="default" w:eastAsia="宋体"/>
          <w:lang w:val="en-US" w:eastAsia="zh-CN"/>
        </w:rPr>
      </w:pPr>
      <w:r>
        <w:rPr>
          <w:rFonts w:hint="eastAsia"/>
        </w:rPr>
        <w:t>操作步骤：</w:t>
      </w:r>
      <w:r>
        <w:rPr>
          <w:rFonts w:hint="eastAsia"/>
          <w:lang w:val="en-US" w:eastAsia="zh-CN"/>
        </w:rPr>
        <w:t>建筑施工企业安全生产许可证核发</w:t>
      </w:r>
    </w:p>
    <w:p>
      <w:pPr>
        <w:ind w:firstLine="420"/>
      </w:pPr>
      <w:r>
        <w:rPr>
          <w:rFonts w:hint="eastAsia"/>
          <w:lang w:val="en-US" w:eastAsia="zh-CN"/>
        </w:rPr>
        <w:t>建筑施工企业安全生产许可证核发</w:t>
      </w:r>
      <w:r>
        <w:rPr>
          <w:rFonts w:hint="eastAsia"/>
        </w:rPr>
        <w:t>业务包括首次申请，重新审查延期，变更，注销，不再延期审核。</w:t>
      </w:r>
    </w:p>
    <w:p>
      <w:pPr>
        <w:pStyle w:val="13"/>
        <w:ind w:firstLine="420"/>
      </w:pPr>
      <w:r>
        <w:drawing>
          <wp:inline distT="0" distB="0" distL="114300" distR="114300">
            <wp:extent cx="4798695" cy="2597150"/>
            <wp:effectExtent l="0" t="0" r="1905" b="8890"/>
            <wp:docPr id="6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2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798695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420"/>
        </w:tabs>
        <w:ind w:firstLine="602"/>
      </w:pPr>
      <w:bookmarkStart w:id="35" w:name="_Toc29404"/>
      <w:r>
        <w:rPr>
          <w:rFonts w:hint="eastAsia"/>
        </w:rPr>
        <w:t>首次</w:t>
      </w:r>
      <w:r>
        <w:t>申请</w:t>
      </w:r>
      <w:bookmarkEnd w:id="35"/>
    </w:p>
    <w:p>
      <w:pPr>
        <w:ind w:firstLine="420" w:firstLineChars="0"/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下一步-&gt;新增申请。</w:t>
      </w:r>
    </w:p>
    <w:p>
      <w:pPr>
        <w:ind w:firstLine="420"/>
      </w:pPr>
      <w:r>
        <w:drawing>
          <wp:inline distT="0" distB="0" distL="114300" distR="114300">
            <wp:extent cx="4621530" cy="3192145"/>
            <wp:effectExtent l="0" t="0" r="11430" b="8255"/>
            <wp:docPr id="6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3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621530" cy="319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20" w:firstLineChars="0"/>
      </w:pPr>
      <w:r>
        <w:rPr>
          <w:rFonts w:hint="eastAsia"/>
        </w:rPr>
        <w:t>点击新增申请，弹出网上申请须知，详细阅读后，勾选“我已认真阅读网上申报须知”，再点击同意按钮。</w:t>
      </w:r>
    </w:p>
    <w:p>
      <w:pPr>
        <w:pStyle w:val="14"/>
      </w:pPr>
      <w:r>
        <w:drawing>
          <wp:inline distT="0" distB="0" distL="114300" distR="114300">
            <wp:extent cx="5271135" cy="3373755"/>
            <wp:effectExtent l="0" t="0" r="12065" b="4445"/>
            <wp:docPr id="13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选择所属辖区，确认无误后，点击下一步。</w:t>
      </w:r>
    </w:p>
    <w:p>
      <w:pPr>
        <w:pStyle w:val="14"/>
      </w:pPr>
      <w:r>
        <w:drawing>
          <wp:inline distT="0" distB="0" distL="114300" distR="114300">
            <wp:extent cx="5267960" cy="2401570"/>
            <wp:effectExtent l="0" t="0" r="2540" b="11430"/>
            <wp:docPr id="13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2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0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材料上传须知，①：上传材料可以打包下载、预览；②：可以对材料名称搜索、勾选只看必填以及只看未填的材料；③：每个需上传材料都分必填和非必填；④：已上传的材料后面标识是打勾状态，未上传材料是问号状态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71135" cy="2402205"/>
            <wp:effectExtent l="0" t="0" r="12065" b="10795"/>
            <wp:docPr id="14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22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0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人员信息：填写表单的形式（带“*”属于必填项）；附件信息上传：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68595" cy="2385695"/>
            <wp:effectExtent l="0" t="0" r="1905" b="1905"/>
            <wp:docPr id="14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23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drawing>
          <wp:inline distT="0" distB="0" distL="114300" distR="114300">
            <wp:extent cx="5273040" cy="3300730"/>
            <wp:effectExtent l="0" t="0" r="10160" b="1270"/>
            <wp:docPr id="13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0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材料上传完毕，确认无误后，点击提交申请</w:t>
      </w:r>
    </w:p>
    <w:p>
      <w:pPr>
        <w:ind w:firstLine="420"/>
      </w:pPr>
      <w:r>
        <w:drawing>
          <wp:inline distT="0" distB="0" distL="114300" distR="114300">
            <wp:extent cx="5263515" cy="2409190"/>
            <wp:effectExtent l="0" t="0" r="6985" b="3810"/>
            <wp:docPr id="14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25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420"/>
        </w:tabs>
        <w:ind w:firstLine="602"/>
      </w:pPr>
      <w:bookmarkStart w:id="36" w:name="_Toc21909"/>
      <w:r>
        <w:rPr>
          <w:rFonts w:hint="eastAsia"/>
        </w:rPr>
        <w:t>重新审查延期</w:t>
      </w:r>
      <w:bookmarkEnd w:id="36"/>
    </w:p>
    <w:p>
      <w:pPr>
        <w:ind w:firstLine="420" w:firstLineChars="0"/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下一步-&gt;新增申请。</w:t>
      </w:r>
    </w:p>
    <w:p>
      <w:pPr>
        <w:ind w:firstLine="420"/>
      </w:pPr>
      <w:r>
        <w:drawing>
          <wp:inline distT="0" distB="0" distL="114300" distR="114300">
            <wp:extent cx="4694555" cy="3225165"/>
            <wp:effectExtent l="0" t="0" r="14605" b="5715"/>
            <wp:docPr id="7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24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694555" cy="322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20" w:firstLineChars="0"/>
      </w:pPr>
      <w:r>
        <w:rPr>
          <w:rFonts w:hint="eastAsia"/>
        </w:rPr>
        <w:t>点击新增申请，弹出网上申请须知，详细阅读后，勾选“我已认真阅读网上申报须知”，再点击同意按钮。</w:t>
      </w:r>
    </w:p>
    <w:p>
      <w:pPr>
        <w:pStyle w:val="14"/>
      </w:pPr>
      <w:r>
        <w:drawing>
          <wp:inline distT="0" distB="0" distL="114300" distR="114300">
            <wp:extent cx="5271135" cy="3373755"/>
            <wp:effectExtent l="0" t="0" r="12065" b="4445"/>
            <wp:docPr id="1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选择需要</w:t>
      </w:r>
      <w:r>
        <w:rPr>
          <w:rFonts w:hint="eastAsia"/>
          <w:lang w:val="en-US" w:eastAsia="zh-CN"/>
        </w:rPr>
        <w:t>重新审查延期</w:t>
      </w:r>
      <w:r>
        <w:rPr>
          <w:rFonts w:hint="eastAsia"/>
        </w:rPr>
        <w:t>的房地产资质，点击“确认勾选”，所属县区和资质类别及等级会自动填充，确认无误后，点击下一步。</w:t>
      </w:r>
    </w:p>
    <w:p>
      <w:pPr>
        <w:pStyle w:val="14"/>
      </w:pPr>
      <w:r>
        <w:drawing>
          <wp:inline distT="0" distB="0" distL="114300" distR="114300">
            <wp:extent cx="5265420" cy="2457450"/>
            <wp:effectExtent l="0" t="0" r="5080" b="6350"/>
            <wp:docPr id="16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27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材料上传须知，①：上传材料可以打包下载、预览；②：可以对材料名称搜索、勾选只看必填以及只看未填的材料；③：每个需上传材料都分必填和非必填；④：已上传的材料后面标识是打勾状态，未上传材料是问号状态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67960" cy="2407920"/>
            <wp:effectExtent l="0" t="0" r="2540" b="5080"/>
            <wp:docPr id="16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28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</w:pPr>
      <w:r>
        <w:drawing>
          <wp:inline distT="0" distB="0" distL="114300" distR="114300">
            <wp:extent cx="5272405" cy="2481580"/>
            <wp:effectExtent l="0" t="0" r="10795" b="7620"/>
            <wp:docPr id="16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29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8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材料上传完毕，确认无误后，点击提交申请</w:t>
      </w:r>
    </w:p>
    <w:p>
      <w:pPr>
        <w:pStyle w:val="14"/>
      </w:pPr>
      <w:r>
        <w:drawing>
          <wp:inline distT="0" distB="0" distL="114300" distR="114300">
            <wp:extent cx="5264150" cy="2436495"/>
            <wp:effectExtent l="0" t="0" r="6350" b="1905"/>
            <wp:docPr id="16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3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3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</w:pPr>
    </w:p>
    <w:p>
      <w:pPr>
        <w:pStyle w:val="4"/>
        <w:tabs>
          <w:tab w:val="left" w:pos="420"/>
        </w:tabs>
        <w:ind w:firstLine="602"/>
      </w:pPr>
      <w:bookmarkStart w:id="37" w:name="_Toc15854"/>
      <w:r>
        <w:rPr>
          <w:rFonts w:hint="eastAsia"/>
        </w:rPr>
        <w:t>变更</w:t>
      </w:r>
      <w:bookmarkEnd w:id="37"/>
    </w:p>
    <w:p>
      <w:pPr>
        <w:ind w:firstLine="420" w:firstLineChars="0"/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下一步-&gt;新增申请。</w:t>
      </w:r>
    </w:p>
    <w:p>
      <w:pPr>
        <w:ind w:firstLine="420" w:firstLineChars="0"/>
      </w:pPr>
    </w:p>
    <w:p>
      <w:pPr>
        <w:ind w:firstLine="420"/>
      </w:pPr>
      <w:r>
        <w:drawing>
          <wp:inline distT="0" distB="0" distL="114300" distR="114300">
            <wp:extent cx="4839335" cy="3361055"/>
            <wp:effectExtent l="0" t="0" r="6985" b="6985"/>
            <wp:docPr id="7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2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839335" cy="336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20" w:firstLineChars="0"/>
      </w:pPr>
      <w:r>
        <w:rPr>
          <w:rFonts w:hint="eastAsia"/>
        </w:rPr>
        <w:t>点击新增申请，弹出网上申请须知，详细阅读后，勾选“我已认真阅读网上申报须知”，再点击同意按钮。</w:t>
      </w:r>
    </w:p>
    <w:p>
      <w:pPr>
        <w:pStyle w:val="14"/>
      </w:pPr>
      <w:r>
        <w:drawing>
          <wp:inline distT="0" distB="0" distL="114300" distR="114300">
            <wp:extent cx="5271135" cy="3373755"/>
            <wp:effectExtent l="0" t="0" r="12065" b="4445"/>
            <wp:docPr id="16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选择需要</w:t>
      </w:r>
      <w:r>
        <w:rPr>
          <w:rFonts w:hint="eastAsia"/>
          <w:lang w:val="en-US" w:eastAsia="zh-CN"/>
        </w:rPr>
        <w:t>变更</w:t>
      </w:r>
      <w:r>
        <w:rPr>
          <w:rFonts w:hint="eastAsia"/>
        </w:rPr>
        <w:t>的房地产资质，点击“确认勾选”，所属县区和资质类别及等级会自动填充，确认无误后，点击下一步。</w:t>
      </w:r>
    </w:p>
    <w:p>
      <w:pPr>
        <w:pStyle w:val="14"/>
      </w:pPr>
      <w:r>
        <w:drawing>
          <wp:inline distT="0" distB="0" distL="114300" distR="114300">
            <wp:extent cx="5266055" cy="2437765"/>
            <wp:effectExtent l="0" t="0" r="4445" b="635"/>
            <wp:docPr id="17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3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3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材料上传须知，①：上传材料可以打包下载、预览；②：可以对材料名称搜索、勾选只看必填以及只看未填的材料；③：每个需上传材料都分必填和非必填；④：已上传的材料后面标识是打勾状态，未上传材料是问号状态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73675" cy="2446020"/>
            <wp:effectExtent l="0" t="0" r="9525" b="5080"/>
            <wp:docPr id="17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33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</w:pPr>
      <w:r>
        <w:drawing>
          <wp:inline distT="0" distB="0" distL="114300" distR="114300">
            <wp:extent cx="5272405" cy="2462530"/>
            <wp:effectExtent l="0" t="0" r="10795" b="1270"/>
            <wp:docPr id="17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3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6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材料上传完毕，确认无误后，点击提交申请</w:t>
      </w:r>
    </w:p>
    <w:p>
      <w:pPr>
        <w:pStyle w:val="14"/>
      </w:pPr>
      <w:r>
        <w:drawing>
          <wp:inline distT="0" distB="0" distL="114300" distR="114300">
            <wp:extent cx="5264150" cy="2436495"/>
            <wp:effectExtent l="0" t="0" r="6350" b="1905"/>
            <wp:docPr id="17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3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3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</w:pPr>
    </w:p>
    <w:p>
      <w:pPr>
        <w:pStyle w:val="4"/>
        <w:tabs>
          <w:tab w:val="left" w:pos="420"/>
        </w:tabs>
        <w:ind w:firstLine="602"/>
      </w:pPr>
      <w:bookmarkStart w:id="38" w:name="_Toc5380"/>
      <w:r>
        <w:rPr>
          <w:rFonts w:hint="eastAsia"/>
        </w:rPr>
        <w:t>注销</w:t>
      </w:r>
      <w:bookmarkEnd w:id="38"/>
    </w:p>
    <w:p>
      <w:pPr>
        <w:ind w:firstLine="420" w:firstLineChars="0"/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下一步-&gt;新增申请。</w:t>
      </w:r>
    </w:p>
    <w:p>
      <w:pPr>
        <w:ind w:firstLine="420" w:firstLineChars="0"/>
      </w:pPr>
    </w:p>
    <w:p>
      <w:pPr>
        <w:ind w:firstLine="420"/>
      </w:pPr>
      <w:r>
        <w:drawing>
          <wp:inline distT="0" distB="0" distL="114300" distR="114300">
            <wp:extent cx="5273040" cy="3623310"/>
            <wp:effectExtent l="0" t="0" r="0" b="3810"/>
            <wp:docPr id="7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6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2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20" w:firstLineChars="0"/>
      </w:pPr>
      <w:r>
        <w:rPr>
          <w:rFonts w:hint="eastAsia"/>
        </w:rPr>
        <w:t>点击新增申请，弹出网上申请须知，详细阅读后，勾选“我已认真阅读网上申报须知”，再点击同意按钮。</w:t>
      </w:r>
    </w:p>
    <w:p>
      <w:pPr>
        <w:pStyle w:val="14"/>
      </w:pPr>
      <w:r>
        <w:drawing>
          <wp:inline distT="0" distB="0" distL="114300" distR="114300">
            <wp:extent cx="5271135" cy="3373755"/>
            <wp:effectExtent l="0" t="0" r="12065" b="4445"/>
            <wp:docPr id="17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选择需要</w:t>
      </w:r>
      <w:r>
        <w:rPr>
          <w:rFonts w:hint="eastAsia"/>
          <w:lang w:val="en-US" w:eastAsia="zh-CN"/>
        </w:rPr>
        <w:t>注销</w:t>
      </w:r>
      <w:r>
        <w:rPr>
          <w:rFonts w:hint="eastAsia"/>
        </w:rPr>
        <w:t>的房地产资质，点击“确认勾选”，所属县区和资质类别及等级会自动填充，确认无误后，点击下一步。</w:t>
      </w:r>
    </w:p>
    <w:p>
      <w:pPr>
        <w:pStyle w:val="14"/>
      </w:pPr>
      <w:r>
        <w:drawing>
          <wp:inline distT="0" distB="0" distL="114300" distR="114300">
            <wp:extent cx="5273675" cy="2427605"/>
            <wp:effectExtent l="0" t="0" r="9525" b="10795"/>
            <wp:docPr id="183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37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材料上传须知，①：上传材料可以打包下载、预览；②：可以对材料名称搜索、勾选只看必填以及只看未填的材料；③：每个需上传材料都分必填和非必填；④：已上传的材料后面标识是打勾状态，未上传材料是问号状态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71770" cy="2432685"/>
            <wp:effectExtent l="0" t="0" r="11430" b="5715"/>
            <wp:docPr id="184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38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3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</w:pPr>
      <w:r>
        <w:drawing>
          <wp:inline distT="0" distB="0" distL="114300" distR="114300">
            <wp:extent cx="5273675" cy="2427605"/>
            <wp:effectExtent l="0" t="0" r="9525" b="10795"/>
            <wp:docPr id="185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39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材料上传完毕，确认无误后，点击提交申请</w:t>
      </w:r>
    </w:p>
    <w:p>
      <w:pPr>
        <w:pStyle w:val="14"/>
      </w:pPr>
      <w:r>
        <w:drawing>
          <wp:inline distT="0" distB="0" distL="114300" distR="114300">
            <wp:extent cx="5271770" cy="2463800"/>
            <wp:effectExtent l="0" t="0" r="11430" b="0"/>
            <wp:docPr id="18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40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</w:pPr>
    </w:p>
    <w:p>
      <w:pPr>
        <w:pStyle w:val="4"/>
        <w:tabs>
          <w:tab w:val="left" w:pos="420"/>
        </w:tabs>
        <w:ind w:firstLine="602"/>
      </w:pPr>
      <w:bookmarkStart w:id="39" w:name="_Toc23116"/>
      <w:r>
        <w:rPr>
          <w:rFonts w:hint="eastAsia"/>
        </w:rPr>
        <w:t>不再延期审核</w:t>
      </w:r>
      <w:bookmarkEnd w:id="39"/>
    </w:p>
    <w:p>
      <w:pPr>
        <w:ind w:firstLine="420" w:firstLineChars="0"/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下一步-&gt;新增申请。</w:t>
      </w:r>
    </w:p>
    <w:p>
      <w:pPr>
        <w:ind w:firstLine="420" w:firstLineChars="0"/>
      </w:pPr>
    </w:p>
    <w:p>
      <w:pPr>
        <w:ind w:firstLine="420"/>
      </w:pPr>
      <w:r>
        <w:drawing>
          <wp:inline distT="0" distB="0" distL="114300" distR="114300">
            <wp:extent cx="4620260" cy="3157855"/>
            <wp:effectExtent l="0" t="0" r="12700" b="12065"/>
            <wp:docPr id="7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27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620260" cy="315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20" w:firstLineChars="0"/>
      </w:pPr>
      <w:r>
        <w:rPr>
          <w:rFonts w:hint="eastAsia"/>
        </w:rPr>
        <w:t>点击新增申请，弹出网上申请须知，详细阅读后，勾选“我已认真阅读网上申报须知”，再点击同意按钮。</w:t>
      </w:r>
    </w:p>
    <w:p>
      <w:pPr>
        <w:pStyle w:val="14"/>
      </w:pPr>
      <w:r>
        <w:drawing>
          <wp:inline distT="0" distB="0" distL="114300" distR="114300">
            <wp:extent cx="5271135" cy="3373755"/>
            <wp:effectExtent l="0" t="0" r="12065" b="4445"/>
            <wp:docPr id="18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选择需要申请的房地产资质，点击“确认勾选”，所属县区和资质类别及等级会自动填充，确认无误后，点击下一步。</w:t>
      </w:r>
    </w:p>
    <w:p>
      <w:pPr>
        <w:pStyle w:val="14"/>
      </w:pPr>
      <w:r>
        <w:drawing>
          <wp:inline distT="0" distB="0" distL="114300" distR="114300">
            <wp:extent cx="5269230" cy="2438400"/>
            <wp:effectExtent l="0" t="0" r="1270" b="0"/>
            <wp:docPr id="194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42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材料上传须知，①：上传材料可以打包下载、预览；②：可以对材料名称搜索、勾选只看必填以及只看未填的材料；③：每个需上传材料都分必填和非必填；④：已上传的材料后面标识是打勾状态，未上传材料是问号状态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66055" cy="2447290"/>
            <wp:effectExtent l="0" t="0" r="4445" b="3810"/>
            <wp:docPr id="195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43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4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</w:pPr>
      <w:r>
        <w:drawing>
          <wp:inline distT="0" distB="0" distL="114300" distR="114300">
            <wp:extent cx="5264150" cy="2430145"/>
            <wp:effectExtent l="0" t="0" r="6350" b="8255"/>
            <wp:docPr id="196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44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材料上传完毕，确认无误后，点击提交申请</w:t>
      </w:r>
    </w:p>
    <w:p>
      <w:pPr>
        <w:pStyle w:val="14"/>
      </w:pPr>
      <w:r>
        <w:drawing>
          <wp:inline distT="0" distB="0" distL="114300" distR="114300">
            <wp:extent cx="5269230" cy="2433320"/>
            <wp:effectExtent l="0" t="0" r="1270" b="5080"/>
            <wp:docPr id="197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45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3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40" w:name="_Toc31239"/>
      <w:r>
        <w:rPr>
          <w:rFonts w:hint="eastAsia"/>
          <w:lang w:val="en-US" w:eastAsia="zh-CN"/>
        </w:rPr>
        <w:t>建筑业企业</w:t>
      </w:r>
      <w:r>
        <w:t>资质</w:t>
      </w:r>
      <w:bookmarkEnd w:id="40"/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操作步骤：建筑业企业资质</w:t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建筑业企业资质业务包括注销、遗失补办、增项、首次申请、升级、变更。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4706620" cy="2547620"/>
            <wp:effectExtent l="0" t="0" r="2540" b="12700"/>
            <wp:docPr id="7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28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706620" cy="254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420"/>
        </w:tabs>
        <w:ind w:firstLine="602"/>
      </w:pPr>
      <w:bookmarkStart w:id="41" w:name="_Toc7825"/>
      <w:r>
        <w:rPr>
          <w:rFonts w:hint="eastAsia"/>
        </w:rPr>
        <w:t>首次申请</w:t>
      </w:r>
      <w:bookmarkEnd w:id="41"/>
    </w:p>
    <w:p>
      <w:pPr>
        <w:ind w:firstLine="420" w:firstLineChars="0"/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下一步-&gt;新增申请。</w:t>
      </w:r>
    </w:p>
    <w:p>
      <w:pPr>
        <w:ind w:firstLine="420"/>
      </w:pPr>
      <w:r>
        <w:drawing>
          <wp:inline distT="0" distB="0" distL="114300" distR="114300">
            <wp:extent cx="4687570" cy="3189605"/>
            <wp:effectExtent l="0" t="0" r="6350" b="10795"/>
            <wp:docPr id="76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9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687570" cy="318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20" w:firstLineChars="0"/>
      </w:pPr>
      <w:r>
        <w:rPr>
          <w:rFonts w:hint="eastAsia"/>
        </w:rPr>
        <w:t>点击新增申请，弹出网上申请须知，详细阅读后，勾选“我已认真阅读网上申报须知”，再点击同意按钮。</w:t>
      </w:r>
    </w:p>
    <w:p>
      <w:pPr>
        <w:pStyle w:val="14"/>
      </w:pPr>
      <w:r>
        <w:drawing>
          <wp:inline distT="0" distB="0" distL="114300" distR="114300">
            <wp:extent cx="5271135" cy="3373755"/>
            <wp:effectExtent l="0" t="0" r="12065" b="4445"/>
            <wp:docPr id="20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填写联系人、联系方式、权利辖区、资质类别及等级（注带“*”的为必填项），确认无误后，点击下一步。</w:t>
      </w:r>
    </w:p>
    <w:p>
      <w:pPr>
        <w:pStyle w:val="14"/>
      </w:pPr>
      <w:r>
        <w:drawing>
          <wp:inline distT="0" distB="0" distL="114300" distR="114300">
            <wp:extent cx="5267960" cy="2416810"/>
            <wp:effectExtent l="0" t="0" r="2540" b="8890"/>
            <wp:docPr id="208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49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材料上传须知，①：上传材料可以打包下载、预览、导出申请；②：可以对材料名称搜索、勾选只看必填以及只看未填的材料；③：每个需上传材料都分必填和非必填；④：已上传的材料后面标识是打勾状态，未上传材料是问号状态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66055" cy="2437765"/>
            <wp:effectExtent l="0" t="0" r="4445" b="635"/>
            <wp:docPr id="209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50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3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人员信息：填写表单的形式（带“*”属于必填项）；附件信息上传：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67960" cy="2458085"/>
            <wp:effectExtent l="0" t="0" r="2540" b="5715"/>
            <wp:docPr id="210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51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drawing>
          <wp:inline distT="0" distB="0" distL="114300" distR="114300">
            <wp:extent cx="5269230" cy="2375535"/>
            <wp:effectExtent l="0" t="0" r="1270" b="12065"/>
            <wp:docPr id="211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52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材料上传完毕，确认无误后，点击提交申请</w:t>
      </w:r>
    </w:p>
    <w:p>
      <w:pPr>
        <w:ind w:firstLine="420"/>
      </w:pPr>
      <w:r>
        <w:drawing>
          <wp:inline distT="0" distB="0" distL="114300" distR="114300">
            <wp:extent cx="5264150" cy="2408555"/>
            <wp:effectExtent l="0" t="0" r="6350" b="4445"/>
            <wp:docPr id="212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53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0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42" w:name="_Toc28277"/>
      <w:r>
        <w:rPr>
          <w:rFonts w:hint="eastAsia"/>
        </w:rPr>
        <w:t>遗失补办</w:t>
      </w:r>
      <w:bookmarkEnd w:id="42"/>
    </w:p>
    <w:p>
      <w:pPr>
        <w:ind w:firstLine="420" w:firstLineChars="0"/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下一步-&gt;新增申请。</w:t>
      </w:r>
    </w:p>
    <w:p>
      <w:pPr>
        <w:pStyle w:val="14"/>
      </w:pPr>
      <w:r>
        <w:drawing>
          <wp:inline distT="0" distB="0" distL="114300" distR="114300">
            <wp:extent cx="5265420" cy="3559175"/>
            <wp:effectExtent l="0" t="0" r="7620" b="6985"/>
            <wp:docPr id="7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31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5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20" w:firstLineChars="0"/>
      </w:pPr>
      <w:r>
        <w:rPr>
          <w:rFonts w:hint="eastAsia"/>
        </w:rPr>
        <w:t>点击新增申请，弹出网上申请须知，详细阅读后，勾选“我已认真阅读网上申报须知”，再点击同意按钮。</w:t>
      </w:r>
    </w:p>
    <w:p>
      <w:pPr>
        <w:ind w:firstLine="420"/>
      </w:pPr>
      <w:r>
        <w:drawing>
          <wp:inline distT="0" distB="0" distL="114300" distR="114300">
            <wp:extent cx="5271135" cy="3373755"/>
            <wp:effectExtent l="0" t="0" r="1905" b="9525"/>
            <wp:docPr id="7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填写</w:t>
      </w:r>
      <w:r>
        <w:rPr>
          <w:rFonts w:hint="eastAsia"/>
          <w:lang w:val="en-US" w:eastAsia="zh-CN"/>
        </w:rPr>
        <w:t>证书类型、证书编号、</w:t>
      </w:r>
      <w:r>
        <w:rPr>
          <w:rFonts w:hint="eastAsia"/>
        </w:rPr>
        <w:t>联系人、联系方式、权利辖区、资质类别及等级（注带“*”的为必填项），确认无误后，点击下一步。</w:t>
      </w:r>
    </w:p>
    <w:p>
      <w:pPr>
        <w:pStyle w:val="2"/>
      </w:pPr>
      <w:r>
        <w:drawing>
          <wp:inline distT="0" distB="0" distL="114300" distR="114300">
            <wp:extent cx="5020945" cy="2332990"/>
            <wp:effectExtent l="0" t="0" r="8255" b="13970"/>
            <wp:docPr id="8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32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020945" cy="233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完善企业基本信息。</w:t>
      </w:r>
    </w:p>
    <w:p>
      <w:pPr>
        <w:pStyle w:val="2"/>
        <w:rPr>
          <w:rFonts w:hint="default"/>
          <w:lang w:val="en-US" w:eastAsia="zh-CN"/>
        </w:rPr>
      </w:pPr>
      <w:r>
        <w:drawing>
          <wp:inline distT="0" distB="0" distL="114300" distR="114300">
            <wp:extent cx="4678680" cy="2214245"/>
            <wp:effectExtent l="0" t="0" r="0" b="10795"/>
            <wp:docPr id="8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33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678680" cy="221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材料上传须知，①：上传材料可以打包下载、预览、导出申请；②：可以对材料名称搜索、勾选只看必填以及只看未填的材料；③：每个需上传材料都分必填和非必填；④：已上传的材料后面标识是打勾状态，未上传材料是问号状态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66055" cy="2437765"/>
            <wp:effectExtent l="0" t="0" r="6985" b="635"/>
            <wp:docPr id="89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50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3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人员信息：填写表单的形式（带“*”属于必填项）；附件信息上传：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67960" cy="2458085"/>
            <wp:effectExtent l="0" t="0" r="5080" b="10795"/>
            <wp:docPr id="90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51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drawing>
          <wp:inline distT="0" distB="0" distL="114300" distR="114300">
            <wp:extent cx="5269230" cy="2375535"/>
            <wp:effectExtent l="0" t="0" r="3810" b="1905"/>
            <wp:docPr id="91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52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材料上传完毕，确认无误后，点击提交申请</w:t>
      </w:r>
    </w:p>
    <w:p>
      <w:pPr>
        <w:ind w:firstLine="420" w:firstLineChars="0"/>
      </w:pPr>
      <w:r>
        <w:drawing>
          <wp:inline distT="0" distB="0" distL="114300" distR="114300">
            <wp:extent cx="5264150" cy="2408555"/>
            <wp:effectExtent l="0" t="0" r="8890" b="14605"/>
            <wp:docPr id="92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53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0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4"/>
        <w:bidi w:val="0"/>
      </w:pPr>
      <w:bookmarkStart w:id="43" w:name="_Toc11318"/>
      <w:r>
        <w:rPr>
          <w:rFonts w:hint="eastAsia"/>
        </w:rPr>
        <w:t>增项</w:t>
      </w:r>
      <w:bookmarkEnd w:id="43"/>
    </w:p>
    <w:p>
      <w:pPr>
        <w:ind w:firstLine="420" w:firstLineChars="0"/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下一步-&gt;新增申请。</w:t>
      </w:r>
    </w:p>
    <w:p>
      <w:pPr>
        <w:ind w:firstLine="420" w:firstLineChars="0"/>
      </w:pPr>
    </w:p>
    <w:p>
      <w:pPr>
        <w:ind w:firstLine="420"/>
      </w:pPr>
      <w:r>
        <w:drawing>
          <wp:inline distT="0" distB="0" distL="114300" distR="114300">
            <wp:extent cx="4707255" cy="3234690"/>
            <wp:effectExtent l="0" t="0" r="1905" b="11430"/>
            <wp:docPr id="13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34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707255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20" w:firstLineChars="0"/>
      </w:pPr>
      <w:r>
        <w:rPr>
          <w:rFonts w:hint="eastAsia"/>
        </w:rPr>
        <w:t>点击新增申请，弹出网上申请须知，详细阅读后，勾选“我已认真阅读网上申报须知”，再点击同意按钮。</w:t>
      </w:r>
    </w:p>
    <w:p>
      <w:pPr>
        <w:pStyle w:val="14"/>
      </w:pPr>
      <w:r>
        <w:drawing>
          <wp:inline distT="0" distB="0" distL="114300" distR="114300">
            <wp:extent cx="4621530" cy="2957830"/>
            <wp:effectExtent l="0" t="0" r="11430" b="13970"/>
            <wp:docPr id="11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621530" cy="29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选择需要</w:t>
      </w:r>
      <w:r>
        <w:rPr>
          <w:rFonts w:hint="eastAsia"/>
          <w:lang w:val="en-US" w:eastAsia="zh-CN"/>
        </w:rPr>
        <w:t>增项</w:t>
      </w:r>
      <w:r>
        <w:rPr>
          <w:rFonts w:hint="eastAsia"/>
        </w:rPr>
        <w:t>的</w:t>
      </w:r>
      <w:r>
        <w:rPr>
          <w:rFonts w:hint="eastAsia"/>
          <w:lang w:val="en-US" w:eastAsia="zh-CN"/>
        </w:rPr>
        <w:t>建筑业企业</w:t>
      </w:r>
      <w:r>
        <w:rPr>
          <w:rFonts w:hint="eastAsia"/>
        </w:rPr>
        <w:t>资质，点击“确认勾选”，所属县区和资质类别及等级会自动填充，确认无误后，点击下一步。</w:t>
      </w:r>
    </w:p>
    <w:p>
      <w:pPr>
        <w:pStyle w:val="14"/>
      </w:pPr>
      <w:r>
        <w:drawing>
          <wp:inline distT="0" distB="0" distL="114300" distR="114300">
            <wp:extent cx="5266055" cy="2437765"/>
            <wp:effectExtent l="0" t="0" r="6985" b="635"/>
            <wp:docPr id="11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3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3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材料上传须知，①：上传材料可以打包下载、预览；②：可以对材料名称搜索、勾选只看必填以及只看未填的材料；③：每个需上传材料都分必填和非必填；④：已上传的材料后面标识是打勾状态，未上传材料是问号状态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73675" cy="2446020"/>
            <wp:effectExtent l="0" t="0" r="14605" b="7620"/>
            <wp:docPr id="116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33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</w:pPr>
      <w:r>
        <w:drawing>
          <wp:inline distT="0" distB="0" distL="114300" distR="114300">
            <wp:extent cx="5272405" cy="2462530"/>
            <wp:effectExtent l="0" t="0" r="635" b="6350"/>
            <wp:docPr id="12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3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6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材料上传完毕，确认无误后，点击提交申请</w:t>
      </w:r>
    </w:p>
    <w:p>
      <w:r>
        <w:drawing>
          <wp:inline distT="0" distB="0" distL="114300" distR="114300">
            <wp:extent cx="5264150" cy="2436495"/>
            <wp:effectExtent l="0" t="0" r="8890" b="1905"/>
            <wp:docPr id="1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3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3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44" w:name="_Toc30936"/>
      <w:r>
        <w:rPr>
          <w:rFonts w:hint="eastAsia"/>
        </w:rPr>
        <w:t>升级</w:t>
      </w:r>
      <w:bookmarkEnd w:id="44"/>
    </w:p>
    <w:p>
      <w:pPr>
        <w:ind w:firstLine="420" w:firstLineChars="0"/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下一步-&gt;新增申请。</w:t>
      </w:r>
    </w:p>
    <w:p>
      <w:pPr>
        <w:ind w:firstLine="420" w:firstLineChars="0"/>
      </w:pPr>
    </w:p>
    <w:p>
      <w:pPr>
        <w:ind w:firstLine="420"/>
      </w:pPr>
      <w:r>
        <w:drawing>
          <wp:inline distT="0" distB="0" distL="114300" distR="114300">
            <wp:extent cx="4500880" cy="3107690"/>
            <wp:effectExtent l="0" t="0" r="10160" b="1270"/>
            <wp:docPr id="153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35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500880" cy="310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20" w:firstLineChars="0"/>
      </w:pPr>
      <w:r>
        <w:rPr>
          <w:rFonts w:hint="eastAsia"/>
        </w:rPr>
        <w:t>点击新增申请，弹出网上申请须知，详细阅读后，勾选“我已认真阅读网上申报须知”，再点击同意按钮。</w:t>
      </w:r>
    </w:p>
    <w:p>
      <w:pPr>
        <w:pStyle w:val="14"/>
      </w:pPr>
      <w:r>
        <w:drawing>
          <wp:inline distT="0" distB="0" distL="114300" distR="114300">
            <wp:extent cx="4621530" cy="2957830"/>
            <wp:effectExtent l="0" t="0" r="11430" b="13970"/>
            <wp:docPr id="13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621530" cy="29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选择需要</w:t>
      </w:r>
      <w:r>
        <w:rPr>
          <w:rFonts w:hint="eastAsia"/>
          <w:lang w:val="en-US" w:eastAsia="zh-CN"/>
        </w:rPr>
        <w:t>升级</w:t>
      </w:r>
      <w:r>
        <w:rPr>
          <w:rFonts w:hint="eastAsia"/>
        </w:rPr>
        <w:t>的</w:t>
      </w:r>
      <w:r>
        <w:rPr>
          <w:rFonts w:hint="eastAsia"/>
          <w:lang w:val="en-US" w:eastAsia="zh-CN"/>
        </w:rPr>
        <w:t>建筑业企业</w:t>
      </w:r>
      <w:r>
        <w:rPr>
          <w:rFonts w:hint="eastAsia"/>
        </w:rPr>
        <w:t>资质，点击“确认勾选”，所属县区和资质类别及等级会自动填充，确认无误后，点击下一步。</w:t>
      </w:r>
    </w:p>
    <w:p>
      <w:pPr>
        <w:pStyle w:val="14"/>
      </w:pPr>
      <w:r>
        <w:drawing>
          <wp:inline distT="0" distB="0" distL="114300" distR="114300">
            <wp:extent cx="5266055" cy="2437765"/>
            <wp:effectExtent l="0" t="0" r="6985" b="635"/>
            <wp:docPr id="140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3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3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材料上传须知，①：上传材料可以打包下载、预览；②：可以对材料名称搜索、勾选只看必填以及只看未填的材料；③：每个需上传材料都分必填和非必填；④：已上传的材料后面标识是打勾状态，未上传材料是问号状态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73675" cy="2446020"/>
            <wp:effectExtent l="0" t="0" r="14605" b="7620"/>
            <wp:docPr id="14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33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</w:pPr>
      <w:r>
        <w:drawing>
          <wp:inline distT="0" distB="0" distL="114300" distR="114300">
            <wp:extent cx="5272405" cy="2462530"/>
            <wp:effectExtent l="0" t="0" r="635" b="6350"/>
            <wp:docPr id="14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3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6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材料上传完毕，确认无误后，点击提交申请</w:t>
      </w:r>
    </w:p>
    <w:p>
      <w:r>
        <w:drawing>
          <wp:inline distT="0" distB="0" distL="114300" distR="114300">
            <wp:extent cx="5264150" cy="2436495"/>
            <wp:effectExtent l="0" t="0" r="8890" b="1905"/>
            <wp:docPr id="15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3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3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45" w:name="_Toc5807"/>
      <w:r>
        <w:rPr>
          <w:rFonts w:hint="eastAsia"/>
        </w:rPr>
        <w:t>变更</w:t>
      </w:r>
      <w:bookmarkEnd w:id="45"/>
    </w:p>
    <w:p>
      <w:pPr>
        <w:ind w:firstLine="420" w:firstLineChars="0"/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下一步-&gt;新增申请。</w:t>
      </w:r>
    </w:p>
    <w:p>
      <w:pPr>
        <w:ind w:firstLine="420" w:firstLineChars="0"/>
      </w:pPr>
    </w:p>
    <w:p>
      <w:pPr>
        <w:ind w:firstLine="420"/>
      </w:pPr>
      <w:r>
        <w:drawing>
          <wp:inline distT="0" distB="0" distL="114300" distR="114300">
            <wp:extent cx="4904105" cy="3399790"/>
            <wp:effectExtent l="0" t="0" r="3175" b="13970"/>
            <wp:docPr id="182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36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904105" cy="339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20" w:firstLineChars="0"/>
      </w:pPr>
      <w:r>
        <w:rPr>
          <w:rFonts w:hint="eastAsia"/>
        </w:rPr>
        <w:t>点击新增申请，弹出网上申请须知，详细阅读后，勾选“我已认真阅读网上申报须知”，再点击同意按钮。</w:t>
      </w:r>
    </w:p>
    <w:p>
      <w:pPr>
        <w:pStyle w:val="14"/>
      </w:pPr>
      <w:r>
        <w:drawing>
          <wp:inline distT="0" distB="0" distL="114300" distR="114300">
            <wp:extent cx="5271135" cy="3373755"/>
            <wp:effectExtent l="0" t="0" r="1905" b="9525"/>
            <wp:docPr id="15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选择需要</w:t>
      </w:r>
      <w:r>
        <w:rPr>
          <w:rFonts w:hint="eastAsia"/>
          <w:lang w:val="en-US" w:eastAsia="zh-CN"/>
        </w:rPr>
        <w:t>变更</w:t>
      </w:r>
      <w:r>
        <w:rPr>
          <w:rFonts w:hint="eastAsia"/>
        </w:rPr>
        <w:t>的</w:t>
      </w:r>
      <w:r>
        <w:rPr>
          <w:rFonts w:hint="eastAsia"/>
          <w:lang w:val="en-US" w:eastAsia="zh-CN"/>
        </w:rPr>
        <w:t>建筑业企业</w:t>
      </w:r>
      <w:r>
        <w:rPr>
          <w:rFonts w:hint="eastAsia"/>
        </w:rPr>
        <w:t>资质，点击“确认勾选”，所属县区和资质类别及等级会自动填充，确认无误后，点击下一步。</w:t>
      </w:r>
    </w:p>
    <w:p>
      <w:pPr>
        <w:pStyle w:val="14"/>
      </w:pPr>
      <w:r>
        <w:drawing>
          <wp:inline distT="0" distB="0" distL="114300" distR="114300">
            <wp:extent cx="5266055" cy="2437765"/>
            <wp:effectExtent l="0" t="0" r="6985" b="635"/>
            <wp:docPr id="15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3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3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材料上传须知，①：上传材料可以打包下载、预览；②：可以对材料名称搜索、勾选只看必填以及只看未填的材料；③：每个需上传材料都分必填和非必填；④：已上传的材料后面标识是打勾状态，未上传材料是问号状态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73675" cy="2446020"/>
            <wp:effectExtent l="0" t="0" r="14605" b="7620"/>
            <wp:docPr id="15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33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</w:pPr>
      <w:r>
        <w:drawing>
          <wp:inline distT="0" distB="0" distL="114300" distR="114300">
            <wp:extent cx="5272405" cy="2462530"/>
            <wp:effectExtent l="0" t="0" r="635" b="6350"/>
            <wp:docPr id="16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3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6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材料上传完毕，确认无误后，点击提交申请</w:t>
      </w:r>
    </w:p>
    <w:p>
      <w:r>
        <w:drawing>
          <wp:inline distT="0" distB="0" distL="114300" distR="114300">
            <wp:extent cx="5264150" cy="2436495"/>
            <wp:effectExtent l="0" t="0" r="8890" b="1905"/>
            <wp:docPr id="17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3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3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46" w:name="_Toc12708"/>
      <w:r>
        <w:rPr>
          <w:rFonts w:hint="eastAsia"/>
        </w:rPr>
        <w:t>注销</w:t>
      </w:r>
      <w:bookmarkEnd w:id="46"/>
    </w:p>
    <w:p>
      <w:pPr>
        <w:ind w:firstLine="420" w:firstLineChars="0"/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勾选我已阅读并确认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下一步-&gt;新增申请。</w:t>
      </w:r>
    </w:p>
    <w:p>
      <w:pPr>
        <w:ind w:firstLine="420" w:firstLineChars="0"/>
      </w:pPr>
    </w:p>
    <w:p>
      <w:pPr>
        <w:ind w:firstLine="420"/>
      </w:pPr>
      <w:r>
        <w:drawing>
          <wp:inline distT="0" distB="0" distL="114300" distR="114300">
            <wp:extent cx="4907915" cy="3357245"/>
            <wp:effectExtent l="0" t="0" r="14605" b="10795"/>
            <wp:docPr id="23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37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907915" cy="335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ind w:firstLine="420" w:firstLineChars="0"/>
      </w:pPr>
      <w:r>
        <w:rPr>
          <w:rFonts w:hint="eastAsia"/>
        </w:rPr>
        <w:t>点击新增申请，弹出网上申请须知，详细阅读后，勾选“我已认真阅读网上申报须知”，再点击同意按钮。</w:t>
      </w:r>
    </w:p>
    <w:p>
      <w:pPr>
        <w:pStyle w:val="14"/>
      </w:pPr>
      <w:r>
        <w:drawing>
          <wp:inline distT="0" distB="0" distL="114300" distR="114300">
            <wp:extent cx="5013325" cy="3208655"/>
            <wp:effectExtent l="0" t="0" r="635" b="6985"/>
            <wp:docPr id="19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013325" cy="320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选择需要</w:t>
      </w:r>
      <w:r>
        <w:rPr>
          <w:rFonts w:hint="eastAsia"/>
          <w:lang w:val="en-US" w:eastAsia="zh-CN"/>
        </w:rPr>
        <w:t>注销</w:t>
      </w:r>
      <w:r>
        <w:rPr>
          <w:rFonts w:hint="eastAsia"/>
        </w:rPr>
        <w:t>的</w:t>
      </w:r>
      <w:r>
        <w:rPr>
          <w:rFonts w:hint="eastAsia"/>
          <w:lang w:val="en-US" w:eastAsia="zh-CN"/>
        </w:rPr>
        <w:t>建筑业企业</w:t>
      </w:r>
      <w:r>
        <w:rPr>
          <w:rFonts w:hint="eastAsia"/>
        </w:rPr>
        <w:t>资质，点击“确认勾选”，所属县区和资质类别及等级会自动填充，确认无误后，点击下一步。</w:t>
      </w:r>
    </w:p>
    <w:p>
      <w:pPr>
        <w:pStyle w:val="14"/>
      </w:pPr>
      <w:r>
        <w:drawing>
          <wp:inline distT="0" distB="0" distL="114300" distR="114300">
            <wp:extent cx="5273675" cy="2427605"/>
            <wp:effectExtent l="0" t="0" r="14605" b="10795"/>
            <wp:docPr id="20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37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材料上传须知，①：上传材料可以打包下载、预览；②：可以对材料名称搜索、勾选只看必填以及只看未填的材料；③：每个需上传材料都分必填和非必填；④：已上传的材料后面标识是打勾状态，未上传材料是问号状态。</w:t>
      </w:r>
    </w:p>
    <w:p>
      <w:pPr>
        <w:pStyle w:val="14"/>
        <w:spacing w:before="0" w:beforeAutospacing="0" w:afterAutospacing="0" w:line="240" w:lineRule="auto"/>
        <w:ind w:firstLineChars="0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271770" cy="2432685"/>
            <wp:effectExtent l="0" t="0" r="1270" b="5715"/>
            <wp:docPr id="22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38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3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rPr>
          <w:rFonts w:hint="eastAsia"/>
        </w:rPr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  <w:spacing w:before="0" w:beforeAutospacing="0" w:afterAutospacing="0" w:line="240" w:lineRule="auto"/>
        <w:ind w:firstLineChars="0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4535170" cy="2087880"/>
            <wp:effectExtent l="0" t="0" r="6350" b="0"/>
            <wp:docPr id="22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39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53517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rPr>
          <w:rFonts w:hint="eastAsia"/>
        </w:rPr>
      </w:pPr>
      <w:r>
        <w:rPr>
          <w:rFonts w:hint="eastAsia"/>
        </w:rPr>
        <w:t>材料上传完毕，确认无误后，点击提交申请</w:t>
      </w:r>
    </w:p>
    <w:p>
      <w:r>
        <w:drawing>
          <wp:inline distT="0" distB="0" distL="114300" distR="114300">
            <wp:extent cx="4426585" cy="2068830"/>
            <wp:effectExtent l="0" t="0" r="8255" b="3810"/>
            <wp:docPr id="23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40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426585" cy="206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</w:pPr>
      <w:bookmarkStart w:id="47" w:name="_Toc17475"/>
      <w:r>
        <w:rPr>
          <w:rFonts w:hint="eastAsia"/>
          <w:lang w:val="en-US" w:eastAsia="zh-CN"/>
        </w:rPr>
        <w:t>建筑业企业三级</w:t>
      </w:r>
      <w:bookmarkEnd w:id="47"/>
    </w:p>
    <w:p>
      <w:pPr>
        <w:pStyle w:val="14"/>
        <w:spacing w:before="0" w:beforeAutospacing="0" w:afterAutospacing="0" w:line="240" w:lineRule="auto"/>
        <w:ind w:firstLineChars="0"/>
        <w:rPr>
          <w:rFonts w:hint="eastAsia" w:eastAsia="宋体"/>
          <w:lang w:val="en-US" w:eastAsia="zh-CN"/>
        </w:rPr>
      </w:pPr>
      <w:r>
        <w:rPr>
          <w:rFonts w:hint="eastAsia"/>
        </w:rPr>
        <w:t>操作步骤：建筑业企业</w:t>
      </w:r>
      <w:r>
        <w:rPr>
          <w:rFonts w:hint="eastAsia"/>
          <w:lang w:val="en-US" w:eastAsia="zh-CN"/>
        </w:rPr>
        <w:t>三级</w:t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建筑业企业</w:t>
      </w:r>
      <w:r>
        <w:rPr>
          <w:rFonts w:hint="eastAsia"/>
          <w:lang w:val="en-US" w:eastAsia="zh-CN"/>
        </w:rPr>
        <w:t>三级</w:t>
      </w:r>
      <w:r>
        <w:rPr>
          <w:rFonts w:hint="eastAsia"/>
        </w:rPr>
        <w:t>业务包括注销、遗失补办、增项、首次申请、升级、变更。</w:t>
      </w:r>
    </w:p>
    <w:p>
      <w:r>
        <w:drawing>
          <wp:inline distT="0" distB="0" distL="114300" distR="114300">
            <wp:extent cx="4321175" cy="2338705"/>
            <wp:effectExtent l="0" t="0" r="6985" b="8255"/>
            <wp:docPr id="244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41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4321175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420"/>
        </w:tabs>
        <w:ind w:firstLine="602"/>
      </w:pPr>
      <w:bookmarkStart w:id="48" w:name="_Toc24349"/>
      <w:r>
        <w:rPr>
          <w:rFonts w:hint="eastAsia"/>
        </w:rPr>
        <w:t>首次申请</w:t>
      </w:r>
      <w:bookmarkEnd w:id="48"/>
    </w:p>
    <w:p>
      <w:pPr>
        <w:ind w:firstLine="420" w:firstLineChars="0"/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新增申请。</w:t>
      </w:r>
    </w:p>
    <w:p>
      <w:pPr>
        <w:pStyle w:val="13"/>
        <w:ind w:firstLine="420" w:firstLineChars="0"/>
      </w:pPr>
      <w:r>
        <w:rPr>
          <w:rFonts w:hint="eastAsia"/>
        </w:rPr>
        <w:t>点击新增申请，弹出网上申请须知，详细阅读后，勾选“我已认真阅读网上申报须知”，再点击同意按钮。</w:t>
      </w:r>
    </w:p>
    <w:p>
      <w:pPr>
        <w:pStyle w:val="14"/>
      </w:pPr>
      <w:r>
        <w:drawing>
          <wp:inline distT="0" distB="0" distL="114300" distR="114300">
            <wp:extent cx="5271135" cy="3373755"/>
            <wp:effectExtent l="0" t="0" r="1905" b="9525"/>
            <wp:docPr id="24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填写联系人、联系方式、权利辖区、资质类别及等级（注带“*”的为必填项），确认无误后，点击下一步。</w:t>
      </w:r>
    </w:p>
    <w:p>
      <w:pPr>
        <w:pStyle w:val="14"/>
      </w:pPr>
      <w:r>
        <w:drawing>
          <wp:inline distT="0" distB="0" distL="114300" distR="114300">
            <wp:extent cx="5267960" cy="2416810"/>
            <wp:effectExtent l="0" t="0" r="5080" b="6350"/>
            <wp:docPr id="247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49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材料上传须知，①：上传材料可以打包下载、预览、导出申请；②：可以对材料名称搜索、勾选只看必填以及只看未填的材料；③：每个需上传材料都分必填和非必填；④：已上传的材料后面标识是打勾状态，未上传材料是问号状态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66055" cy="2437765"/>
            <wp:effectExtent l="0" t="0" r="6985" b="635"/>
            <wp:docPr id="248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50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3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人员信息：填写表单的形式（带“*”属于必填项）；附件信息上传：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67960" cy="2458085"/>
            <wp:effectExtent l="0" t="0" r="5080" b="10795"/>
            <wp:docPr id="249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51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drawing>
          <wp:inline distT="0" distB="0" distL="114300" distR="114300">
            <wp:extent cx="5269230" cy="2375535"/>
            <wp:effectExtent l="0" t="0" r="3810" b="1905"/>
            <wp:docPr id="250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52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材料上传完毕，确认无误后，点击提交申请</w:t>
      </w:r>
    </w:p>
    <w:p>
      <w:pPr>
        <w:ind w:firstLine="420"/>
      </w:pPr>
      <w:r>
        <w:drawing>
          <wp:inline distT="0" distB="0" distL="114300" distR="114300">
            <wp:extent cx="5264150" cy="2408555"/>
            <wp:effectExtent l="0" t="0" r="8890" b="14605"/>
            <wp:docPr id="251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53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0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49" w:name="_Toc24282"/>
      <w:r>
        <w:rPr>
          <w:rFonts w:hint="eastAsia"/>
        </w:rPr>
        <w:t>遗失补办</w:t>
      </w:r>
      <w:bookmarkEnd w:id="49"/>
    </w:p>
    <w:p>
      <w:pPr>
        <w:ind w:firstLine="420" w:firstLineChars="0"/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新增申请。</w:t>
      </w:r>
    </w:p>
    <w:p>
      <w:pPr>
        <w:pStyle w:val="14"/>
      </w:pPr>
    </w:p>
    <w:p>
      <w:pPr>
        <w:pStyle w:val="13"/>
        <w:ind w:firstLine="420" w:firstLineChars="0"/>
      </w:pPr>
      <w:r>
        <w:rPr>
          <w:rFonts w:hint="eastAsia"/>
        </w:rPr>
        <w:t>点击新增申请，弹出网上申请须知，详细阅读后，勾选“我已认真阅读网上申报须知”，再点击同意按钮。</w:t>
      </w:r>
    </w:p>
    <w:p>
      <w:pPr>
        <w:ind w:firstLine="420"/>
      </w:pPr>
      <w:r>
        <w:drawing>
          <wp:inline distT="0" distB="0" distL="114300" distR="114300">
            <wp:extent cx="5271135" cy="3373755"/>
            <wp:effectExtent l="0" t="0" r="1905" b="9525"/>
            <wp:docPr id="25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填写</w:t>
      </w:r>
      <w:r>
        <w:rPr>
          <w:rFonts w:hint="eastAsia"/>
          <w:lang w:val="en-US" w:eastAsia="zh-CN"/>
        </w:rPr>
        <w:t>证书类型、证书编号、</w:t>
      </w:r>
      <w:r>
        <w:rPr>
          <w:rFonts w:hint="eastAsia"/>
        </w:rPr>
        <w:t>联系人、联系方式、权利辖区、资质类别及等级（注带“*”的为必填项），确认无误后，点击下一步。</w:t>
      </w:r>
    </w:p>
    <w:p>
      <w:pPr>
        <w:pStyle w:val="2"/>
      </w:pPr>
      <w:r>
        <w:drawing>
          <wp:inline distT="0" distB="0" distL="114300" distR="114300">
            <wp:extent cx="5020945" cy="2332990"/>
            <wp:effectExtent l="0" t="0" r="8255" b="13970"/>
            <wp:docPr id="254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32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020945" cy="233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完善企业基本信息。</w:t>
      </w:r>
    </w:p>
    <w:p>
      <w:pPr>
        <w:pStyle w:val="2"/>
        <w:rPr>
          <w:rFonts w:hint="default"/>
          <w:lang w:val="en-US" w:eastAsia="zh-CN"/>
        </w:rPr>
      </w:pPr>
      <w:r>
        <w:drawing>
          <wp:inline distT="0" distB="0" distL="114300" distR="114300">
            <wp:extent cx="4678680" cy="2214245"/>
            <wp:effectExtent l="0" t="0" r="0" b="10795"/>
            <wp:docPr id="255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33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678680" cy="221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材料上传须知，①：上传材料可以打包下载、预览、导出申请；②：可以对材料名称搜索、勾选只看必填以及只看未填的材料；③：每个需上传材料都分必填和非必填；④：已上传的材料后面标识是打勾状态，未上传材料是问号状态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66055" cy="2437765"/>
            <wp:effectExtent l="0" t="0" r="6985" b="635"/>
            <wp:docPr id="256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50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3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人员信息：填写表单的形式（带“*”属于必填项）；附件信息上传：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67960" cy="2458085"/>
            <wp:effectExtent l="0" t="0" r="5080" b="10795"/>
            <wp:docPr id="257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51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drawing>
          <wp:inline distT="0" distB="0" distL="114300" distR="114300">
            <wp:extent cx="5269230" cy="2375535"/>
            <wp:effectExtent l="0" t="0" r="3810" b="1905"/>
            <wp:docPr id="258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52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材料上传完毕，确认无误后，点击提交申请</w:t>
      </w:r>
    </w:p>
    <w:p>
      <w:pPr>
        <w:ind w:firstLine="420" w:firstLineChars="0"/>
      </w:pPr>
      <w:r>
        <w:drawing>
          <wp:inline distT="0" distB="0" distL="114300" distR="114300">
            <wp:extent cx="5264150" cy="2408555"/>
            <wp:effectExtent l="0" t="0" r="8890" b="14605"/>
            <wp:docPr id="259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53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0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4"/>
        <w:bidi w:val="0"/>
      </w:pPr>
      <w:bookmarkStart w:id="50" w:name="_Toc21879"/>
      <w:r>
        <w:rPr>
          <w:rFonts w:hint="eastAsia"/>
        </w:rPr>
        <w:t>增项</w:t>
      </w:r>
      <w:bookmarkEnd w:id="50"/>
    </w:p>
    <w:p>
      <w:pPr>
        <w:ind w:firstLine="420" w:firstLineChars="0"/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新增申请。</w:t>
      </w:r>
    </w:p>
    <w:p>
      <w:pPr>
        <w:ind w:firstLine="420" w:firstLineChars="0"/>
      </w:pPr>
    </w:p>
    <w:p>
      <w:pPr>
        <w:ind w:firstLine="420"/>
      </w:pPr>
    </w:p>
    <w:p>
      <w:pPr>
        <w:pStyle w:val="13"/>
        <w:ind w:firstLine="420" w:firstLineChars="0"/>
      </w:pPr>
      <w:r>
        <w:rPr>
          <w:rFonts w:hint="eastAsia"/>
        </w:rPr>
        <w:t>点击新增申请，弹出网上申请须知，详细阅读后，勾选“我已认真阅读网上申报须知”，再点击同意按钮。</w:t>
      </w:r>
    </w:p>
    <w:p>
      <w:pPr>
        <w:pStyle w:val="14"/>
      </w:pPr>
      <w:r>
        <w:drawing>
          <wp:inline distT="0" distB="0" distL="114300" distR="114300">
            <wp:extent cx="4621530" cy="2957830"/>
            <wp:effectExtent l="0" t="0" r="11430" b="13970"/>
            <wp:docPr id="26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621530" cy="29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选择需要</w:t>
      </w:r>
      <w:r>
        <w:rPr>
          <w:rFonts w:hint="eastAsia"/>
          <w:lang w:val="en-US" w:eastAsia="zh-CN"/>
        </w:rPr>
        <w:t>增项</w:t>
      </w:r>
      <w:r>
        <w:rPr>
          <w:rFonts w:hint="eastAsia"/>
        </w:rPr>
        <w:t>的</w:t>
      </w:r>
      <w:r>
        <w:rPr>
          <w:rFonts w:hint="eastAsia"/>
          <w:lang w:val="en-US" w:eastAsia="zh-CN"/>
        </w:rPr>
        <w:t>建筑业企业</w:t>
      </w:r>
      <w:r>
        <w:rPr>
          <w:rFonts w:hint="eastAsia"/>
        </w:rPr>
        <w:t>资质，点击“确认勾选”，所属县区和资质类别及等级会自动填充，确认无误后，点击下一步。</w:t>
      </w:r>
    </w:p>
    <w:p>
      <w:pPr>
        <w:pStyle w:val="14"/>
      </w:pPr>
      <w:r>
        <w:drawing>
          <wp:inline distT="0" distB="0" distL="114300" distR="114300">
            <wp:extent cx="5266055" cy="2437765"/>
            <wp:effectExtent l="0" t="0" r="6985" b="635"/>
            <wp:docPr id="26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3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3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材料上传须知，①：上传材料可以打包下载、预览；②：可以对材料名称搜索、勾选只看必填以及只看未填的材料；③：每个需上传材料都分必填和非必填；④：已上传的材料后面标识是打勾状态，未上传材料是问号状态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73675" cy="2446020"/>
            <wp:effectExtent l="0" t="0" r="14605" b="7620"/>
            <wp:docPr id="26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33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</w:pPr>
      <w:r>
        <w:drawing>
          <wp:inline distT="0" distB="0" distL="114300" distR="114300">
            <wp:extent cx="5272405" cy="2462530"/>
            <wp:effectExtent l="0" t="0" r="635" b="6350"/>
            <wp:docPr id="26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3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6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材料上传完毕，确认无误后，点击提交申请</w:t>
      </w:r>
    </w:p>
    <w:p>
      <w:r>
        <w:drawing>
          <wp:inline distT="0" distB="0" distL="114300" distR="114300">
            <wp:extent cx="5264150" cy="2436495"/>
            <wp:effectExtent l="0" t="0" r="8890" b="1905"/>
            <wp:docPr id="26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3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3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51" w:name="_Toc7193"/>
      <w:r>
        <w:rPr>
          <w:rFonts w:hint="eastAsia"/>
        </w:rPr>
        <w:t>升级</w:t>
      </w:r>
      <w:bookmarkEnd w:id="51"/>
    </w:p>
    <w:p>
      <w:pPr>
        <w:ind w:firstLine="420" w:firstLineChars="0"/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新增申请。</w:t>
      </w:r>
    </w:p>
    <w:p>
      <w:pPr>
        <w:ind w:firstLine="420" w:firstLineChars="0"/>
      </w:pPr>
    </w:p>
    <w:p>
      <w:pPr>
        <w:ind w:firstLine="420"/>
      </w:pPr>
    </w:p>
    <w:p>
      <w:pPr>
        <w:pStyle w:val="13"/>
        <w:ind w:firstLine="420" w:firstLineChars="0"/>
      </w:pPr>
      <w:r>
        <w:rPr>
          <w:rFonts w:hint="eastAsia"/>
        </w:rPr>
        <w:t>点击新增申请，弹出网上申请须知，详细阅读后，勾选“我已认真阅读网上申报须知”，再点击同意按钮。</w:t>
      </w:r>
    </w:p>
    <w:p>
      <w:pPr>
        <w:pStyle w:val="14"/>
      </w:pPr>
      <w:r>
        <w:drawing>
          <wp:inline distT="0" distB="0" distL="114300" distR="114300">
            <wp:extent cx="4621530" cy="2957830"/>
            <wp:effectExtent l="0" t="0" r="11430" b="13970"/>
            <wp:docPr id="26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621530" cy="29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选择需要</w:t>
      </w:r>
      <w:r>
        <w:rPr>
          <w:rFonts w:hint="eastAsia"/>
          <w:lang w:val="en-US" w:eastAsia="zh-CN"/>
        </w:rPr>
        <w:t>升级</w:t>
      </w:r>
      <w:r>
        <w:rPr>
          <w:rFonts w:hint="eastAsia"/>
        </w:rPr>
        <w:t>的</w:t>
      </w:r>
      <w:r>
        <w:rPr>
          <w:rFonts w:hint="eastAsia"/>
          <w:lang w:val="en-US" w:eastAsia="zh-CN"/>
        </w:rPr>
        <w:t>建筑业企业</w:t>
      </w:r>
      <w:r>
        <w:rPr>
          <w:rFonts w:hint="eastAsia"/>
        </w:rPr>
        <w:t>资质，点击“确认勾选”，所属县区和资质类别及等级会自动填充，确认无误后，点击下一步。</w:t>
      </w:r>
    </w:p>
    <w:p>
      <w:pPr>
        <w:pStyle w:val="14"/>
      </w:pPr>
      <w:r>
        <w:drawing>
          <wp:inline distT="0" distB="0" distL="114300" distR="114300">
            <wp:extent cx="5266055" cy="2437765"/>
            <wp:effectExtent l="0" t="0" r="6985" b="635"/>
            <wp:docPr id="268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3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3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材料上传须知，①：上传材料可以打包下载、预览；②：可以对材料名称搜索、勾选只看必填以及只看未填的材料；③：每个需上传材料都分必填和非必填；④：已上传的材料后面标识是打勾状态，未上传材料是问号状态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73675" cy="2446020"/>
            <wp:effectExtent l="0" t="0" r="14605" b="7620"/>
            <wp:docPr id="269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33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</w:pPr>
      <w:r>
        <w:drawing>
          <wp:inline distT="0" distB="0" distL="114300" distR="114300">
            <wp:extent cx="5272405" cy="2462530"/>
            <wp:effectExtent l="0" t="0" r="635" b="6350"/>
            <wp:docPr id="27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3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6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材料上传完毕，确认无误后，点击提交申请</w:t>
      </w:r>
    </w:p>
    <w:p>
      <w:r>
        <w:drawing>
          <wp:inline distT="0" distB="0" distL="114300" distR="114300">
            <wp:extent cx="5264150" cy="2436495"/>
            <wp:effectExtent l="0" t="0" r="8890" b="1905"/>
            <wp:docPr id="27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3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3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52" w:name="_Toc25845"/>
      <w:r>
        <w:rPr>
          <w:rFonts w:hint="eastAsia"/>
        </w:rPr>
        <w:t>变更</w:t>
      </w:r>
      <w:bookmarkEnd w:id="52"/>
    </w:p>
    <w:p>
      <w:pPr>
        <w:ind w:firstLine="420" w:firstLineChars="0"/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新增申请。</w:t>
      </w:r>
    </w:p>
    <w:p>
      <w:pPr>
        <w:ind w:firstLine="420" w:firstLineChars="0"/>
      </w:pPr>
    </w:p>
    <w:p>
      <w:pPr>
        <w:ind w:firstLine="420"/>
      </w:pPr>
    </w:p>
    <w:p>
      <w:pPr>
        <w:pStyle w:val="13"/>
        <w:ind w:firstLine="420" w:firstLineChars="0"/>
      </w:pPr>
      <w:r>
        <w:rPr>
          <w:rFonts w:hint="eastAsia"/>
        </w:rPr>
        <w:t>点击新增申请，弹出网上申请须知，详细阅读后，勾选“我已认真阅读网上申报须知”，再点击同意按钮。</w:t>
      </w:r>
    </w:p>
    <w:p>
      <w:pPr>
        <w:pStyle w:val="14"/>
      </w:pPr>
      <w:r>
        <w:drawing>
          <wp:inline distT="0" distB="0" distL="114300" distR="114300">
            <wp:extent cx="5271135" cy="3373755"/>
            <wp:effectExtent l="0" t="0" r="1905" b="9525"/>
            <wp:docPr id="27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选择需要</w:t>
      </w:r>
      <w:r>
        <w:rPr>
          <w:rFonts w:hint="eastAsia"/>
          <w:lang w:val="en-US" w:eastAsia="zh-CN"/>
        </w:rPr>
        <w:t>变更</w:t>
      </w:r>
      <w:r>
        <w:rPr>
          <w:rFonts w:hint="eastAsia"/>
        </w:rPr>
        <w:t>的</w:t>
      </w:r>
      <w:r>
        <w:rPr>
          <w:rFonts w:hint="eastAsia"/>
          <w:lang w:val="en-US" w:eastAsia="zh-CN"/>
        </w:rPr>
        <w:t>建筑业企业</w:t>
      </w:r>
      <w:r>
        <w:rPr>
          <w:rFonts w:hint="eastAsia"/>
        </w:rPr>
        <w:t>资质，点击“确认勾选”，所属县区和资质类别及等级会自动填充，确认无误后，点击下一步。</w:t>
      </w:r>
    </w:p>
    <w:p>
      <w:pPr>
        <w:pStyle w:val="14"/>
      </w:pPr>
      <w:r>
        <w:drawing>
          <wp:inline distT="0" distB="0" distL="114300" distR="114300">
            <wp:extent cx="5266055" cy="2437765"/>
            <wp:effectExtent l="0" t="0" r="6985" b="635"/>
            <wp:docPr id="274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3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3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材料上传须知，①：上传材料可以打包下载、预览；②：可以对材料名称搜索、勾选只看必填以及只看未填的材料；③：每个需上传材料都分必填和非必填；④：已上传的材料后面标识是打勾状态，未上传材料是问号状态。</w:t>
      </w:r>
    </w:p>
    <w:p>
      <w:pPr>
        <w:pStyle w:val="14"/>
        <w:spacing w:before="0" w:beforeAutospacing="0" w:afterAutospacing="0" w:line="240" w:lineRule="auto"/>
        <w:ind w:firstLineChars="0"/>
      </w:pPr>
      <w:r>
        <w:drawing>
          <wp:inline distT="0" distB="0" distL="114300" distR="114300">
            <wp:extent cx="5273675" cy="2446020"/>
            <wp:effectExtent l="0" t="0" r="14605" b="7620"/>
            <wp:docPr id="275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33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</w:pPr>
      <w:r>
        <w:drawing>
          <wp:inline distT="0" distB="0" distL="114300" distR="114300">
            <wp:extent cx="5272405" cy="2462530"/>
            <wp:effectExtent l="0" t="0" r="635" b="6350"/>
            <wp:docPr id="27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3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6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材料上传完毕，确认无误后，点击提交申请</w:t>
      </w:r>
    </w:p>
    <w:p>
      <w:r>
        <w:drawing>
          <wp:inline distT="0" distB="0" distL="114300" distR="114300">
            <wp:extent cx="5264150" cy="2436495"/>
            <wp:effectExtent l="0" t="0" r="8890" b="1905"/>
            <wp:docPr id="27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3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3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53" w:name="_Toc8069"/>
      <w:r>
        <w:rPr>
          <w:rFonts w:hint="eastAsia"/>
        </w:rPr>
        <w:t>注销</w:t>
      </w:r>
      <w:bookmarkEnd w:id="53"/>
    </w:p>
    <w:p>
      <w:pPr>
        <w:ind w:firstLine="420" w:firstLineChars="0"/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在线办理</w:t>
      </w:r>
      <w:r>
        <w:rPr>
          <w:rFonts w:hint="eastAsia"/>
        </w:rPr>
        <w:t>-&gt;</w:t>
      </w:r>
      <w:r>
        <w:rPr>
          <w:rFonts w:hint="eastAsia"/>
          <w:lang w:val="en-US" w:eastAsia="zh-CN"/>
        </w:rPr>
        <w:t>新增申请。</w:t>
      </w:r>
    </w:p>
    <w:p>
      <w:pPr>
        <w:ind w:firstLine="420" w:firstLineChars="0"/>
      </w:pPr>
    </w:p>
    <w:p>
      <w:pPr>
        <w:ind w:firstLine="420"/>
      </w:pPr>
    </w:p>
    <w:p>
      <w:pPr>
        <w:pStyle w:val="13"/>
        <w:ind w:firstLine="420" w:firstLineChars="0"/>
      </w:pPr>
      <w:r>
        <w:rPr>
          <w:rFonts w:hint="eastAsia"/>
        </w:rPr>
        <w:t>点击新增申请，弹出网上申请须知，详细阅读后，勾选“我已认真阅读网上申报须知”，再点击同意按钮。</w:t>
      </w:r>
    </w:p>
    <w:p>
      <w:pPr>
        <w:pStyle w:val="14"/>
      </w:pPr>
      <w:r>
        <w:drawing>
          <wp:inline distT="0" distB="0" distL="114300" distR="114300">
            <wp:extent cx="5013325" cy="3208655"/>
            <wp:effectExtent l="0" t="0" r="635" b="6985"/>
            <wp:docPr id="27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013325" cy="320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</w:pPr>
      <w:r>
        <w:rPr>
          <w:rFonts w:hint="eastAsia"/>
        </w:rPr>
        <w:t>选择需要</w:t>
      </w:r>
      <w:r>
        <w:rPr>
          <w:rFonts w:hint="eastAsia"/>
          <w:lang w:val="en-US" w:eastAsia="zh-CN"/>
        </w:rPr>
        <w:t>注销</w:t>
      </w:r>
      <w:r>
        <w:rPr>
          <w:rFonts w:hint="eastAsia"/>
        </w:rPr>
        <w:t>的</w:t>
      </w:r>
      <w:r>
        <w:rPr>
          <w:rFonts w:hint="eastAsia"/>
          <w:lang w:val="en-US" w:eastAsia="zh-CN"/>
        </w:rPr>
        <w:t>建筑业企业</w:t>
      </w:r>
      <w:r>
        <w:rPr>
          <w:rFonts w:hint="eastAsia"/>
        </w:rPr>
        <w:t>资质，点击“确认勾选”，所属县区和资质类别及等级会自动填充，确认无误后，点击下一步。</w:t>
      </w:r>
    </w:p>
    <w:p>
      <w:pPr>
        <w:pStyle w:val="14"/>
      </w:pPr>
      <w:r>
        <w:drawing>
          <wp:inline distT="0" distB="0" distL="114300" distR="114300">
            <wp:extent cx="5273675" cy="2427605"/>
            <wp:effectExtent l="0" t="0" r="14605" b="10795"/>
            <wp:docPr id="28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37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</w:pPr>
      <w:r>
        <w:rPr>
          <w:rFonts w:hint="eastAsia"/>
        </w:rPr>
        <w:t>材料上传须知，①：上传材料可以打包下载、预览；②：可以对材料名称搜索、勾选只看必填以及只看未填的材料；③：每个需上传材料都分必填和非必填；④：已上传的材料后面标识是打勾状态，未上传材料是问号状态。</w:t>
      </w:r>
    </w:p>
    <w:p>
      <w:pPr>
        <w:pStyle w:val="14"/>
        <w:spacing w:before="0" w:beforeAutospacing="0" w:afterAutospacing="0" w:line="240" w:lineRule="auto"/>
        <w:ind w:firstLineChars="0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271770" cy="2432685"/>
            <wp:effectExtent l="0" t="0" r="1270" b="5715"/>
            <wp:docPr id="281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38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3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rPr>
          <w:rFonts w:hint="eastAsia"/>
        </w:rPr>
      </w:pPr>
      <w:r>
        <w:rPr>
          <w:rFonts w:hint="eastAsia"/>
        </w:rPr>
        <w:t>提交材料，如材料库中存在相应材料，选择方法①：搜索材料名称，选中之后，点击添加材料。如不存在相应材料，选择方法②：点击本地上传，选择材料之后，点击添加材料。</w:t>
      </w:r>
    </w:p>
    <w:p>
      <w:pPr>
        <w:pStyle w:val="14"/>
        <w:spacing w:before="0" w:beforeAutospacing="0" w:afterAutospacing="0" w:line="240" w:lineRule="auto"/>
        <w:ind w:firstLineChars="0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4535170" cy="2087880"/>
            <wp:effectExtent l="0" t="0" r="6350" b="0"/>
            <wp:docPr id="282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39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53517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spacing w:before="0" w:beforeAutospacing="0" w:afterAutospacing="0" w:line="240" w:lineRule="auto"/>
        <w:ind w:firstLineChars="0"/>
        <w:rPr>
          <w:rFonts w:hint="eastAsia"/>
        </w:rPr>
      </w:pPr>
      <w:r>
        <w:rPr>
          <w:rFonts w:hint="eastAsia"/>
        </w:rPr>
        <w:t>材料上传完毕，确认无误后，点击提交申请</w:t>
      </w:r>
    </w:p>
    <w:p>
      <w:pPr>
        <w:bidi w:val="0"/>
      </w:pPr>
      <w:r>
        <w:drawing>
          <wp:inline distT="0" distB="0" distL="114300" distR="114300">
            <wp:extent cx="4426585" cy="2068830"/>
            <wp:effectExtent l="0" t="0" r="8255" b="3810"/>
            <wp:docPr id="28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40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426585" cy="206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</w:pPr>
      <w:bookmarkStart w:id="54" w:name="_Toc11801"/>
      <w:r>
        <w:rPr>
          <w:rFonts w:hint="eastAsia"/>
          <w:lang w:val="en-US" w:eastAsia="zh-CN"/>
        </w:rPr>
        <w:t>建筑业企业遗失补办</w:t>
      </w:r>
      <w:r>
        <w:rPr>
          <w:rFonts w:hint="eastAsia"/>
        </w:rPr>
        <w:t>。</w:t>
      </w:r>
      <w:bookmarkEnd w:id="54"/>
    </w:p>
    <w:p>
      <w:pPr>
        <w:pStyle w:val="31"/>
        <w:ind w:left="420" w:firstLine="0" w:firstLineChars="0"/>
      </w:pPr>
      <w:r>
        <w:rPr>
          <w:rFonts w:hint="eastAsia"/>
        </w:rPr>
        <w:t>百度搜索：内蒙古自治区政务服务网。</w:t>
      </w:r>
    </w:p>
    <w:p>
      <w:pPr>
        <w:pStyle w:val="31"/>
        <w:ind w:left="420" w:firstLine="0" w:firstLineChars="0"/>
      </w:pPr>
      <w:r>
        <w:drawing>
          <wp:inline distT="0" distB="0" distL="0" distR="0">
            <wp:extent cx="5274310" cy="1363345"/>
            <wp:effectExtent l="0" t="0" r="13970" b="8255"/>
            <wp:docPr id="284" name="图片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284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6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1"/>
        <w:ind w:left="420" w:firstLine="0" w:firstLineChars="0"/>
      </w:pPr>
      <w:r>
        <w:rPr>
          <w:rFonts w:hint="eastAsia"/>
        </w:rPr>
        <w:t>选择登陆。</w:t>
      </w:r>
    </w:p>
    <w:p>
      <w:pPr>
        <w:pStyle w:val="31"/>
        <w:ind w:left="420" w:firstLine="0" w:firstLineChars="0"/>
      </w:pPr>
      <w:r>
        <w:drawing>
          <wp:inline distT="0" distB="0" distL="0" distR="0">
            <wp:extent cx="5274310" cy="2529205"/>
            <wp:effectExtent l="0" t="0" r="13970" b="635"/>
            <wp:docPr id="285" name="图片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285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1"/>
        <w:ind w:left="420" w:firstLine="0" w:firstLineChars="0"/>
      </w:pPr>
      <w:r>
        <w:drawing>
          <wp:inline distT="0" distB="0" distL="0" distR="0">
            <wp:extent cx="5274310" cy="2513330"/>
            <wp:effectExtent l="0" t="0" r="13970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1"/>
        <w:numPr>
          <w:ilvl w:val="0"/>
          <w:numId w:val="3"/>
        </w:numPr>
        <w:ind w:firstLineChars="0"/>
      </w:pPr>
      <w:r>
        <w:rPr>
          <w:rFonts w:hint="eastAsia"/>
        </w:rPr>
        <w:t>选择建筑业企业遗失补办。</w:t>
      </w:r>
    </w:p>
    <w:p>
      <w:pPr>
        <w:pStyle w:val="31"/>
        <w:ind w:left="420" w:firstLine="0" w:firstLineChars="0"/>
      </w:pPr>
      <w:r>
        <w:rPr>
          <w:rFonts w:hint="eastAsia"/>
        </w:rPr>
        <w:t>鼠标滚轮下滑到直通部门，在直通部门旁边选择切换到自治区住房和城乡建设厅。</w:t>
      </w:r>
    </w:p>
    <w:p>
      <w:pPr>
        <w:pStyle w:val="31"/>
        <w:ind w:left="420" w:firstLine="0" w:firstLineChars="0"/>
      </w:pPr>
      <w:r>
        <w:drawing>
          <wp:inline distT="0" distB="0" distL="0" distR="0">
            <wp:extent cx="5274310" cy="2513330"/>
            <wp:effectExtent l="0" t="0" r="13970" b="1270"/>
            <wp:docPr id="286" name="图片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286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1"/>
        <w:ind w:left="420" w:firstLine="0" w:firstLineChars="0"/>
      </w:pPr>
      <w:r>
        <w:drawing>
          <wp:inline distT="0" distB="0" distL="0" distR="0">
            <wp:extent cx="5274310" cy="1823085"/>
            <wp:effectExtent l="0" t="0" r="13970" b="5715"/>
            <wp:docPr id="287" name="图片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287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2513330"/>
            <wp:effectExtent l="0" t="0" r="13970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color w:val="333333"/>
          <w:shd w:val="clear" w:color="auto" w:fill="FFFFFF"/>
        </w:rPr>
      </w:pPr>
      <w:r>
        <w:rPr>
          <w:rFonts w:hint="eastAsia"/>
        </w:rPr>
        <w:t>选择</w:t>
      </w:r>
      <w:r>
        <w:rPr>
          <w:rFonts w:hint="eastAsia" w:ascii="微软雅黑" w:hAnsi="微软雅黑" w:eastAsia="微软雅黑"/>
          <w:color w:val="333333"/>
          <w:shd w:val="clear" w:color="auto" w:fill="FFFFFF"/>
        </w:rPr>
        <w:t>建筑业企业资质遗失补办，点击在线办理。</w:t>
      </w:r>
    </w:p>
    <w:p>
      <w:r>
        <w:drawing>
          <wp:inline distT="0" distB="0" distL="0" distR="0">
            <wp:extent cx="5274310" cy="4154805"/>
            <wp:effectExtent l="0" t="0" r="13970" b="571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r>
        <w:rPr>
          <w:rFonts w:hint="eastAsia"/>
        </w:rPr>
        <w:t>勾选之后，点击下一步。进入待办界面。</w:t>
      </w:r>
    </w:p>
    <w:p>
      <w:r>
        <w:drawing>
          <wp:inline distT="0" distB="0" distL="0" distR="0">
            <wp:extent cx="5274310" cy="2513330"/>
            <wp:effectExtent l="0" t="0" r="13970" b="127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2513330"/>
            <wp:effectExtent l="0" t="0" r="13970" b="12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点击新增资质事项，点击同意按钮。</w:t>
      </w:r>
    </w:p>
    <w:p>
      <w:r>
        <w:drawing>
          <wp:inline distT="0" distB="0" distL="0" distR="0">
            <wp:extent cx="5274310" cy="2513330"/>
            <wp:effectExtent l="0" t="0" r="13970" b="1270"/>
            <wp:docPr id="288" name="图片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88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将相关信息填写完，点击下一步。（信息必须真实）</w:t>
      </w:r>
    </w:p>
    <w:p>
      <w:r>
        <w:drawing>
          <wp:inline distT="0" distB="0" distL="0" distR="0">
            <wp:extent cx="5274310" cy="2513330"/>
            <wp:effectExtent l="0" t="0" r="13970" b="127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2513330"/>
            <wp:effectExtent l="0" t="0" r="13970" b="12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FF0000"/>
        </w:rPr>
      </w:pPr>
      <w:r>
        <w:rPr>
          <w:rFonts w:hint="eastAsia"/>
          <w:color w:val="FF0000"/>
        </w:rPr>
        <w:t>目前系统中一次可以补录五个总包资质，五个专包资质，如果还需要，需要再次申请。</w:t>
      </w:r>
    </w:p>
    <w:p>
      <w:pPr>
        <w:rPr>
          <w:rFonts w:hint="eastAsia"/>
        </w:rPr>
      </w:pPr>
    </w:p>
    <w:p>
      <w:r>
        <w:rPr>
          <w:rFonts w:hint="eastAsia"/>
        </w:rPr>
        <w:t>将相关信息填完、上传之后，点击提交申请。</w:t>
      </w:r>
    </w:p>
    <w:p>
      <w:r>
        <w:drawing>
          <wp:inline distT="0" distB="0" distL="0" distR="0">
            <wp:extent cx="5274310" cy="2513330"/>
            <wp:effectExtent l="0" t="0" r="13970" b="1270"/>
            <wp:docPr id="289" name="图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89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  <w:r>
        <w:rPr>
          <w:rFonts w:hint="eastAsia"/>
        </w:rPr>
        <w:t>提交完之后，事项就申报到盟市或者厅里相关审批人员那里。</w:t>
      </w:r>
    </w:p>
    <w:p>
      <w:pPr>
        <w:pStyle w:val="2"/>
      </w:pPr>
    </w:p>
    <w:sectPr>
      <w:pgSz w:w="11906" w:h="16838"/>
      <w:pgMar w:top="1440" w:right="1800" w:bottom="1440" w:left="1800" w:header="624" w:footer="737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 Unicode MS">
    <w:altName w:val="宋体"/>
    <w:panose1 w:val="020B0604020202020204"/>
    <w:charset w:val="86"/>
    <w:family w:val="swiss"/>
    <w:pitch w:val="default"/>
    <w:sig w:usb0="00000000" w:usb1="00000000" w:usb2="0000003F" w:usb3="00000000" w:csb0="003F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7"/>
      <w:pBdr>
        <w:top w:val="single" w:color="9BBB59" w:sz="24" w:space="5"/>
      </w:pBdr>
      <w:ind w:firstLine="360"/>
      <w:jc w:val="center"/>
    </w:pPr>
    <w:r>
      <w:pict>
        <v:shape id="_x0000_s2049" o:spid="_x0000_s2049" o:spt="202" type="#_x0000_t202" style="position:absolute;left:0pt;margin-top:0pt;height:144pt;width:144pt;mso-position-horizontal:right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">
          <v:path/>
          <v:fill on="f" focussize="0,0"/>
          <v:stroke on="f" weight="0.5pt" joinstyle="miter"/>
          <v:imagedata o:title=""/>
          <o:lock v:ext="edit"/>
          <v:textbox inset="0mm,0mm,0mm,0mm" style="mso-fit-shape-to-text:t;">
            <w:txbxContent>
              <w:p>
                <w:pPr>
                  <w:pStyle w:val="17"/>
                  <w:ind w:firstLine="360"/>
                </w:pPr>
                <w:r>
                  <w:rPr>
                    <w:rFonts w:hint="eastAsia"/>
                  </w:rPr>
                  <w:t xml:space="preserve"> </w:t>
                </w:r>
                <w:r>
                  <w:rPr>
                    <w:rFonts w:hint="eastAsia"/>
                  </w:rPr>
                  <w:fldChar w:fldCharType="begin"/>
                </w:r>
                <w:r>
                  <w:rPr>
                    <w:rFonts w:hint="eastAsia"/>
                  </w:rPr>
                  <w:instrText xml:space="preserve"> PAGE  \* MERGEFORMAT </w:instrText>
                </w:r>
                <w:r>
                  <w:rPr>
                    <w:rFonts w:hint="eastAsia"/>
                  </w:rPr>
                  <w:fldChar w:fldCharType="separate"/>
                </w:r>
                <w:r>
                  <w:t>35</w:t>
                </w:r>
                <w:r>
                  <w:rPr>
                    <w:rFonts w:hint="eastAsia"/>
                  </w:rPr>
                  <w:fldChar w:fldCharType="end"/>
                </w:r>
                <w:r>
                  <w:rPr>
                    <w:rFonts w:hint="eastAsia"/>
                  </w:rPr>
                  <w:t>/69</w:t>
                </w:r>
              </w:p>
            </w:txbxContent>
          </v:textbox>
        </v:shape>
      </w:pict>
    </w:r>
    <w:r>
      <w:t>国泰新点软件</w:t>
    </w:r>
    <w:r>
      <w:rPr>
        <w:rFonts w:hint="eastAsia"/>
      </w:rPr>
      <w:t>股份</w:t>
    </w:r>
    <w:r>
      <w:t>有限公司 0512-58188000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8"/>
      <w:pBdr>
        <w:bottom w:val="thickThinSmallGap" w:color="622423" w:sz="24" w:space="1"/>
      </w:pBdr>
      <w:ind w:firstLine="360"/>
      <w:jc w:val="left"/>
      <w:rPr>
        <w:rFonts w:ascii="Cambria" w:hAnsi="Cambria"/>
      </w:rPr>
    </w:pPr>
    <w:r>
      <w:rPr>
        <w:rFonts w:hint="eastAsia" w:ascii="宋体" w:hAnsi="宋体"/>
      </w:rPr>
      <w:drawing>
        <wp:inline distT="0" distB="0" distL="114300" distR="114300">
          <wp:extent cx="601345" cy="229870"/>
          <wp:effectExtent l="0" t="0" r="8255" b="11430"/>
          <wp:docPr id="230" name="图片 58" descr="小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0" name="图片 58" descr="小"/>
                  <pic:cNvPicPr>
                    <a:picLocks noChangeAspect="1"/>
                  </pic:cNvPicPr>
                </pic:nvPicPr>
                <pic:blipFill>
                  <a:blip r:embed="rId1"/>
                  <a:srcRect b="24896"/>
                  <a:stretch>
                    <a:fillRect/>
                  </a:stretch>
                </pic:blipFill>
                <pic:spPr>
                  <a:xfrm>
                    <a:off x="0" y="0"/>
                    <a:ext cx="601345" cy="2298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宋体" w:hAnsi="宋体"/>
      </w:rPr>
      <w:t xml:space="preserve">操作手册                               </w:t>
    </w:r>
  </w:p>
  <w:p>
    <w:pPr>
      <w:pStyle w:val="18"/>
      <w:ind w:firstLine="360"/>
    </w:pPr>
  </w:p>
  <w:p>
    <w:pPr>
      <w:pStyle w:val="18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4728D5"/>
    <w:multiLevelType w:val="multilevel"/>
    <w:tmpl w:val="2A4728D5"/>
    <w:lvl w:ilvl="0" w:tentative="0">
      <w:start w:val="1"/>
      <w:numFmt w:val="japaneseCounting"/>
      <w:lvlText w:val="%1、"/>
      <w:lvlJc w:val="left"/>
      <w:pPr>
        <w:ind w:left="420" w:hanging="4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40CCA36D"/>
    <w:multiLevelType w:val="multilevel"/>
    <w:tmpl w:val="40CCA36D"/>
    <w:lvl w:ilvl="0" w:tentative="0">
      <w:start w:val="1"/>
      <w:numFmt w:val="decimal"/>
      <w:pStyle w:val="3"/>
      <w:lvlText w:val="%1."/>
      <w:lvlJc w:val="left"/>
      <w:pPr>
        <w:ind w:left="432" w:hanging="432"/>
      </w:pPr>
      <w:rPr>
        <w:rFonts w:hint="default"/>
      </w:rPr>
    </w:lvl>
    <w:lvl w:ilvl="1" w:tentative="0">
      <w:start w:val="1"/>
      <w:numFmt w:val="decimal"/>
      <w:pStyle w:val="4"/>
      <w:suff w:val="nothing"/>
      <w:lvlText w:val="%1.%2."/>
      <w:lvlJc w:val="left"/>
      <w:pPr>
        <w:ind w:left="0" w:firstLine="0"/>
      </w:pPr>
      <w:rPr>
        <w:rFonts w:hint="default"/>
      </w:rPr>
    </w:lvl>
    <w:lvl w:ilvl="2" w:tentative="0">
      <w:start w:val="1"/>
      <w:numFmt w:val="decimal"/>
      <w:pStyle w:val="5"/>
      <w:suff w:val="nothing"/>
      <w:lvlText w:val="%1.%2.%3."/>
      <w:lvlJc w:val="left"/>
      <w:pPr>
        <w:tabs>
          <w:tab w:val="left" w:pos="420"/>
        </w:tabs>
        <w:ind w:left="720" w:hanging="720"/>
      </w:pPr>
      <w:rPr>
        <w:rFonts w:hint="default"/>
      </w:rPr>
    </w:lvl>
    <w:lvl w:ilvl="3" w:tentative="0">
      <w:start w:val="1"/>
      <w:numFmt w:val="decimal"/>
      <w:pStyle w:val="6"/>
      <w:suff w:val="nothing"/>
      <w:lvlText w:val="%1.%2.%3.%4."/>
      <w:lvlJc w:val="left"/>
      <w:pPr>
        <w:tabs>
          <w:tab w:val="left" w:pos="420"/>
        </w:tabs>
        <w:ind w:left="864" w:hanging="864"/>
      </w:pPr>
      <w:rPr>
        <w:rFonts w:hint="default"/>
      </w:rPr>
    </w:lvl>
    <w:lvl w:ilvl="4" w:tentative="0">
      <w:start w:val="1"/>
      <w:numFmt w:val="decimal"/>
      <w:pStyle w:val="7"/>
      <w:lvlText w:val="%1.%2.%3.%4.%5."/>
      <w:lvlJc w:val="left"/>
      <w:pPr>
        <w:ind w:left="1008" w:hanging="1008"/>
      </w:pPr>
      <w:rPr>
        <w:rFonts w:hint="default"/>
      </w:rPr>
    </w:lvl>
    <w:lvl w:ilvl="5" w:tentative="0">
      <w:start w:val="1"/>
      <w:numFmt w:val="decimal"/>
      <w:pStyle w:val="8"/>
      <w:lvlText w:val="%1.%2.%3.%4.%5.%6."/>
      <w:lvlJc w:val="left"/>
      <w:pPr>
        <w:ind w:left="1151" w:hanging="1151"/>
      </w:pPr>
      <w:rPr>
        <w:rFonts w:hint="default"/>
      </w:rPr>
    </w:lvl>
    <w:lvl w:ilvl="6" w:tentative="0">
      <w:start w:val="1"/>
      <w:numFmt w:val="decimal"/>
      <w:pStyle w:val="9"/>
      <w:lvlText w:val="%1.%2.%3.%4.%5.%6.%7."/>
      <w:lvlJc w:val="left"/>
      <w:pPr>
        <w:ind w:left="1296" w:hanging="1296"/>
      </w:pPr>
      <w:rPr>
        <w:rFonts w:hint="default"/>
      </w:rPr>
    </w:lvl>
    <w:lvl w:ilvl="7" w:tentative="0">
      <w:start w:val="1"/>
      <w:numFmt w:val="decimal"/>
      <w:pStyle w:val="10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pStyle w:val="11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2">
    <w:nsid w:val="7B6B14B8"/>
    <w:multiLevelType w:val="multilevel"/>
    <w:tmpl w:val="7B6B14B8"/>
    <w:lvl w:ilvl="0" w:tentative="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rsids>
    <w:rsidRoot w:val="4915423F"/>
    <w:rsid w:val="000159FA"/>
    <w:rsid w:val="00037361"/>
    <w:rsid w:val="00056C35"/>
    <w:rsid w:val="000B1E55"/>
    <w:rsid w:val="000B25AA"/>
    <w:rsid w:val="00145A1D"/>
    <w:rsid w:val="001A5001"/>
    <w:rsid w:val="001D56EB"/>
    <w:rsid w:val="00234844"/>
    <w:rsid w:val="00276A75"/>
    <w:rsid w:val="0028383D"/>
    <w:rsid w:val="002A71B3"/>
    <w:rsid w:val="002F2421"/>
    <w:rsid w:val="0032595A"/>
    <w:rsid w:val="00382B57"/>
    <w:rsid w:val="00383FCD"/>
    <w:rsid w:val="003D1DDD"/>
    <w:rsid w:val="003E2179"/>
    <w:rsid w:val="003E7043"/>
    <w:rsid w:val="00430E5D"/>
    <w:rsid w:val="0044437C"/>
    <w:rsid w:val="004B42C2"/>
    <w:rsid w:val="004D23A8"/>
    <w:rsid w:val="004F0D52"/>
    <w:rsid w:val="005E27D4"/>
    <w:rsid w:val="006379AF"/>
    <w:rsid w:val="006C2CBF"/>
    <w:rsid w:val="00700802"/>
    <w:rsid w:val="007008E3"/>
    <w:rsid w:val="00706006"/>
    <w:rsid w:val="007577EC"/>
    <w:rsid w:val="007A4EAA"/>
    <w:rsid w:val="007B18BD"/>
    <w:rsid w:val="00821B58"/>
    <w:rsid w:val="00821F8E"/>
    <w:rsid w:val="00826855"/>
    <w:rsid w:val="00886C54"/>
    <w:rsid w:val="00886DA1"/>
    <w:rsid w:val="00887198"/>
    <w:rsid w:val="008A455E"/>
    <w:rsid w:val="00905B54"/>
    <w:rsid w:val="00975737"/>
    <w:rsid w:val="009A14FB"/>
    <w:rsid w:val="00A1740F"/>
    <w:rsid w:val="00A3704A"/>
    <w:rsid w:val="00A46456"/>
    <w:rsid w:val="00A576A6"/>
    <w:rsid w:val="00A8175B"/>
    <w:rsid w:val="00AA2662"/>
    <w:rsid w:val="00AC7954"/>
    <w:rsid w:val="00AE2434"/>
    <w:rsid w:val="00AF20B5"/>
    <w:rsid w:val="00B43C97"/>
    <w:rsid w:val="00B54386"/>
    <w:rsid w:val="00BA3DF6"/>
    <w:rsid w:val="00BB454D"/>
    <w:rsid w:val="00BE7E12"/>
    <w:rsid w:val="00C5740F"/>
    <w:rsid w:val="00CF2252"/>
    <w:rsid w:val="00D64057"/>
    <w:rsid w:val="00DC68FD"/>
    <w:rsid w:val="00E20538"/>
    <w:rsid w:val="00E611FF"/>
    <w:rsid w:val="00EA3B40"/>
    <w:rsid w:val="00ED29CC"/>
    <w:rsid w:val="00ED3978"/>
    <w:rsid w:val="00F1074F"/>
    <w:rsid w:val="00F443F6"/>
    <w:rsid w:val="00F825D0"/>
    <w:rsid w:val="00FA290A"/>
    <w:rsid w:val="032E6F54"/>
    <w:rsid w:val="03D72338"/>
    <w:rsid w:val="08D0384A"/>
    <w:rsid w:val="0A9F40B3"/>
    <w:rsid w:val="0FBE60CB"/>
    <w:rsid w:val="0FC826E3"/>
    <w:rsid w:val="0FE9227D"/>
    <w:rsid w:val="114C4E71"/>
    <w:rsid w:val="12344F08"/>
    <w:rsid w:val="13314989"/>
    <w:rsid w:val="14A6611D"/>
    <w:rsid w:val="15236EBB"/>
    <w:rsid w:val="16F3291D"/>
    <w:rsid w:val="19604AB9"/>
    <w:rsid w:val="1B3C6C05"/>
    <w:rsid w:val="1C7D1368"/>
    <w:rsid w:val="1E262E79"/>
    <w:rsid w:val="1E520C0E"/>
    <w:rsid w:val="1EBF7700"/>
    <w:rsid w:val="23813D4C"/>
    <w:rsid w:val="2A864807"/>
    <w:rsid w:val="2B152452"/>
    <w:rsid w:val="2E2D0F46"/>
    <w:rsid w:val="2ECE32F4"/>
    <w:rsid w:val="2F295032"/>
    <w:rsid w:val="2F740E46"/>
    <w:rsid w:val="2FE97424"/>
    <w:rsid w:val="30B63D83"/>
    <w:rsid w:val="336C6369"/>
    <w:rsid w:val="38861739"/>
    <w:rsid w:val="3C694D63"/>
    <w:rsid w:val="422715D2"/>
    <w:rsid w:val="42903CF3"/>
    <w:rsid w:val="433439F3"/>
    <w:rsid w:val="4374040F"/>
    <w:rsid w:val="43EB4E66"/>
    <w:rsid w:val="47954281"/>
    <w:rsid w:val="4915423F"/>
    <w:rsid w:val="494B100C"/>
    <w:rsid w:val="4976289E"/>
    <w:rsid w:val="4B6D2F9A"/>
    <w:rsid w:val="4D7521E9"/>
    <w:rsid w:val="4E3F6BD8"/>
    <w:rsid w:val="501A7237"/>
    <w:rsid w:val="51904E4A"/>
    <w:rsid w:val="5331108A"/>
    <w:rsid w:val="58EC3B35"/>
    <w:rsid w:val="5A4F5D4C"/>
    <w:rsid w:val="5AFF4234"/>
    <w:rsid w:val="62EC0109"/>
    <w:rsid w:val="64BC2822"/>
    <w:rsid w:val="650E4390"/>
    <w:rsid w:val="65B52B8C"/>
    <w:rsid w:val="65E75517"/>
    <w:rsid w:val="65FA7FE2"/>
    <w:rsid w:val="677E06AA"/>
    <w:rsid w:val="67E332D9"/>
    <w:rsid w:val="69E333A8"/>
    <w:rsid w:val="6B9F0DCD"/>
    <w:rsid w:val="6D1B327E"/>
    <w:rsid w:val="6F173640"/>
    <w:rsid w:val="6FEB16BB"/>
    <w:rsid w:val="705D0B09"/>
    <w:rsid w:val="7294621B"/>
    <w:rsid w:val="73692030"/>
    <w:rsid w:val="74125B5D"/>
    <w:rsid w:val="76CC1B77"/>
    <w:rsid w:val="783B2AB5"/>
    <w:rsid w:val="78EC3AC6"/>
    <w:rsid w:val="793F17CF"/>
    <w:rsid w:val="79542DB0"/>
    <w:rsid w:val="7A446E97"/>
    <w:rsid w:val="7A680377"/>
    <w:rsid w:val="7A8B3EEF"/>
    <w:rsid w:val="7AC51012"/>
    <w:rsid w:val="7B851E40"/>
    <w:rsid w:val="7D934DCB"/>
    <w:rsid w:val="7F380075"/>
    <w:rsid w:val="7F5411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ind w:firstLine="480" w:firstLineChars="200"/>
      <w:jc w:val="both"/>
    </w:pPr>
    <w:rPr>
      <w:rFonts w:ascii="Times New Roman" w:hAnsi="Times New Roman" w:eastAsia="宋体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spacing w:before="120" w:after="120"/>
      <w:ind w:left="0" w:firstLine="0" w:firstLineChars="0"/>
      <w:outlineLvl w:val="0"/>
    </w:pPr>
    <w:rPr>
      <w:b/>
      <w:kern w:val="44"/>
      <w:sz w:val="32"/>
    </w:rPr>
  </w:style>
  <w:style w:type="paragraph" w:styleId="4">
    <w:name w:val="heading 2"/>
    <w:basedOn w:val="1"/>
    <w:next w:val="1"/>
    <w:unhideWhenUsed/>
    <w:qFormat/>
    <w:uiPriority w:val="0"/>
    <w:pPr>
      <w:keepNext/>
      <w:keepLines/>
      <w:numPr>
        <w:ilvl w:val="1"/>
        <w:numId w:val="1"/>
      </w:numPr>
      <w:spacing w:before="120" w:after="120"/>
      <w:outlineLvl w:val="1"/>
    </w:pPr>
    <w:rPr>
      <w:b/>
      <w:sz w:val="30"/>
    </w:rPr>
  </w:style>
  <w:style w:type="paragraph" w:styleId="5">
    <w:name w:val="heading 3"/>
    <w:basedOn w:val="1"/>
    <w:next w:val="1"/>
    <w:unhideWhenUsed/>
    <w:qFormat/>
    <w:uiPriority w:val="0"/>
    <w:pPr>
      <w:keepNext/>
      <w:keepLines/>
      <w:numPr>
        <w:ilvl w:val="2"/>
        <w:numId w:val="1"/>
      </w:numPr>
      <w:spacing w:before="120" w:after="120"/>
      <w:ind w:left="0" w:firstLine="0" w:firstLineChars="0"/>
      <w:outlineLvl w:val="2"/>
    </w:pPr>
    <w:rPr>
      <w:b/>
      <w:sz w:val="28"/>
    </w:rPr>
  </w:style>
  <w:style w:type="paragraph" w:styleId="6">
    <w:name w:val="heading 4"/>
    <w:basedOn w:val="1"/>
    <w:next w:val="1"/>
    <w:unhideWhenUsed/>
    <w:qFormat/>
    <w:uiPriority w:val="0"/>
    <w:pPr>
      <w:keepNext/>
      <w:keepLines/>
      <w:numPr>
        <w:ilvl w:val="3"/>
        <w:numId w:val="1"/>
      </w:numPr>
      <w:spacing w:before="120" w:after="120"/>
      <w:ind w:left="0" w:firstLine="0" w:firstLineChars="0"/>
      <w:outlineLvl w:val="3"/>
    </w:pPr>
    <w:rPr>
      <w:b/>
      <w:sz w:val="24"/>
    </w:rPr>
  </w:style>
  <w:style w:type="paragraph" w:styleId="7">
    <w:name w:val="heading 5"/>
    <w:basedOn w:val="1"/>
    <w:next w:val="1"/>
    <w:semiHidden/>
    <w:unhideWhenUsed/>
    <w:qFormat/>
    <w:uiPriority w:val="0"/>
    <w:pPr>
      <w:keepNext/>
      <w:keepLines/>
      <w:numPr>
        <w:ilvl w:val="4"/>
        <w:numId w:val="1"/>
      </w:numPr>
      <w:spacing w:before="280" w:after="290" w:line="372" w:lineRule="auto"/>
      <w:ind w:firstLine="0" w:firstLineChars="0"/>
      <w:outlineLvl w:val="4"/>
    </w:pPr>
    <w:rPr>
      <w:b/>
      <w:sz w:val="28"/>
    </w:rPr>
  </w:style>
  <w:style w:type="paragraph" w:styleId="8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after="64" w:line="317" w:lineRule="auto"/>
      <w:ind w:firstLine="0" w:firstLineChars="0"/>
      <w:outlineLvl w:val="5"/>
    </w:pPr>
    <w:rPr>
      <w:rFonts w:ascii="Arial" w:hAnsi="Arial" w:eastAsia="黑体"/>
      <w:b/>
      <w:sz w:val="24"/>
    </w:rPr>
  </w:style>
  <w:style w:type="paragraph" w:styleId="9">
    <w:name w:val="heading 7"/>
    <w:basedOn w:val="1"/>
    <w:next w:val="1"/>
    <w:semiHidden/>
    <w:unhideWhenUsed/>
    <w:qFormat/>
    <w:uiPriority w:val="0"/>
    <w:pPr>
      <w:keepNext/>
      <w:keepLines/>
      <w:numPr>
        <w:ilvl w:val="6"/>
        <w:numId w:val="1"/>
      </w:numPr>
      <w:spacing w:before="240" w:after="64" w:line="317" w:lineRule="auto"/>
      <w:ind w:firstLine="0" w:firstLineChars="0"/>
      <w:outlineLvl w:val="6"/>
    </w:pPr>
    <w:rPr>
      <w:b/>
      <w:sz w:val="24"/>
    </w:rPr>
  </w:style>
  <w:style w:type="paragraph" w:styleId="10">
    <w:name w:val="heading 8"/>
    <w:basedOn w:val="1"/>
    <w:next w:val="1"/>
    <w:semiHidden/>
    <w:unhideWhenUsed/>
    <w:qFormat/>
    <w:uiPriority w:val="0"/>
    <w:pPr>
      <w:keepNext/>
      <w:keepLines/>
      <w:numPr>
        <w:ilvl w:val="7"/>
        <w:numId w:val="1"/>
      </w:numPr>
      <w:spacing w:before="240" w:after="64" w:line="317" w:lineRule="auto"/>
      <w:ind w:firstLine="0" w:firstLineChars="0"/>
      <w:outlineLvl w:val="7"/>
    </w:pPr>
    <w:rPr>
      <w:rFonts w:ascii="Arial" w:hAnsi="Arial" w:eastAsia="黑体"/>
      <w:sz w:val="24"/>
    </w:rPr>
  </w:style>
  <w:style w:type="paragraph" w:styleId="11">
    <w:name w:val="heading 9"/>
    <w:basedOn w:val="1"/>
    <w:next w:val="1"/>
    <w:semiHidden/>
    <w:unhideWhenUsed/>
    <w:qFormat/>
    <w:uiPriority w:val="0"/>
    <w:pPr>
      <w:keepNext/>
      <w:keepLines/>
      <w:numPr>
        <w:ilvl w:val="8"/>
        <w:numId w:val="1"/>
      </w:numPr>
      <w:spacing w:before="240" w:after="64" w:line="317" w:lineRule="auto"/>
      <w:ind w:firstLine="0" w:firstLineChars="0"/>
      <w:outlineLvl w:val="8"/>
    </w:pPr>
    <w:rPr>
      <w:rFonts w:ascii="Arial" w:hAnsi="Arial" w:eastAsia="黑体"/>
    </w:rPr>
  </w:style>
  <w:style w:type="character" w:default="1" w:styleId="22">
    <w:name w:val="Default Paragraph Font"/>
    <w:semiHidden/>
    <w:unhideWhenUsed/>
    <w:qFormat/>
    <w:uiPriority w:val="1"/>
  </w:style>
  <w:style w:type="table" w:default="1" w:styleId="2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样式 首行缩进:  2 字符"/>
    <w:basedOn w:val="1"/>
    <w:qFormat/>
    <w:uiPriority w:val="0"/>
    <w:rPr>
      <w:rFonts w:ascii="Calibri" w:hAnsi="Calibri" w:cs="宋体"/>
      <w:color w:val="000000"/>
      <w:szCs w:val="20"/>
    </w:rPr>
  </w:style>
  <w:style w:type="paragraph" w:styleId="12">
    <w:name w:val="Document Map"/>
    <w:basedOn w:val="1"/>
    <w:link w:val="30"/>
    <w:qFormat/>
    <w:uiPriority w:val="0"/>
    <w:rPr>
      <w:rFonts w:ascii="宋体"/>
      <w:sz w:val="18"/>
      <w:szCs w:val="18"/>
    </w:rPr>
  </w:style>
  <w:style w:type="paragraph" w:styleId="13">
    <w:name w:val="Body Text Indent"/>
    <w:basedOn w:val="1"/>
    <w:next w:val="14"/>
    <w:qFormat/>
    <w:uiPriority w:val="0"/>
    <w:pPr>
      <w:widowControl/>
      <w:spacing w:before="77" w:beforeAutospacing="1" w:afterAutospacing="1"/>
      <w:jc w:val="left"/>
    </w:pPr>
    <w:rPr>
      <w:rFonts w:ascii="Arial Unicode MS" w:hAnsi="Arial Unicode MS" w:cs="Arial Unicode MS"/>
      <w:kern w:val="0"/>
    </w:rPr>
  </w:style>
  <w:style w:type="paragraph" w:styleId="14">
    <w:name w:val="Body Text First Indent 2"/>
    <w:basedOn w:val="13"/>
    <w:qFormat/>
    <w:uiPriority w:val="0"/>
    <w:pPr>
      <w:ind w:firstLine="420"/>
    </w:pPr>
  </w:style>
  <w:style w:type="paragraph" w:styleId="15">
    <w:name w:val="toc 3"/>
    <w:basedOn w:val="1"/>
    <w:next w:val="1"/>
    <w:qFormat/>
    <w:uiPriority w:val="0"/>
    <w:pPr>
      <w:ind w:left="840" w:leftChars="400"/>
    </w:pPr>
  </w:style>
  <w:style w:type="paragraph" w:styleId="16">
    <w:name w:val="Balloon Text"/>
    <w:basedOn w:val="1"/>
    <w:link w:val="29"/>
    <w:qFormat/>
    <w:uiPriority w:val="0"/>
    <w:pPr>
      <w:spacing w:line="240" w:lineRule="auto"/>
    </w:pPr>
    <w:rPr>
      <w:sz w:val="18"/>
      <w:szCs w:val="18"/>
    </w:rPr>
  </w:style>
  <w:style w:type="paragraph" w:styleId="17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8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</w:pPr>
    <w:rPr>
      <w:sz w:val="18"/>
    </w:rPr>
  </w:style>
  <w:style w:type="paragraph" w:styleId="19">
    <w:name w:val="toc 1"/>
    <w:basedOn w:val="1"/>
    <w:next w:val="1"/>
    <w:qFormat/>
    <w:uiPriority w:val="0"/>
  </w:style>
  <w:style w:type="paragraph" w:styleId="20">
    <w:name w:val="toc 2"/>
    <w:basedOn w:val="1"/>
    <w:next w:val="1"/>
    <w:qFormat/>
    <w:uiPriority w:val="0"/>
    <w:pPr>
      <w:ind w:left="420" w:leftChars="200"/>
    </w:pPr>
  </w:style>
  <w:style w:type="paragraph" w:customStyle="1" w:styleId="23">
    <w:name w:val="段"/>
    <w:next w:val="1"/>
    <w:qFormat/>
    <w:uiPriority w:val="0"/>
    <w:pPr>
      <w:autoSpaceDE w:val="0"/>
      <w:autoSpaceDN w:val="0"/>
      <w:ind w:firstLine="200"/>
      <w:jc w:val="both"/>
    </w:pPr>
    <w:rPr>
      <w:rFonts w:ascii="宋体" w:hAnsi="Times New Roman" w:eastAsia="宋体" w:cs="Times New Roman"/>
      <w:sz w:val="21"/>
      <w:szCs w:val="22"/>
      <w:lang w:val="en-US" w:eastAsia="zh-CN" w:bidi="ar-SA"/>
    </w:rPr>
  </w:style>
  <w:style w:type="paragraph" w:customStyle="1" w:styleId="24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25">
    <w:name w:val="QB表内文字"/>
    <w:basedOn w:val="1"/>
    <w:qFormat/>
    <w:uiPriority w:val="0"/>
    <w:pPr>
      <w:autoSpaceDE w:val="0"/>
      <w:autoSpaceDN w:val="0"/>
      <w:spacing w:line="240" w:lineRule="auto"/>
      <w:ind w:firstLine="0" w:firstLineChars="0"/>
    </w:pPr>
    <w:rPr>
      <w:rFonts w:ascii="宋体" w:hAnsi="Calibri" w:cs="Times New Roman"/>
      <w:kern w:val="0"/>
      <w:szCs w:val="20"/>
    </w:rPr>
  </w:style>
  <w:style w:type="paragraph" w:customStyle="1" w:styleId="26">
    <w:name w:val="Table Text"/>
    <w:basedOn w:val="1"/>
    <w:qFormat/>
    <w:uiPriority w:val="0"/>
    <w:pPr>
      <w:topLinePunct/>
      <w:adjustRightInd w:val="0"/>
      <w:snapToGrid w:val="0"/>
      <w:spacing w:before="80" w:after="80" w:line="240" w:lineRule="atLeast"/>
      <w:ind w:firstLine="0" w:firstLineChars="0"/>
      <w:jc w:val="left"/>
    </w:pPr>
    <w:rPr>
      <w:rFonts w:cs="Arial"/>
      <w:snapToGrid w:val="0"/>
      <w:kern w:val="0"/>
      <w:szCs w:val="21"/>
    </w:rPr>
  </w:style>
  <w:style w:type="paragraph" w:customStyle="1" w:styleId="27">
    <w:name w:val="WPSOffice手动目录 1"/>
    <w:qFormat/>
    <w:uiPriority w:val="0"/>
    <w:rPr>
      <w:rFonts w:ascii="Times New Roman" w:hAnsi="Times New Roman" w:eastAsia="宋体" w:cs="Times New Roman"/>
      <w:lang w:val="en-US" w:eastAsia="zh-CN" w:bidi="ar-SA"/>
    </w:rPr>
  </w:style>
  <w:style w:type="paragraph" w:customStyle="1" w:styleId="28">
    <w:name w:val="WPSOffice手动目录 2"/>
    <w:qFormat/>
    <w:uiPriority w:val="0"/>
    <w:pPr>
      <w:ind w:left="200" w:leftChars="200"/>
    </w:pPr>
    <w:rPr>
      <w:rFonts w:ascii="Times New Roman" w:hAnsi="Times New Roman" w:eastAsia="宋体" w:cs="Times New Roman"/>
      <w:lang w:val="en-US" w:eastAsia="zh-CN" w:bidi="ar-SA"/>
    </w:rPr>
  </w:style>
  <w:style w:type="character" w:customStyle="1" w:styleId="29">
    <w:name w:val="批注框文本 字符"/>
    <w:basedOn w:val="22"/>
    <w:link w:val="16"/>
    <w:qFormat/>
    <w:uiPriority w:val="0"/>
    <w:rPr>
      <w:rFonts w:cstheme="minorBidi"/>
      <w:kern w:val="2"/>
      <w:sz w:val="18"/>
      <w:szCs w:val="18"/>
    </w:rPr>
  </w:style>
  <w:style w:type="character" w:customStyle="1" w:styleId="30">
    <w:name w:val="文档结构图 字符"/>
    <w:basedOn w:val="22"/>
    <w:link w:val="12"/>
    <w:qFormat/>
    <w:uiPriority w:val="0"/>
    <w:rPr>
      <w:rFonts w:ascii="宋体" w:cstheme="minorBidi"/>
      <w:kern w:val="2"/>
      <w:sz w:val="18"/>
      <w:szCs w:val="18"/>
    </w:rPr>
  </w:style>
  <w:style w:type="paragraph" w:styleId="31">
    <w:name w:val="List Paragraph"/>
    <w:basedOn w:val="1"/>
    <w:qFormat/>
    <w:uiPriority w:val="34"/>
    <w:pPr>
      <w:spacing w:line="240" w:lineRule="auto"/>
      <w:ind w:firstLine="420"/>
    </w:pPr>
    <w:rPr>
      <w:rFonts w:asciiTheme="minorHAnsi" w:hAnsiTheme="minorHAnsi" w:eastAsiaTheme="minorEastAsia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5.png"/><Relationship Id="rId98" Type="http://schemas.openxmlformats.org/officeDocument/2006/relationships/image" Target="media/image94.png"/><Relationship Id="rId97" Type="http://schemas.openxmlformats.org/officeDocument/2006/relationships/image" Target="media/image93.png"/><Relationship Id="rId96" Type="http://schemas.openxmlformats.org/officeDocument/2006/relationships/image" Target="media/image92.png"/><Relationship Id="rId95" Type="http://schemas.openxmlformats.org/officeDocument/2006/relationships/image" Target="media/image91.png"/><Relationship Id="rId94" Type="http://schemas.openxmlformats.org/officeDocument/2006/relationships/image" Target="media/image90.png"/><Relationship Id="rId93" Type="http://schemas.openxmlformats.org/officeDocument/2006/relationships/image" Target="media/image89.png"/><Relationship Id="rId92" Type="http://schemas.openxmlformats.org/officeDocument/2006/relationships/image" Target="media/image88.png"/><Relationship Id="rId91" Type="http://schemas.openxmlformats.org/officeDocument/2006/relationships/image" Target="media/image87.png"/><Relationship Id="rId90" Type="http://schemas.openxmlformats.org/officeDocument/2006/relationships/image" Target="media/image86.png"/><Relationship Id="rId9" Type="http://schemas.openxmlformats.org/officeDocument/2006/relationships/image" Target="media/image5.png"/><Relationship Id="rId89" Type="http://schemas.openxmlformats.org/officeDocument/2006/relationships/image" Target="media/image85.png"/><Relationship Id="rId88" Type="http://schemas.openxmlformats.org/officeDocument/2006/relationships/image" Target="media/image84.png"/><Relationship Id="rId87" Type="http://schemas.openxmlformats.org/officeDocument/2006/relationships/image" Target="media/image83.png"/><Relationship Id="rId86" Type="http://schemas.openxmlformats.org/officeDocument/2006/relationships/image" Target="media/image82.png"/><Relationship Id="rId85" Type="http://schemas.openxmlformats.org/officeDocument/2006/relationships/image" Target="media/image81.png"/><Relationship Id="rId84" Type="http://schemas.openxmlformats.org/officeDocument/2006/relationships/image" Target="media/image80.png"/><Relationship Id="rId83" Type="http://schemas.openxmlformats.org/officeDocument/2006/relationships/image" Target="media/image79.png"/><Relationship Id="rId82" Type="http://schemas.openxmlformats.org/officeDocument/2006/relationships/image" Target="media/image78.png"/><Relationship Id="rId81" Type="http://schemas.openxmlformats.org/officeDocument/2006/relationships/image" Target="media/image77.png"/><Relationship Id="rId80" Type="http://schemas.openxmlformats.org/officeDocument/2006/relationships/image" Target="media/image76.png"/><Relationship Id="rId8" Type="http://schemas.openxmlformats.org/officeDocument/2006/relationships/image" Target="media/image4.png"/><Relationship Id="rId79" Type="http://schemas.openxmlformats.org/officeDocument/2006/relationships/image" Target="media/image75.png"/><Relationship Id="rId78" Type="http://schemas.openxmlformats.org/officeDocument/2006/relationships/image" Target="media/image74.png"/><Relationship Id="rId77" Type="http://schemas.openxmlformats.org/officeDocument/2006/relationships/image" Target="media/image73.png"/><Relationship Id="rId76" Type="http://schemas.openxmlformats.org/officeDocument/2006/relationships/image" Target="media/image72.png"/><Relationship Id="rId75" Type="http://schemas.openxmlformats.org/officeDocument/2006/relationships/image" Target="media/image71.png"/><Relationship Id="rId74" Type="http://schemas.openxmlformats.org/officeDocument/2006/relationships/image" Target="media/image70.png"/><Relationship Id="rId73" Type="http://schemas.openxmlformats.org/officeDocument/2006/relationships/image" Target="media/image69.png"/><Relationship Id="rId72" Type="http://schemas.openxmlformats.org/officeDocument/2006/relationships/image" Target="media/image68.png"/><Relationship Id="rId71" Type="http://schemas.openxmlformats.org/officeDocument/2006/relationships/image" Target="media/image67.png"/><Relationship Id="rId70" Type="http://schemas.openxmlformats.org/officeDocument/2006/relationships/image" Target="media/image66.png"/><Relationship Id="rId7" Type="http://schemas.openxmlformats.org/officeDocument/2006/relationships/image" Target="media/image3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theme" Target="theme/theme1.xml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footer" Target="footer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header" Target="head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3" Type="http://schemas.openxmlformats.org/officeDocument/2006/relationships/fontTable" Target="fontTable.xml"/><Relationship Id="rId132" Type="http://schemas.openxmlformats.org/officeDocument/2006/relationships/numbering" Target="numbering.xml"/><Relationship Id="rId131" Type="http://schemas.openxmlformats.org/officeDocument/2006/relationships/customXml" Target="../customXml/item1.xml"/><Relationship Id="rId130" Type="http://schemas.openxmlformats.org/officeDocument/2006/relationships/image" Target="media/image126.png"/><Relationship Id="rId13" Type="http://schemas.openxmlformats.org/officeDocument/2006/relationships/image" Target="media/image9.png"/><Relationship Id="rId129" Type="http://schemas.openxmlformats.org/officeDocument/2006/relationships/image" Target="media/image125.png"/><Relationship Id="rId128" Type="http://schemas.openxmlformats.org/officeDocument/2006/relationships/image" Target="media/image124.png"/><Relationship Id="rId127" Type="http://schemas.openxmlformats.org/officeDocument/2006/relationships/image" Target="media/image123.png"/><Relationship Id="rId126" Type="http://schemas.openxmlformats.org/officeDocument/2006/relationships/image" Target="media/image122.png"/><Relationship Id="rId125" Type="http://schemas.openxmlformats.org/officeDocument/2006/relationships/image" Target="media/image121.png"/><Relationship Id="rId124" Type="http://schemas.openxmlformats.org/officeDocument/2006/relationships/image" Target="media/image120.png"/><Relationship Id="rId123" Type="http://schemas.openxmlformats.org/officeDocument/2006/relationships/image" Target="media/image119.png"/><Relationship Id="rId122" Type="http://schemas.openxmlformats.org/officeDocument/2006/relationships/image" Target="media/image118.png"/><Relationship Id="rId121" Type="http://schemas.openxmlformats.org/officeDocument/2006/relationships/image" Target="media/image117.png"/><Relationship Id="rId120" Type="http://schemas.openxmlformats.org/officeDocument/2006/relationships/image" Target="media/image116.png"/><Relationship Id="rId12" Type="http://schemas.openxmlformats.org/officeDocument/2006/relationships/image" Target="media/image8.png"/><Relationship Id="rId119" Type="http://schemas.openxmlformats.org/officeDocument/2006/relationships/image" Target="media/image115.png"/><Relationship Id="rId118" Type="http://schemas.openxmlformats.org/officeDocument/2006/relationships/image" Target="media/image114.png"/><Relationship Id="rId117" Type="http://schemas.openxmlformats.org/officeDocument/2006/relationships/image" Target="media/image113.png"/><Relationship Id="rId116" Type="http://schemas.openxmlformats.org/officeDocument/2006/relationships/image" Target="media/image112.png"/><Relationship Id="rId115" Type="http://schemas.openxmlformats.org/officeDocument/2006/relationships/image" Target="media/image111.png"/><Relationship Id="rId114" Type="http://schemas.openxmlformats.org/officeDocument/2006/relationships/image" Target="media/image110.png"/><Relationship Id="rId113" Type="http://schemas.openxmlformats.org/officeDocument/2006/relationships/image" Target="media/image109.png"/><Relationship Id="rId112" Type="http://schemas.openxmlformats.org/officeDocument/2006/relationships/image" Target="media/image108.png"/><Relationship Id="rId111" Type="http://schemas.openxmlformats.org/officeDocument/2006/relationships/image" Target="media/image107.png"/><Relationship Id="rId110" Type="http://schemas.openxmlformats.org/officeDocument/2006/relationships/image" Target="media/image106.png"/><Relationship Id="rId11" Type="http://schemas.openxmlformats.org/officeDocument/2006/relationships/image" Target="media/image7.png"/><Relationship Id="rId109" Type="http://schemas.openxmlformats.org/officeDocument/2006/relationships/image" Target="media/image105.png"/><Relationship Id="rId108" Type="http://schemas.openxmlformats.org/officeDocument/2006/relationships/image" Target="media/image104.png"/><Relationship Id="rId107" Type="http://schemas.openxmlformats.org/officeDocument/2006/relationships/image" Target="media/image103.png"/><Relationship Id="rId106" Type="http://schemas.openxmlformats.org/officeDocument/2006/relationships/image" Target="media/image102.png"/><Relationship Id="rId105" Type="http://schemas.openxmlformats.org/officeDocument/2006/relationships/image" Target="media/image101.png"/><Relationship Id="rId104" Type="http://schemas.openxmlformats.org/officeDocument/2006/relationships/image" Target="media/image100.png"/><Relationship Id="rId103" Type="http://schemas.openxmlformats.org/officeDocument/2006/relationships/image" Target="media/image99.png"/><Relationship Id="rId102" Type="http://schemas.openxmlformats.org/officeDocument/2006/relationships/image" Target="media/image98.png"/><Relationship Id="rId101" Type="http://schemas.openxmlformats.org/officeDocument/2006/relationships/image" Target="media/image97.png"/><Relationship Id="rId100" Type="http://schemas.openxmlformats.org/officeDocument/2006/relationships/image" Target="media/image96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2049"/>
    <customShpInfo spid="_x0000_s1034"/>
    <customShpInfo spid="_x0000_s1031"/>
    <customShpInfo spid="_x0000_s1032"/>
    <customShpInfo spid="_x0000_s1033"/>
    <customShpInfo spid="_x0000_s1035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73</Pages>
  <Words>1358</Words>
  <Characters>7743</Characters>
  <Lines>64</Lines>
  <Paragraphs>18</Paragraphs>
  <TotalTime>0</TotalTime>
  <ScaleCrop>false</ScaleCrop>
  <LinksUpToDate>false</LinksUpToDate>
  <CharactersWithSpaces>9083</CharactersWithSpaces>
  <Application>WPS Office_11.1.0.9912_F1E327BC-269C-435d-A152-05C5408002CA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2020-04-03T00:35:00Z</dcterms:created>
  <dc:creator>Died</dc:creator>
  <cp:lastModifiedBy>如也</cp:lastModifiedBy>
  <dcterms:modified xsi:type="dcterms:W3CDTF">2020-09-08T06:06:04Z</dcterms:modified>
  <cp:revision>39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2052-11.1.0.9912</vt:lpwstr>
  </property>
</Properties>
</file>