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黑龙江省工程质量安全手册</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实施细则</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质量安全管理资料  分册五 </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 xml:space="preserve">黑龙江省住房和城乡建设厅 </w:t>
      </w:r>
      <w:r>
        <w:rPr>
          <w:rFonts w:hint="eastAsia" w:ascii="宋体" w:hAnsi="宋体" w:eastAsia="宋体" w:cs="宋体"/>
          <w:b/>
          <w:bCs/>
          <w:color w:val="auto"/>
          <w:highlight w:val="none"/>
          <w:lang w:val="en-US" w:eastAsia="zh-CN"/>
        </w:rPr>
        <w:t>编</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二0二0年十月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目  录</w:t>
      </w:r>
    </w:p>
    <w:sdt>
      <w:sdtPr>
        <w:rPr>
          <w:rFonts w:hint="eastAsia" w:ascii="宋体" w:hAnsi="宋体" w:eastAsia="宋体" w:cs="宋体"/>
          <w:kern w:val="2"/>
          <w:sz w:val="21"/>
          <w:szCs w:val="24"/>
          <w:lang w:val="en-US" w:eastAsia="zh-CN" w:bidi="ar-SA"/>
        </w:rPr>
        <w:id w:val="147459380"/>
        <w15:color w:val="DBDBDB"/>
        <w:docPartObj>
          <w:docPartGallery w:val="Table of Contents"/>
          <w:docPartUnique/>
        </w:docPartObj>
      </w:sdtPr>
      <w:sdtEndP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rPr>
          </w:pPr>
        </w:p>
        <w:p>
          <w:pPr>
            <w:pStyle w:val="11"/>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color w:val="000000" w:themeColor="text1"/>
              <w:highlight w:val="none"/>
              <w:lang w:val="en-US" w:eastAsia="zh-CN"/>
              <w14:textFill>
                <w14:solidFill>
                  <w14:schemeClr w14:val="tx1"/>
                </w14:solidFill>
              </w14:textFill>
            </w:rPr>
            <w:fldChar w:fldCharType="begin"/>
          </w:r>
          <w:r>
            <w:rPr>
              <w:rFonts w:hint="eastAsia" w:ascii="宋体" w:hAnsi="宋体" w:eastAsia="宋体" w:cs="宋体"/>
              <w:b/>
              <w:bCs/>
              <w:color w:val="000000" w:themeColor="text1"/>
              <w:highlight w:val="none"/>
              <w:lang w:val="en-US" w:eastAsia="zh-CN"/>
              <w14:textFill>
                <w14:solidFill>
                  <w14:schemeClr w14:val="tx1"/>
                </w14:solidFill>
              </w14:textFill>
            </w:rPr>
            <w:instrText xml:space="preserve">TOC \o "1-3" \h \u </w:instrText>
          </w:r>
          <w:r>
            <w:rPr>
              <w:rFonts w:hint="eastAsia" w:ascii="宋体" w:hAnsi="宋体" w:eastAsia="宋体" w:cs="宋体"/>
              <w:b/>
              <w:bCs/>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Cs/>
              <w:sz w:val="21"/>
              <w:szCs w:val="21"/>
              <w:highlight w:val="none"/>
              <w:lang w:val="en-US" w:eastAsia="zh-CN"/>
            </w:rPr>
            <w:instrText xml:space="preserve"> HYPERLINK \l _Toc10954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lang w:val="en-US" w:eastAsia="zh-CN"/>
            </w:rPr>
            <w:t xml:space="preserve">5  </w:t>
          </w:r>
          <w:r>
            <w:rPr>
              <w:rFonts w:hint="eastAsia" w:ascii="宋体" w:hAnsi="宋体" w:eastAsia="宋体" w:cs="宋体"/>
              <w:bCs/>
              <w:kern w:val="2"/>
              <w:sz w:val="21"/>
              <w:szCs w:val="21"/>
              <w:lang w:val="en-US" w:eastAsia="zh-CN" w:bidi="ar-SA"/>
            </w:rPr>
            <w:t>质量安全管理资料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_Toc10954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end"/>
          </w:r>
        </w:p>
        <w:p>
          <w:pPr>
            <w:pStyle w:val="12"/>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Cs/>
              <w:sz w:val="21"/>
              <w:szCs w:val="21"/>
              <w:highlight w:val="none"/>
              <w:lang w:val="en-US" w:eastAsia="zh-CN"/>
            </w:rPr>
            <w:instrText xml:space="preserve"> HYPERLINK \l _Toc27204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lang w:val="en-US" w:eastAsia="zh-CN"/>
            </w:rPr>
            <w:t>5.1  质量管理资料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_Toc27204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end"/>
          </w:r>
        </w:p>
        <w:p>
          <w:pPr>
            <w:pStyle w:val="12"/>
            <w:keepNext w:val="0"/>
            <w:keepLines w:val="0"/>
            <w:pageBreakBefore w:val="0"/>
            <w:widowControl/>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Cs/>
              <w:sz w:val="21"/>
              <w:szCs w:val="21"/>
              <w:highlight w:val="none"/>
              <w:lang w:val="en-US" w:eastAsia="zh-CN"/>
            </w:rPr>
            <w:instrText xml:space="preserve"> HYPERLINK \l _Toc30628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lang w:val="en-US" w:eastAsia="zh-CN"/>
            </w:rPr>
            <w:t>5.2  安全管理资料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_Toc30628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fldChar w:fldCharType="end"/>
          </w:r>
        </w:p>
      </w:sdtContent>
    </w:sd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kern w:val="2"/>
          <w:sz w:val="21"/>
          <w:szCs w:val="24"/>
          <w:lang w:val="en-US" w:eastAsia="zh-CN" w:bidi="ar-SA"/>
        </w:rPr>
      </w:pPr>
    </w:p>
    <w:p>
      <w:pPr>
        <w:pStyle w:val="8"/>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107" w:name="_GoBack"/>
      <w:bookmarkEnd w:id="107"/>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rPr>
        <w:fldChar w:fldCharType="end"/>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sectPr>
          <w:footerReference r:id="rId3" w:type="default"/>
          <w:pgSz w:w="7881" w:h="11453"/>
          <w:pgMar w:top="1440" w:right="1800" w:bottom="1440" w:left="1800" w:header="851" w:footer="850"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0"/>
        <w:rPr>
          <w:rFonts w:hint="eastAsia" w:ascii="宋体" w:hAnsi="宋体" w:eastAsia="宋体" w:cs="宋体"/>
          <w:b/>
          <w:bCs/>
          <w:color w:val="auto"/>
          <w:sz w:val="21"/>
          <w:szCs w:val="21"/>
          <w:lang w:val="en-US" w:eastAsia="zh-CN"/>
        </w:rPr>
      </w:pPr>
      <w:bookmarkStart w:id="0" w:name="_Toc3410"/>
      <w:bookmarkStart w:id="1" w:name="_Toc10954"/>
      <w:r>
        <w:rPr>
          <w:rFonts w:hint="eastAsia" w:ascii="宋体" w:hAnsi="宋体" w:eastAsia="宋体" w:cs="宋体"/>
          <w:b/>
          <w:bCs/>
          <w:color w:val="auto"/>
          <w:sz w:val="21"/>
          <w:szCs w:val="21"/>
          <w:lang w:val="en-US" w:eastAsia="zh-CN"/>
        </w:rPr>
        <w:t>5  质量安全管理资料</w:t>
      </w:r>
      <w:bookmarkEnd w:id="0"/>
      <w:bookmarkEnd w:id="1"/>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2" w:name="_Toc15164"/>
      <w:bookmarkStart w:id="3" w:name="_Toc27204"/>
      <w:r>
        <w:rPr>
          <w:rFonts w:hint="eastAsia" w:ascii="宋体" w:hAnsi="宋体" w:eastAsia="宋体" w:cs="宋体"/>
          <w:b/>
          <w:bCs/>
          <w:color w:val="auto"/>
          <w:lang w:val="en-US" w:eastAsia="zh-CN"/>
        </w:rPr>
        <w:t>5.1  质量管理资料</w:t>
      </w:r>
      <w:bookmarkEnd w:id="2"/>
      <w:bookmarkEnd w:id="3"/>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 w:name="_Toc32279"/>
      <w:r>
        <w:rPr>
          <w:rFonts w:hint="eastAsia" w:ascii="宋体" w:hAnsi="宋体" w:eastAsia="宋体" w:cs="宋体"/>
          <w:b/>
          <w:bCs/>
          <w:color w:val="auto"/>
          <w:lang w:val="en-US" w:eastAsia="zh-CN"/>
        </w:rPr>
        <w:t>5.1.1  基本规定</w:t>
      </w:r>
      <w:bookmarkEnd w:id="4"/>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 工程资料应真实反映工程建设过程和工程质量的实际情况，随工程进度同步编制、收集、整理、组卷，并按规定移交。</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 工程各参建单位应将工程资料的管理纳入工程建设管理的各个环节和有关人员的职责范围。</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 工程资料应实行分类管理，由建设、勘察、设计、监理、施工、检测单位主管技术负责人负责本单位工程资料的全过程管理工作。建设过程中工程资料的收集、整理和审核工作应由专业技术人员负责。</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 工程各参建单位应确保各自资料的真实、有效、完整和齐全，不得对工程资料进行涂改、伪造、随意抽撤或损毁。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 工程各参建单位应在合同中对工程资料的编制要求、套数、费用和移交期限作出明确约定。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 建设工程项目实行施工总承包管理的，总承包单位应负责收集、汇总各分包单位形成的工程档案，并应及时向建设单位移交；各分包单位应将本单位形成的工程文件整理、组卷后及时移交总包单位。建设工程项目由几个单位承包的，各承包单位应负责收集、整理组卷其承包项目的工程文件，并应及时向建设单位移交。</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 工程资料应为原件。当为复印件时，提供单位应在复印件上加盖单位印章、经办人签字及日期，并注明原件存放处。提供单位应对资料的真实性负责。</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 涉及工程结构安全和使用功能的重要部位，应留置隐蔽前的影像资料，影像资料中应有对应工程部位的标识。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 工程质量控制资料应齐全完整。当部分资料缺失时，应委托有资质的检测机构按有关标准进行相应的实体检验或抽样试验。</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 工程资料用表中</w:t>
      </w:r>
      <w:bookmarkStart w:id="5" w:name="_Toc21556"/>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有公章字样的，应加盖法人单位公章；</w:t>
      </w:r>
      <w:bookmarkEnd w:id="5"/>
      <w:bookmarkStart w:id="6" w:name="_Toc29163"/>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表中有章字样的，应加盖项目机构章；</w:t>
      </w:r>
      <w:bookmarkEnd w:id="6"/>
      <w:bookmarkStart w:id="7" w:name="_Toc9502"/>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表中有执业印章字样的，应加盖执业印章。</w:t>
      </w:r>
      <w:bookmarkEnd w:id="7"/>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 每项建设工程应编制一套电子档案，随纸质档案一并移交城建档案管理机构。电子档案签署了具有法律效力的电子印章和电子签名的，电子档案与纸质档案具有同等效力，可作为凭证使用，不移交相应纸质档案。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 推广工程资料电子化、信息化系统管理，逐步实现以原生电子文件代替扫描电子文件和纸质文件。原生电子文件应加盖电子印章，电子印章应符合《电子签名法》《计算机信息系统安全保护条例》《商用密码管理条例》的规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 采用建筑信息模型BIM 技术管理的建筑工程，交付的模型、图纸、文件等应保持一致。模型交付应符合国家现行标准《建筑信息模型设计交付标准》GB/T 51301的有关规定。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 工程竣工图应由建设单位组织编制，也可委托施工、监理、设计等单位编制。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 工程资料归档保存期限应符合国家现行标准《建筑工程资料管理规程》JGJ/T185的有关规定。</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 w:name="_Toc16134"/>
      <w:r>
        <w:rPr>
          <w:rFonts w:hint="eastAsia" w:ascii="宋体" w:hAnsi="宋体" w:eastAsia="宋体" w:cs="宋体"/>
          <w:b/>
          <w:bCs/>
          <w:color w:val="auto"/>
          <w:lang w:val="en-US" w:eastAsia="zh-CN"/>
        </w:rPr>
        <w:t>5.1.2  资料分类</w:t>
      </w:r>
      <w:bookmarkEnd w:id="8"/>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 工程资料按照其特性和形成、收集、整理单位不同应包括工程准备阶段文件、监理资料、施工资料、竣工图、工程声像资料、工程竣工验收资料、工程资料移交目录和移交书。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 工程准备阶段文件可分为立项文件、建设用地、拆迁文件、勘察设计文件、招投标文件、开工审批文件、工程造价文件和工程建设基本信息。</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 监理资料可分为监理管理资料、监理质量控制资料、监理进度控制资料、监理造价控制资料、工期管理资料、监理验收文件。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 施工资料可分为施工管理资料、施工技术资料、施工进度及造价资料、施工物资资料、施工记录、施工试验记录及检测报告、施工质量验收资料、施工验收资料、分户验收资料。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 工程竣工验收资料可分为竣工验收及备案文件、工程决算文件。</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 w:name="_Toc28022"/>
      <w:r>
        <w:rPr>
          <w:rFonts w:hint="eastAsia" w:ascii="宋体" w:hAnsi="宋体" w:eastAsia="宋体" w:cs="宋体"/>
          <w:b/>
          <w:bCs/>
          <w:color w:val="auto"/>
          <w:lang w:val="en-US" w:eastAsia="zh-CN"/>
        </w:rPr>
        <w:t>5.1.3  资料编号</w:t>
      </w:r>
      <w:bookmarkEnd w:id="9"/>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 工程资料应有资料编号，资料编号应与工程资料的形成、收集同步生成。</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 工程准备阶段文件可按资料名称和形成时间的先后顺序编号。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 监理资料可按资料名称和形成时间的先后顺序编号。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2785110</wp:posOffset>
                </wp:positionH>
                <wp:positionV relativeFrom="paragraph">
                  <wp:posOffset>207010</wp:posOffset>
                </wp:positionV>
                <wp:extent cx="635" cy="1905"/>
                <wp:effectExtent l="0" t="0" r="0" b="0"/>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635" cy="1905"/>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3pt;margin-top:16.3pt;height:0.15pt;width:0.05pt;z-index:251667456;mso-width-relative:page;mso-height-relative:page;" fillcolor="#FFFFFF" filled="t" stroked="t" coordsize="21600,21600" o:gfxdata="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3BJtrXAAAACQEAAA8AAAAAAAAAAQAgAAAAIgAAAGRycy9kb3ducmV2Lnht&#10;bFBLAQIUABQAAAAIAIdO4kAb//MIMwIAAHYEAAAOAAAAAAAAAAEAIAAAACYBAABkcnMvZTJvRG9j&#10;LnhtbFBLBQYAAAAABgAGAFkBAADLBQAAAAA=&#10;">
                <v:fill on="t" focussize="0,0"/>
                <v:stroke color="#000000" miterlimit="8" joinstyle="miter"/>
                <v:imagedata o:title=""/>
                <o:lock v:ext="edit" aspectratio="f"/>
                <v:textbox>
                  <w:txbxContent>
                    <w:p>
                      <w:pPr>
                        <w:jc w:val="center"/>
                      </w:pPr>
                    </w:p>
                  </w:txbxContent>
                </v:textbox>
              </v:rect>
            </w:pict>
          </mc:Fallback>
        </mc:AlternateConten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 同一类别中的施工资料应按不同的工程资料名称分别编号；同一名称的工程资料应按形成时间的先后顺序编号；使用表格相同但检查项目不同时应按不同检查项目、形成的先后顺序分别编号。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 同一批物资用在两个及两个以上分部、子分部工程中时，资料编号中的分部、子分部工程代号可按主要使用部位的分部、子分部工程代号填写。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 竣工图、工程声像文件的编号应符合国家现行标准《房屋建筑制图统一标准》GB/T 50001和《城建档案业务管理规范》CJJ/T158的有关规定。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 竣工验收文件宜按类别和形成时间顺序编号。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 资料编号应填写在表格右上角的编号位置；无专用表格的工程资料，编号应填写在资料右上角的适当位置。</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 类别及属性相同的施工文件，数量较多时应编制相应的资料汇总表。</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 w:name="_Toc6947"/>
      <w:r>
        <w:rPr>
          <w:rFonts w:hint="eastAsia" w:ascii="宋体" w:hAnsi="宋体" w:eastAsia="宋体" w:cs="宋体"/>
          <w:b/>
          <w:bCs/>
          <w:color w:val="auto"/>
          <w:lang w:val="en-US" w:eastAsia="zh-CN"/>
        </w:rPr>
        <w:t>5.1.4  管理职责</w:t>
      </w:r>
      <w:bookmarkEnd w:id="1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bookmarkStart w:id="11" w:name="_Toc56445533"/>
      <w:bookmarkStart w:id="12" w:name="_Toc47368020"/>
      <w:r>
        <w:rPr>
          <w:rFonts w:hint="eastAsia" w:ascii="宋体" w:hAnsi="宋体" w:eastAsia="宋体" w:cs="宋体"/>
          <w:b w:val="0"/>
          <w:bCs w:val="0"/>
          <w:color w:val="000000" w:themeColor="text1"/>
          <w:highlight w:val="none"/>
          <w:lang w:val="en-US" w:eastAsia="zh-CN"/>
          <w14:textFill>
            <w14:solidFill>
              <w14:schemeClr w14:val="tx1"/>
            </w14:solidFill>
          </w14:textFill>
        </w:rPr>
        <w:t>1 建设单位职责</w:t>
      </w:r>
      <w:bookmarkEnd w:id="11"/>
      <w:bookmarkEnd w:id="12"/>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1）应负责工程准备阶段文件和工程竣工验收资料的管理工作，并设专人进行收集、整理和归档；</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2）应向参与工程建设的勘察、设计、施工、监理等单位提供所需工程资料；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3）建设单位采购的建筑材料、构配件和设备应保证符合设计文件和合同要求，并保证相关质量证明文件的完整、真实和有效；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4）应负责监督和检查各参建单位工程资料的形成、积累和组卷工作；</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5）对需建设单位签字的工程资料应及时签署意见；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6）应收集和汇总勘察、设计、监理和施工等单位组卷归档的工程资料；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7）应负责组织竣工图的编制、组卷并向城建档案馆办理移交手续；</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8）应在工程开工前与城建档案馆签订《建设工程竣工档案责任书》，并在工程竣工验收后三个月内将工程档案移交城建档案馆。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bookmarkStart w:id="13" w:name="_Toc56445534"/>
      <w:bookmarkStart w:id="14" w:name="_Toc47368021"/>
      <w:r>
        <w:rPr>
          <w:rFonts w:hint="eastAsia" w:ascii="宋体" w:hAnsi="宋体" w:eastAsia="宋体" w:cs="宋体"/>
          <w:b w:val="0"/>
          <w:bCs w:val="0"/>
          <w:color w:val="000000" w:themeColor="text1"/>
          <w:highlight w:val="none"/>
          <w:lang w:val="en-US" w:eastAsia="zh-CN"/>
          <w14:textFill>
            <w14:solidFill>
              <w14:schemeClr w14:val="tx1"/>
            </w14:solidFill>
          </w14:textFill>
        </w:rPr>
        <w:t>2 勘察、设计单位职责</w:t>
      </w:r>
      <w:bookmarkEnd w:id="13"/>
      <w:bookmarkEnd w:id="14"/>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1）勘察、设计单位应按合同和规范要求提供真实准确的勘察、设计文件；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2）设计单位应就审查合格的施工图设计文件向施工、监理单位进行设计交底；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3）对需勘察、设计单位参加验收和签认的工程资料，勘察、设计单位应参加验收并签署意见；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4）工程竣工验收，应签署工程质量检查验收意见。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bookmarkStart w:id="15" w:name="_Toc47368022"/>
      <w:bookmarkStart w:id="16" w:name="_Toc56445535"/>
      <w:r>
        <w:rPr>
          <w:rFonts w:hint="eastAsia" w:ascii="宋体" w:hAnsi="宋体" w:eastAsia="宋体" w:cs="宋体"/>
          <w:b w:val="0"/>
          <w:bCs w:val="0"/>
          <w:color w:val="000000" w:themeColor="text1"/>
          <w:highlight w:val="none"/>
          <w:lang w:val="en-US" w:eastAsia="zh-CN"/>
          <w14:textFill>
            <w14:solidFill>
              <w14:schemeClr w14:val="tx1"/>
            </w14:solidFill>
          </w14:textFill>
        </w:rPr>
        <w:t>3 监理单位职责</w:t>
      </w:r>
      <w:bookmarkEnd w:id="15"/>
      <w:bookmarkEnd w:id="1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1）按照合同约定，应对勘察、设计、施工资料的形成、积累、组卷和归档进行监督、检查；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2）对需监理单位签认的工程资料签署意见；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3）列入城建档案馆接收范围的监理资料，监理单位应在工程竣工验收后移交建设单位；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4）监理单位应在分部工程、单位工程完工后五个工作日内出具真实、完整的建设工程质量评估报告和其他监理文件。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bookmarkStart w:id="17" w:name="_Toc56445536"/>
      <w:bookmarkStart w:id="18" w:name="_Toc47368023"/>
      <w:r>
        <w:rPr>
          <w:rFonts w:hint="eastAsia" w:ascii="宋体" w:hAnsi="宋体" w:eastAsia="宋体" w:cs="宋体"/>
          <w:b w:val="0"/>
          <w:bCs w:val="0"/>
          <w:color w:val="000000" w:themeColor="text1"/>
          <w:highlight w:val="none"/>
          <w:lang w:val="en-US" w:eastAsia="zh-CN"/>
          <w14:textFill>
            <w14:solidFill>
              <w14:schemeClr w14:val="tx1"/>
            </w14:solidFill>
          </w14:textFill>
        </w:rPr>
        <w:t>4 施工单位职责</w:t>
      </w:r>
      <w:bookmarkEnd w:id="17"/>
      <w:bookmarkEnd w:id="18"/>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1）负责施工资料的编制、管理工作，应按照技术负责人负责制逐级建立健全施工资料管理岗位责任制；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2）施工单位应负责汇总各分包单位编制的施工资料。分包单位应负责其分包范围内施工资料的收集和整理，并对施工资料的真实性、完整性和有效性负责；</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3）施工单位施工现场专业人员应负责编写施工日志、施工记录等相关施工资料，并汇总、整理和移交施工资料；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4）施工单位施工现场专业人员应负责质量检查的记录，编制质量资料，并汇总、整理、移交质量资料；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5）施工单位施工现场专业人员应负责工程建设标准实施的信息管理；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6）施工单位施工现场专业人员应负责材料、设备资料的编制，汇总、整理、移交材料和设备资料；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施工单位施工现场专业人员应参与制定施工资料管理计划；建立施工资料管理规章制度和施工资料台账，进行施工资料交底。负责施工资料的收集、审查整理、往来传递，追溯及借阅、立卷、归档、封存、安全保密、验收、移交管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8）在工程竣工验收前，负责施工资料整理、汇总和组卷；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9）按照合同要求的套数负责编制施工资料，并移交建设单位。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bookmarkStart w:id="19" w:name="_Toc56445537"/>
      <w:bookmarkStart w:id="20" w:name="_Toc47368024"/>
      <w:r>
        <w:rPr>
          <w:rFonts w:hint="eastAsia" w:ascii="宋体" w:hAnsi="宋体" w:eastAsia="宋体" w:cs="宋体"/>
          <w:b w:val="0"/>
          <w:bCs w:val="0"/>
          <w:color w:val="000000" w:themeColor="text1"/>
          <w:highlight w:val="none"/>
          <w:lang w:val="en-US" w:eastAsia="zh-CN"/>
          <w14:textFill>
            <w14:solidFill>
              <w14:schemeClr w14:val="tx1"/>
            </w14:solidFill>
          </w14:textFill>
        </w:rPr>
        <w:t>5 检测单位职责</w:t>
      </w:r>
      <w:bookmarkEnd w:id="19"/>
      <w:bookmarkEnd w:id="2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1）检测单位应建立健全档案管理制度，严格按照国家有关规定对工程质量检测试验资料进行管理；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2）检测单位完成检测业务后，应当及时出具检测报告。检测报告经检测人员签字、检测机构法定代表人或者其授权的签字人签署，并加盖检测机构公章或者检测专用章后方可生效；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3）检测单位应负责出具真实、完整的检测试验报告，并负责保留相关原始记录，建立检试验报告存档记录，并由专人负责管理；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4）检测合同、委托单、原始记录、检测报告应按年度统一编号，编号应当连续，不得随意抽撤、涂改；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5）检测单位应单独建立检测结果不合格项目台账；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6）检测单位应配合有关部门处理工程质量事故的调查工作。</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1" w:name="_Toc275"/>
      <w:r>
        <w:rPr>
          <w:rFonts w:hint="eastAsia" w:ascii="宋体" w:hAnsi="宋体" w:eastAsia="宋体" w:cs="宋体"/>
          <w:b/>
          <w:bCs/>
          <w:color w:val="auto"/>
          <w:lang w:val="en-US" w:eastAsia="zh-CN"/>
        </w:rPr>
        <w:t>5.1.5  工程准备阶段文件</w:t>
      </w:r>
      <w:bookmarkEnd w:id="21"/>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工程准备阶段资料应包括立项文件、建设用地拆迁文件、勘察设计文件、招投标文件、开工审批文件、工程造价文件、工程建设基本信息。</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立项文件应包括项目建议书批复文件及项目建议书，可行性研究报告批复文件及可行性研究报告，专家论证意见、项目评估文件，有关立项的会议纪要、领导批示等。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建设用地、拆迁文件应包括选址申请及选址规划意见通知书，建设用地批准书，拆迁安置意见，协议、方案等，建设用地规划许可证及其附件，土地使用证明文件及其附件，建设用地钉桩通知单等。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勘察、设计文件应包括工程地质勘察报告，水文地质勘察报告，初步设计文件说明书，设计方案审查意见，人防、环保、消防等有关主管部门对设计方案、审查意见、设计计算书、施工图设计文件审查意见、节能设计备案文件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 招投标文件应包括勘察、设计、施工、监理招投标文件，勘察、设计、施工、监理合同等。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 开工审批文件应包括建设工程规划许可证及其附件、建设工程施工许可证等。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 工程造价文件应包括工程投资估算材料、工程设计概算材料、招投标控制价格文件、合同价格文件、施工图预算、结算价格文件等。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 工程建设基本信息应包括建筑工程概况、工程质量终身责任承诺书、法定代表人授权书、建设单位工程项目负责人及现场管理人员花名册、监理单位工程项目总监及监理人员花名册、施工单位工程项目负责人及质量管理人员花名册等。</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2" w:name="_Toc29838"/>
      <w:r>
        <w:rPr>
          <w:rFonts w:hint="eastAsia" w:ascii="宋体" w:hAnsi="宋体" w:eastAsia="宋体" w:cs="宋体"/>
          <w:b/>
          <w:bCs/>
          <w:color w:val="auto"/>
          <w:lang w:val="en-US" w:eastAsia="zh-CN"/>
        </w:rPr>
        <w:t xml:space="preserve">5.1.6  </w:t>
      </w:r>
      <w:bookmarkStart w:id="23" w:name="_Toc47368029"/>
      <w:bookmarkStart w:id="24" w:name="_Toc56445542"/>
      <w:r>
        <w:rPr>
          <w:rFonts w:hint="eastAsia" w:ascii="宋体" w:hAnsi="宋体" w:eastAsia="宋体" w:cs="宋体"/>
          <w:b/>
          <w:bCs/>
          <w:color w:val="auto"/>
          <w:lang w:val="en-US" w:eastAsia="zh-CN"/>
        </w:rPr>
        <w:t>监理资料</w:t>
      </w:r>
      <w:bookmarkEnd w:id="22"/>
      <w:bookmarkEnd w:id="23"/>
      <w:bookmarkEnd w:id="24"/>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监理资料应包括监理管理资料、监理质量控制资料、监理进度控制资料、监理造价控制资料、工期管理资料、监理验收文件。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25" w:name="_Toc47368031"/>
      <w:bookmarkStart w:id="26" w:name="_Toc56445544"/>
      <w:r>
        <w:rPr>
          <w:rFonts w:hint="eastAsia" w:ascii="宋体" w:hAnsi="宋体" w:eastAsia="宋体" w:cs="宋体"/>
          <w:color w:val="000000" w:themeColor="text1"/>
          <w:szCs w:val="24"/>
          <w:highlight w:val="none"/>
          <w:lang w:val="en-US" w:eastAsia="zh-CN"/>
          <w14:textFill>
            <w14:solidFill>
              <w14:schemeClr w14:val="tx1"/>
            </w14:solidFill>
          </w14:textFill>
        </w:rPr>
        <w:t>1 监理管理资料</w:t>
      </w:r>
      <w:bookmarkEnd w:id="25"/>
      <w:bookmarkEnd w:id="2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1）工程监理单位在建设工程监理合同签订后，应及时将项目监理机构的组织形式、人员构成及总监理工程师任命书以书面形式通知建设单位；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2）监理规划应由总监理工程师组织专业监理工程师编制，并经监理单位技术负责人审核批准后报送建设单位；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3）监理实施细则应由专业监理工程师编制，经总监理工程师审核批准；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4）监理月报应由项目总监理工程师组织编制，签署后报送建设单位和监理单位；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5）工程开工前，监理人员应参加由建设单位主持召开的第一次工地会议，会议纪要应由项目监理机构负责整理，与会各方代表应会签，形成第一次工地会议纪要；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6）项目监理机构应定期召开监理例会，监理会议纪要应由项目监理部根据会议记录整理，经总监理工程师审核，与会各方代表会签，形成监理会议纪要；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7）监理日志应以项目监理工作为记载对象，从监理工作开始起至监理工作结束止，设专人逐日记载；</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8）监理工作总结应由总监理工程师组织编写并报送建设单位和监理单位；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9）工作联系单用于工程有关各方之间传递意见、决定、通知、要求等信息；</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10）项目监理机构发现施工过程中的质量、进度等问题时，应及时签发监理通知单，要求施工单位整改。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27" w:name="_Toc56445545"/>
      <w:bookmarkStart w:id="28" w:name="_Toc47368032"/>
      <w:r>
        <w:rPr>
          <w:rFonts w:hint="eastAsia" w:ascii="宋体" w:hAnsi="宋体" w:eastAsia="宋体" w:cs="宋体"/>
          <w:color w:val="000000" w:themeColor="text1"/>
          <w:szCs w:val="24"/>
          <w:highlight w:val="none"/>
          <w:lang w:val="en-US" w:eastAsia="zh-CN"/>
          <w14:textFill>
            <w14:solidFill>
              <w14:schemeClr w14:val="tx1"/>
            </w14:solidFill>
          </w14:textFill>
        </w:rPr>
        <w:t>2 监理质量控制资料</w:t>
      </w:r>
      <w:bookmarkEnd w:id="27"/>
      <w:bookmarkEnd w:id="28"/>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1）工程监理单位或建设单位应填写见证取样和送检见证人备案书，施工单位项目负责人签字，报送负责该工程的质量监督机构中心和检测机构备案；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单位工程施工前，监理单位应根据施工单位报送的施工试验计划编制见证取样和送检计划，内容应包括单位工程见证取样送检的项目、取样的原则与方式、应做试验、检测总数及见证试验、检测次数等并填写见证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3）项目监理机构应根据工程特点和施工单位报送的施工组织设计，确定旁站的关键部位、关键工序，安排监理人员进行旁站，并填写旁站记录；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4）项目监理机构应根据工程特点、专业要求，以及建设工程监理合同约定，对施工质量进行平行检验，并填写工程平行检验记录；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5）项目监理机构应安排监理人员对工程施工质量进行巡视，并填写巡视检查记录；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对需要返工处理或加固补强的质量缺陷、事故，项目监理机构应要求施工单位报送经设计等相关单位认可的处理方案和质量事故调查报告，并应对质量缺陷、事故的处理过程进行跟踪检查，同时应对处理结果进行验收。项目监理机构应及时向建设单位提交质量事故报告及处理资料，并整理归档。</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29" w:name="_Toc56445546"/>
      <w:bookmarkStart w:id="30" w:name="_Toc47368033"/>
      <w:r>
        <w:rPr>
          <w:rFonts w:hint="eastAsia" w:ascii="宋体" w:hAnsi="宋体" w:eastAsia="宋体" w:cs="宋体"/>
          <w:color w:val="000000" w:themeColor="text1"/>
          <w:szCs w:val="24"/>
          <w:highlight w:val="none"/>
          <w:lang w:val="en-US" w:eastAsia="zh-CN"/>
          <w14:textFill>
            <w14:solidFill>
              <w14:schemeClr w14:val="tx1"/>
            </w14:solidFill>
          </w14:textFill>
        </w:rPr>
        <w:t>3 监理进度控制资料</w:t>
      </w:r>
      <w:bookmarkEnd w:id="29"/>
      <w:bookmarkEnd w:id="3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1）总监理工程师应组织专业监理工程师审查施工单位报送的工程开工报审表及相关资料，符合要求并经专业监理工程师和总监理工程师审批、报建设单位批准后，总监理工程师签发工程开工令；</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2）项目监理机构应审查施工单位报审的施工总进度计划和阶段性施工进度计划，提出审查意见，并应由总监理工程师审核后报建设单位。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31" w:name="_Toc56445547"/>
      <w:bookmarkStart w:id="32" w:name="_Toc47368034"/>
      <w:r>
        <w:rPr>
          <w:rFonts w:hint="eastAsia" w:ascii="宋体" w:hAnsi="宋体" w:eastAsia="宋体" w:cs="宋体"/>
          <w:color w:val="000000" w:themeColor="text1"/>
          <w:szCs w:val="24"/>
          <w:highlight w:val="none"/>
          <w:lang w:val="en-US" w:eastAsia="zh-CN"/>
          <w14:textFill>
            <w14:solidFill>
              <w14:schemeClr w14:val="tx1"/>
            </w14:solidFill>
          </w14:textFill>
        </w:rPr>
        <w:t>4 监理造价控制资料</w:t>
      </w:r>
      <w:bookmarkEnd w:id="31"/>
      <w:bookmarkEnd w:id="32"/>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1）专业监理工程师对施工单位在工程款支付报审表中提交的工程量和支付金额进行复核，确定实际完成的工程量，提出应付进度工程款金额报送建设单位；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2）总监理工程师根据建设单位的审批意见，向施工单位签发工程款支付证书。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33" w:name="_Toc56445548"/>
      <w:bookmarkStart w:id="34" w:name="_Toc47368035"/>
      <w:r>
        <w:rPr>
          <w:rFonts w:hint="eastAsia" w:ascii="宋体" w:hAnsi="宋体" w:eastAsia="宋体" w:cs="宋体"/>
          <w:color w:val="000000" w:themeColor="text1"/>
          <w:szCs w:val="24"/>
          <w:highlight w:val="none"/>
          <w:lang w:val="en-US" w:eastAsia="zh-CN"/>
          <w14:textFill>
            <w14:solidFill>
              <w14:schemeClr w14:val="tx1"/>
            </w14:solidFill>
          </w14:textFill>
        </w:rPr>
        <w:t>5 工期管理资料</w:t>
      </w:r>
      <w:bookmarkEnd w:id="33"/>
      <w:bookmarkEnd w:id="34"/>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建设单位要求暂停施工且工程需要暂停施工的、施工单位未经批准擅自施工或拒绝项目监理机构管理的、施工单位未按审查通过的工程设计文件施工的、施工单位违反工程建设强制性标准的、施工存在重大质量安全事故隐患或发生质量安全事故的，项目监理机构发现上述情况之一时，总监理工程师应及时签发工程暂停令；</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当暂停施工原因消失、具备复工条件时，施工单位向项目监理机构提出复工申请的，项目监理机构应审查施工单位报送的工程复工报审表及有关材料，符合要求后，总监理工程师应及时签署审查意见，并应报建设单位批准后签发工程复工令。</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35" w:name="_Toc56445549"/>
      <w:bookmarkStart w:id="36" w:name="_Toc47368036"/>
      <w:r>
        <w:rPr>
          <w:rFonts w:hint="eastAsia" w:ascii="宋体" w:hAnsi="宋体" w:eastAsia="宋体" w:cs="宋体"/>
          <w:color w:val="000000" w:themeColor="text1"/>
          <w:szCs w:val="24"/>
          <w:highlight w:val="none"/>
          <w:lang w:val="en-US" w:eastAsia="zh-CN"/>
          <w14:textFill>
            <w14:solidFill>
              <w14:schemeClr w14:val="tx1"/>
            </w14:solidFill>
          </w14:textFill>
        </w:rPr>
        <w:t>6 监理验收文件</w:t>
      </w:r>
      <w:bookmarkEnd w:id="35"/>
      <w:bookmarkEnd w:id="3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1）项目监理机构应参加建设单位组织的工程竣工验收，验收合格后按要求填写竣工移交证书；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2）工程监理单位应根据工程特点和有关规定，保存监理档案，并应向有关单位、部门移交需要存档的监理资料，填写监理资料移交书。</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7" w:name="_Toc47368037"/>
      <w:bookmarkStart w:id="38" w:name="_Toc5035"/>
      <w:bookmarkStart w:id="39" w:name="_Toc56445550"/>
      <w:r>
        <w:rPr>
          <w:rFonts w:hint="eastAsia" w:ascii="宋体" w:hAnsi="宋体" w:eastAsia="宋体" w:cs="宋体"/>
          <w:b/>
          <w:bCs/>
          <w:color w:val="auto"/>
          <w:lang w:val="en-US" w:eastAsia="zh-CN"/>
        </w:rPr>
        <w:t>5.1.7  施工资料</w:t>
      </w:r>
      <w:bookmarkEnd w:id="37"/>
      <w:bookmarkEnd w:id="38"/>
      <w:bookmarkEnd w:id="39"/>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施工资料应包括施工管理资料、施工技术资料、施工进度及造价资料、施工物资资料、施工记录、施工试验记录及检测报告、施工质量验收资料、施工验收资料、分户验收资料。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40" w:name="_Toc47368039"/>
      <w:bookmarkStart w:id="41" w:name="_Toc56445552"/>
      <w:r>
        <w:rPr>
          <w:rFonts w:hint="eastAsia" w:ascii="宋体" w:hAnsi="宋体" w:eastAsia="宋体" w:cs="宋体"/>
          <w:color w:val="000000" w:themeColor="text1"/>
          <w:szCs w:val="24"/>
          <w:highlight w:val="none"/>
          <w:lang w:val="en-US" w:eastAsia="zh-CN"/>
          <w14:textFill>
            <w14:solidFill>
              <w14:schemeClr w14:val="tx1"/>
            </w14:solidFill>
          </w14:textFill>
        </w:rPr>
        <w:t>1 施工管理资料</w:t>
      </w:r>
      <w:bookmarkEnd w:id="40"/>
      <w:bookmarkEnd w:id="41"/>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1）应填写工程概况表，对工程基本情况进行简要描述，包括单位工程的一般情况、构造特征、机电系统名称等；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2）应填写施工现场质量管理检查记录；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3）分包工程开工前，总承包单位应按合同要求选定分包单位，填写分包单位资格报审表；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4）施工过程中由于某些原因而导致工程需要停工时，施工单位应填写工程停/复工报告；停工后经采取措施重新具备施工条件时，施工单位应填写工程停/复工报告；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5）工程施工前，施工单位项目技术负责人应组织有关人员编制施工检测计划，并报送监理单位进行审查和监督实施；</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6）施工单位应按要求填写见证试验检测汇总表；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7）发生工程质量事故，施工单位应及时填写建设工程质量事故报告书，上报有关部门及相关单位，并配合事故调查形成建设工程质量事故调查记录；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以单位工程为记载对象，从工程开工起至工程竣工止，对单位工程有关技术管理和质量管理活动、重大事项以及效果逐日、连续、完整、及时地填写施工日志并签字；按专业由项目部专人负责记载，并保证内容真实、连续和完整，不得补记，隔页或扯页；</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9）施工单位应按照监理通知单的要求，在规定的时间内进行整改，合格后填写监理通知回复单；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10）施工单位完成施工平面控制网、高程控制网和临时水准点等测量后，应填写施工控制测量成果报验表，报专业监理工程师审核；</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11）工程材料、构配件、设备进场后，应填写工程材料、构配件、设备报审表；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12）分部工程完成后，施工单位应填写分部工程报审表；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13）施工单位完成隐蔽工程、检验批、分项自检合格后，应填写隐蔽工程报审表，并应向项目监理机构报验；</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14）施工前，施工单位应制定分项工程和检验批的划分方案，并由监理单位审核。</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42" w:name="_Toc47368040"/>
      <w:bookmarkStart w:id="43" w:name="_Toc56445553"/>
      <w:r>
        <w:rPr>
          <w:rFonts w:hint="eastAsia" w:ascii="宋体" w:hAnsi="宋体" w:eastAsia="宋体" w:cs="宋体"/>
          <w:color w:val="000000" w:themeColor="text1"/>
          <w:szCs w:val="24"/>
          <w:highlight w:val="none"/>
          <w:lang w:val="en-US" w:eastAsia="zh-CN"/>
          <w14:textFill>
            <w14:solidFill>
              <w14:schemeClr w14:val="tx1"/>
            </w14:solidFill>
          </w14:textFill>
        </w:rPr>
        <w:t>2 施工技术资料</w:t>
      </w:r>
      <w:bookmarkEnd w:id="42"/>
      <w:bookmarkEnd w:id="43"/>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1）应由各专业工程师负责编制施工组织设计/专项施工方案并经施工单位审批后，填写审批表，报项目监理机构和建设单位审批；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2）施工组织设计/专项施工方案报监理单位审批需要修改的，由施工单位修改，再次报监理单位时应填写施工组织设计/专项施工方案修改审批表；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3）技术、质量交底应分级进行，填写技术质量交底记录，并由交底人和被交底人签字确认；</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4）建设单位应组织设计交底，并整理、汇总设计交底要点，填写设计交底记录，各单位项目负责人会签；</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5）工程开工前，由建设单位组织设计、监理和施工单位有关人员进行施工图纸会审，由施工单位进行记录整理汇总，填写图纸会审记录；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6）工程设计变更时，设计单位应签发设计变更通知单，经项目总监理工程师建设单位审批后下发到施工单位；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7）工程洽商记录应按专业整理，内容详实，涉及设计变更时由设计单位出具设计变更通知单。工程洽商记录应由提出方填写，各参加方签字。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44" w:name="_Toc56445554"/>
      <w:bookmarkStart w:id="45" w:name="_Toc47368041"/>
      <w:r>
        <w:rPr>
          <w:rFonts w:hint="eastAsia" w:ascii="宋体" w:hAnsi="宋体" w:eastAsia="宋体" w:cs="宋体"/>
          <w:color w:val="000000" w:themeColor="text1"/>
          <w:szCs w:val="24"/>
          <w:highlight w:val="none"/>
          <w:lang w:val="en-US" w:eastAsia="zh-CN"/>
          <w14:textFill>
            <w14:solidFill>
              <w14:schemeClr w14:val="tx1"/>
            </w14:solidFill>
          </w14:textFill>
        </w:rPr>
        <w:t>3 施工进度及造价资料</w:t>
      </w:r>
      <w:bookmarkEnd w:id="44"/>
      <w:bookmarkEnd w:id="45"/>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1）工程开工报审中应附工程开工报告及相关证明文件资料报项目监理机构审核；</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2）工程复工报审中应附工程复工报告、工程停工报告及相关证明文件资料报项目监理机构审核；</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auto"/>
          <w:szCs w:val="24"/>
          <w:highlight w:val="none"/>
          <w:lang w:val="en-US" w:eastAsia="zh-CN"/>
        </w:rPr>
        <w:t>施工进度计划报审中应附施工进度计划、施工进度计划分析及每月人、机、料动态表等相关证明文件，项目负责人审核后报项目监理机构审批；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auto"/>
          <w:szCs w:val="24"/>
          <w:highlight w:val="none"/>
          <w:lang w:val="en-US" w:eastAsia="zh-CN"/>
        </w:rPr>
        <w:t>工程临时/最终延期报审中应附有关证明材料经项目监理机构审核后，报建设单位审批；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auto"/>
          <w:szCs w:val="24"/>
          <w:highlight w:val="none"/>
          <w:lang w:val="en-US" w:eastAsia="zh-CN"/>
        </w:rPr>
        <w:t>工程款支付报审中应附有关证明材料报项目监理机构审核后，报建设单位审批；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auto"/>
          <w:szCs w:val="24"/>
          <w:highlight w:val="none"/>
          <w:lang w:val="en-US" w:eastAsia="zh-CN"/>
        </w:rPr>
        <w:t>6</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auto"/>
          <w:szCs w:val="24"/>
          <w:highlight w:val="none"/>
          <w:lang w:val="en-US" w:eastAsia="zh-CN"/>
        </w:rPr>
        <w:t>工程变更费用报审中应附设计变更等材料报项目监理机构审核后，</w:t>
      </w:r>
      <w:r>
        <w:rPr>
          <w:rFonts w:hint="eastAsia" w:ascii="宋体" w:hAnsi="宋体" w:eastAsia="宋体" w:cs="宋体"/>
          <w:color w:val="000000" w:themeColor="text1"/>
          <w:szCs w:val="24"/>
          <w:highlight w:val="none"/>
          <w:lang w:val="en-US" w:eastAsia="zh-CN"/>
          <w14:textFill>
            <w14:solidFill>
              <w14:schemeClr w14:val="tx1"/>
            </w14:solidFill>
          </w14:textFill>
        </w:rPr>
        <w:t>报建设单位审批；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7）费用索赔报审中应附索赔意向通知书及有关证明材料报项目监理机构审核后，报建设单位审批；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8）建设单位代表与施工单位现场代表就施工过程中出现与合同情况条件不符的事件时，针对施工图纸、设计变更所确定的工程内容之外施工过程中确需发生费用的内容所办理的签证应填写工程签证单。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46" w:name="_Toc47368042"/>
      <w:bookmarkStart w:id="47" w:name="_Toc56445555"/>
      <w:r>
        <w:rPr>
          <w:rFonts w:hint="eastAsia" w:ascii="宋体" w:hAnsi="宋体" w:eastAsia="宋体" w:cs="宋体"/>
          <w:color w:val="000000" w:themeColor="text1"/>
          <w:szCs w:val="24"/>
          <w:highlight w:val="none"/>
          <w:lang w:val="en-US" w:eastAsia="zh-CN"/>
          <w14:textFill>
            <w14:solidFill>
              <w14:schemeClr w14:val="tx1"/>
            </w14:solidFill>
          </w14:textFill>
        </w:rPr>
        <w:t>4 施工物资资料</w:t>
      </w:r>
      <w:bookmarkEnd w:id="46"/>
      <w:bookmarkEnd w:id="47"/>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1）建筑工程使用的建筑材料、成品、半成品、构配件、设备等主要物资，均应有相应的出厂质量证明文件。质量证明文件应反映工程物资的品种、规格、性能指标等，并符合产品标准和产品特性；</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2）建筑材料、构配件和设备的进场应填写材料、构配件、设备报审表，附材料、构配件、设备进场检验记录或设备开箱检验记录；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3）涉及消防、安全、卫生、环保、节能的材料、设备应有具备相应资质检测单位的检测报告或法定机构出具的有效证明文件；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4）凡使用的新材料、新产品应具有产品质量标准和试验要求，使用前应按其质量标准和试验要求进行试验或检验，并应提供安装、维修、使用和工艺标准等相关技术文件；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5）进口材料和设备应有商检证明、中文版的性能检测报告及中文版的安装、维修、使用、试验要求等相关技术文件；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6）强制认证产品应有产品基本安全性能认证标志CCC，认证证书应在有效期内；</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7）公共机构建筑和政府出资的建筑工程节能产品应通过建筑节能产品认证或具有节能标识；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8）施工单位应及时形成材料、设备、构配件出厂质量证明并粘贴在质量证明文件中，填写材料、构配件、设备进场检验汇总表；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9）预拌混凝土/预拌砂浆供应单位应向施工单位提供出厂合格证、预拌混凝土/预拌砂浆运输单、预拌混凝土/预拌砂浆配合比通知单、预拌混凝土/预拌砂浆质量出厂检验报告及相关资料。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48" w:name="_Toc56445556"/>
      <w:bookmarkStart w:id="49" w:name="_Toc47368043"/>
      <w:r>
        <w:rPr>
          <w:rFonts w:hint="eastAsia" w:ascii="宋体" w:hAnsi="宋体" w:eastAsia="宋体" w:cs="宋体"/>
          <w:color w:val="000000" w:themeColor="text1"/>
          <w:szCs w:val="24"/>
          <w:highlight w:val="none"/>
          <w:lang w:val="en-US" w:eastAsia="zh-CN"/>
          <w14:textFill>
            <w14:solidFill>
              <w14:schemeClr w14:val="tx1"/>
            </w14:solidFill>
          </w14:textFill>
        </w:rPr>
        <w:t>5 施工记录</w:t>
      </w:r>
      <w:bookmarkEnd w:id="48"/>
      <w:bookmarkEnd w:id="49"/>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1）隐蔽工程隐蔽前，应填写隐蔽工程检查验收记录，验收记录内容应清晰、完整、准确。验收合格后由监理签署意见，并留存相应隐蔽验收记录和影像资料；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2）按照现行规范要求应进行施工过程检查的重要工序，施工时应有施工检查记录；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3）不同施工单位之间工程交接，应进行交接检查，移交单位应填写交接检查记录；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4）工程开工前，交桩单位应填写工程测量控制点交桩记录；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5）施工单位应依据规划部门提供的红线桩、放线成果及总平面图场地控制网，测定建筑物位置、主控轴线及尺寸、建筑物的±0.000绝对高程，填写工程定位测量记录；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6）施工单位应依据主控轴线和基础平面图，检验建筑物基底外轮廓线、集水坑、电梯井坑、基槽孔、断面尺寸、坡度等，填写基槽验线记录；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7）施工单位完成楼层平面放线后，应填写楼层平面放线记录；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8）施工单位完成楼层标高抄测后，应填写楼层标高抄测记录；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9）施工单位应对建筑物垂直度和全高进行实测，填写建筑物垂直度、标高、全高测量记录；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测量单位应填写建筑物沉降观测测量记录；测量单位应按设计文件要求、规范规定及监理工程师批准的观测方案，设置沉降观测点，绘制沉降观测点布置图，随同工程形象载荷阶段进行测量和记录。沉降观测工作结束后，应提供沉降观测成果表、沉降观测点分布图及周期沉降展开图、v-t-s沉降速度、时间、沉降量曲线图或p-t-s荷载、时间、沉降量曲线图和沉降观测分析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11）基坑开挖和使用期间，应按规定对基坑支护结构进行监测，并填写基坑支护水平位移监测记录，同时提出阶段性分析报告；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12）桩基、支护结构施工前，应测量放线，并填写桩基、支护测量放线记录；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13）建筑工程应进行地基与基础工程验槽，验槽完毕后应填写地基验槽记录；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14）地基验槽时发现地质情况与勘察报告不符的，勘察、设计单位应出具处理方案，地基处理后，施工单位应填写地基处理记录，报勘察、设计、监理、建设单位复查；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15）需对基槽土质的均匀性和承载力进行钎探的，钎探前应绘制钎探点平面布置图，确定钎探点布置及顺序编号，按照钎探图及有关规定进行钎探，并填写地基钎探施工记录；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16）混凝土浇筑前，施工单位应完成各项准备工作，自检合格后填写混凝土浇筑申请记录；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17）预拌混凝土供应单位应随车向施工单位提供预拌混凝土运输交接记录；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18）预拌混凝土厂应对首次使用的混凝土配合比进行开盘鉴定，并填写混凝土开盘鉴定记录；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19）预拌混凝土的坍落度应在交货地点进行检查，并填写混凝土坍落度检查记录；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20）混凝土施工过程中，施工单位应填写混凝土工程施工记录。冬期施工时，还应符合冬期施工有关规定；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21）拆除现浇混凝土结构板、梁、悬臂构件等底模前，应填写混凝土拆模申请批准单，并附同条件混凝土强度报告，报项目技术负责人审批，按批准日期拆模；</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22）混凝土冬期施工时，应进行养护测温，填写混凝土养护测温记录，并附测温点布置图；</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23）大体积混凝土施工应进行测温，填写大体积混凝土养护测温记录，并附测温点布置图和温度曲线分析图；</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24）混凝土结构同条件养护试件应进行测温，填写混凝土结构同条件养护试件测温记录；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25）装配式施工应填写预制构件安装施工记录、钢筋套筒灌浆、浆锚搭接连接施工记录、有粘结预应力结构灌浆记录；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zh-CN"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26）</w:t>
      </w:r>
      <w:r>
        <w:rPr>
          <w:rFonts w:hint="eastAsia" w:ascii="宋体" w:hAnsi="宋体" w:eastAsia="宋体" w:cs="宋体"/>
          <w:color w:val="000000" w:themeColor="text1"/>
          <w:szCs w:val="24"/>
          <w:highlight w:val="none"/>
          <w:lang w:val="zh-CN" w:eastAsia="zh-CN"/>
          <w14:textFill>
            <w14:solidFill>
              <w14:schemeClr w14:val="tx1"/>
            </w14:solidFill>
          </w14:textFill>
        </w:rPr>
        <w:t>土方与边坡施</w:t>
      </w:r>
      <w:r>
        <w:rPr>
          <w:rFonts w:hint="eastAsia" w:ascii="宋体" w:hAnsi="宋体" w:eastAsia="宋体" w:cs="宋体"/>
          <w:color w:val="000000" w:themeColor="text1"/>
          <w:szCs w:val="24"/>
          <w:highlight w:val="none"/>
          <w:lang w:val="en-US" w:eastAsia="zh-CN"/>
          <w14:textFill>
            <w14:solidFill>
              <w14:schemeClr w14:val="tx1"/>
            </w14:solidFill>
          </w14:textFill>
        </w:rPr>
        <w:t>工应由施工单位填写相应的</w:t>
      </w:r>
      <w:r>
        <w:rPr>
          <w:rFonts w:hint="eastAsia" w:ascii="宋体" w:hAnsi="宋体" w:eastAsia="宋体" w:cs="宋体"/>
          <w:color w:val="000000" w:themeColor="text1"/>
          <w:szCs w:val="24"/>
          <w:highlight w:val="none"/>
          <w:lang w:val="zh-CN" w:eastAsia="zh-CN"/>
          <w14:textFill>
            <w14:solidFill>
              <w14:schemeClr w14:val="tx1"/>
            </w14:solidFill>
          </w14:textFill>
        </w:rPr>
        <w:t>土方与边坡施</w:t>
      </w:r>
      <w:r>
        <w:rPr>
          <w:rFonts w:hint="eastAsia" w:ascii="宋体" w:hAnsi="宋体" w:eastAsia="宋体" w:cs="宋体"/>
          <w:color w:val="000000" w:themeColor="text1"/>
          <w:szCs w:val="24"/>
          <w:highlight w:val="none"/>
          <w:lang w:val="en-US" w:eastAsia="zh-CN"/>
          <w14:textFill>
            <w14:solidFill>
              <w14:schemeClr w14:val="tx1"/>
            </w14:solidFill>
          </w14:textFill>
        </w:rPr>
        <w:t>工记录</w:t>
      </w:r>
      <w:r>
        <w:rPr>
          <w:rFonts w:hint="eastAsia" w:ascii="宋体" w:hAnsi="宋体" w:eastAsia="宋体" w:cs="宋体"/>
          <w:color w:val="000000" w:themeColor="text1"/>
          <w:szCs w:val="24"/>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zh-CN"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27）</w:t>
      </w:r>
      <w:r>
        <w:rPr>
          <w:rFonts w:hint="eastAsia" w:ascii="宋体" w:hAnsi="宋体" w:eastAsia="宋体" w:cs="宋体"/>
          <w:color w:val="000000" w:themeColor="text1"/>
          <w:szCs w:val="24"/>
          <w:highlight w:val="none"/>
          <w:lang w:val="zh-CN" w:eastAsia="zh-CN"/>
          <w14:textFill>
            <w14:solidFill>
              <w14:schemeClr w14:val="tx1"/>
            </w14:solidFill>
          </w14:textFill>
        </w:rPr>
        <w:t>桩基施</w:t>
      </w:r>
      <w:r>
        <w:rPr>
          <w:rFonts w:hint="eastAsia" w:ascii="宋体" w:hAnsi="宋体" w:eastAsia="宋体" w:cs="宋体"/>
          <w:color w:val="000000" w:themeColor="text1"/>
          <w:szCs w:val="24"/>
          <w:highlight w:val="none"/>
          <w:lang w:val="en-US" w:eastAsia="zh-CN"/>
          <w14:textFill>
            <w14:solidFill>
              <w14:schemeClr w14:val="tx1"/>
            </w14:solidFill>
          </w14:textFill>
        </w:rPr>
        <w:t>工应由具有资质的专业施工单位填写相应的桩基施工记录</w:t>
      </w:r>
      <w:r>
        <w:rPr>
          <w:rFonts w:hint="eastAsia" w:ascii="宋体" w:hAnsi="宋体" w:eastAsia="宋体" w:cs="宋体"/>
          <w:color w:val="000000" w:themeColor="text1"/>
          <w:szCs w:val="24"/>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zh-CN"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28）</w:t>
      </w:r>
      <w:r>
        <w:rPr>
          <w:rFonts w:hint="eastAsia" w:ascii="宋体" w:hAnsi="宋体" w:eastAsia="宋体" w:cs="宋体"/>
          <w:color w:val="000000" w:themeColor="text1"/>
          <w:szCs w:val="24"/>
          <w:highlight w:val="none"/>
          <w:lang w:val="zh-CN" w:eastAsia="zh-CN"/>
          <w14:textFill>
            <w14:solidFill>
              <w14:schemeClr w14:val="tx1"/>
            </w14:solidFill>
          </w14:textFill>
        </w:rPr>
        <w:t>地基处理</w:t>
      </w:r>
      <w:r>
        <w:rPr>
          <w:rFonts w:hint="eastAsia" w:ascii="宋体" w:hAnsi="宋体" w:eastAsia="宋体" w:cs="宋体"/>
          <w:color w:val="000000" w:themeColor="text1"/>
          <w:szCs w:val="24"/>
          <w:highlight w:val="none"/>
          <w:lang w:val="en-US" w:eastAsia="zh-CN"/>
          <w14:textFill>
            <w14:solidFill>
              <w14:schemeClr w14:val="tx1"/>
            </w14:solidFill>
          </w14:textFill>
        </w:rPr>
        <w:t>应由专业施工单位填写相应的地基处理施工记录</w:t>
      </w:r>
      <w:r>
        <w:rPr>
          <w:rFonts w:hint="eastAsia" w:ascii="宋体" w:hAnsi="宋体" w:eastAsia="宋体" w:cs="宋体"/>
          <w:color w:val="000000" w:themeColor="text1"/>
          <w:szCs w:val="24"/>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29）地下工程应进行渗漏水调查与检测，并填写地下工程防水效果检查记录；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30）预应力筋张拉前，应填写预应力筋固定端、张拉端施工记录；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31）预应力筋张拉应填写预应力筋张拉记录；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32）预应力筋张拉完毕封锚处理后，应填写预应力筋封锚记录；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33）后张法有粘结预应力筋张拉后，灌浆应填写有粘结预应力筋孔道灌浆记录；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34）按规定需烘焙的焊接材料应进行烘焙，填写焊接材料烘焙记录。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35）钢结构防腐火涂料施工，应填写钢结构防腐火涂料施工记录；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36）钢结构安装应填写钢结构安装记录；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37）钢结构焊接应填写钢结构焊接记录，并附焊接记录附图；</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38）对于需要进行预热或后热地焊缝，其预热温度或后热温度应符合国家现行标准的规定或通过焊接工艺评定确定，应填写钢结构零件、构件预热记录；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39）高强度螺栓连接副的施拧顺序和扭矩应填写钢结构施扭记录；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40）网架索膜施工应填写网架索膜施工记录；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41）扭剪型高强螺栓安装应填写扭剪型高强螺栓施工检查记录；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42）大六角头高强度螺栓安装应填写大六角头高强度螺栓施工检查记录；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43）钢结构除锈后应及时填写钢结构除锈施工记录；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44）钢结构钢管拼装焊接应填写钢结构钢管拼装焊接施工记录；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45）钢结构保温、保护层施工应填写压型金属板屋面保温、保护层施工记录；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46）幕墙工程应填写幕墙安装施工记录、幕墙张拉杆索体系预拉力张拉记录；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47）涂料工程施工应填写涂料施工记录；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48）防水工程施工应填写防水工程淋蓄水检查记录；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49）给水排水及供暖、通风空调、建筑电气、智能建筑、电梯、消防工程等由专业施工单位填写相应的施工记录。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bookmarkStart w:id="50" w:name="_Toc56445557"/>
      <w:bookmarkStart w:id="51" w:name="_Toc47368044"/>
      <w:r>
        <w:rPr>
          <w:rFonts w:hint="eastAsia" w:ascii="宋体" w:hAnsi="宋体" w:eastAsia="宋体" w:cs="宋体"/>
          <w:color w:val="auto"/>
          <w:szCs w:val="24"/>
          <w:highlight w:val="none"/>
          <w:lang w:val="en-US" w:eastAsia="zh-CN"/>
        </w:rPr>
        <w:t>6 施工试验记录及检验检测报告</w:t>
      </w:r>
      <w:bookmarkEnd w:id="50"/>
      <w:bookmarkEnd w:id="51"/>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1）按照设计要求和标准规定应做施工试验。施工单位可根据实际情况填写施工试验记录；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2）用于建筑工程结构上的预埋件、后置埋件、植筋等涉及结构安全与使用功能的工程项目，应由检验检测机构出具锚固抗拔承载力检验检测报告；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3）当设计要求或经过处理的地基需要进行地基承载力检测时，应由检验检测机构出具地基平板载荷试验报告，并绘制检测平面示意图；</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4）基桩应进行承载力和桩身完整性检测，由检验检测机构出具基桩检验检测报告；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5）回填土方应测定土的最大干密度和最佳含水率，由检验检测机构出具土工击实试验报告；回填后应进行压实度检测，由检验检测机构出具回填土密度检验检测报告；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6）钢筋焊接接头、机械连接接头应按焊连接类型和验收批进行现场取样检测，由检验检测机构出具钢筋材焊接接头物理性能检验检测报告、钢筋机械连接接头抗拉强度检验检测报告；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7）砌筑砂浆应有检验检测机构出具的砂浆配合比试验报告和砂浆抗压强度检验检测报告。施工单位应按要求填写砌筑砂浆试块强度统计、评定记录；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8）砌筑砂浆抗压强度不合格，或未按规定留置试件的，应有结构处理的相关资料；需要检测的，由检验检测机构出具贯入法检测砌筑砂浆抗压强度检验检测报告；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混凝土应有检验检测机构出具的混凝土配合比试验报告和混凝土抗压强度检验检测报告。施工单位应按要求填写混凝土试块强度统计、评定记录；冬期施工还应有受冻临界强度和负温转入常温28d同条件试件的抗压强度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10）混凝土抗压强度不合格，或未按规定留置试块的，应有结构处理的相关资料；需要检测的，应有回弹法检测混凝土抗压强度检验检测报告、钻芯法检测混凝土抗压强度检验检测报告；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11）抗渗混凝土应有混凝土抗渗性能检验检测报告；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12）有特殊性能要求的混凝土，应有专项试验检测资料；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13） 混凝土结构实体检验项目中，除结构位置与尺寸偏差外，混凝土强度、钢筋保护层厚度应由具有相应资质的检验检测机构出具检测报告，由施工单位汇总审核后，报监理单位审核签字；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14）外墙饰面砖粘贴应有饰面砖粘结力检验检测报告；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15）胶合木结构工程的层板胶缝应有木结构胶缝检验检测报告、木结构防护剂检验检测报告；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16）饰面板应有后置埋件抗拔试验报告；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17）幕墙工程应有硅酮结构密封胶物理力学性能试验报告、幕墙用硅酮结构密封胶结构性能试验报告、幕墙物理性能检验检测报告；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18）门窗工程应有门窗物理性能试验报告；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19）墙体节能工程保温板材与基层之间的拉伸粘结强度应进行现场拉拔试验，并出具保温板材粘结剂拉伸粘结强度检验检测报告；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20）建筑外墙节能构造应进行现场实体检验，出具外墙节能构造钻芯检验检测报告，或建筑物围护结构主墙体传热系数现场检验检测报告；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21）外墙采用保温浆料做保温层时，应有外墙保温浆料试验报告；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22）供暖节能工程、通风与空调节能工程、配电与照明节能工程安装调试完成后，应由有关单位出具系统节能性能现场实体检验检测报告；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23）钢结构工程施工，应按照要求进行检验，并出具报告；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24）室内环境质量检测应有室内环境污染物检验检测报告；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25）建筑通风烟道做抽气风和漏风、串风试验时应填写通风烟道检查记录；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26）有粘结预应力筋孔道灌注的水泥浆应参照砂浆要求留置试块，出具砂浆抗压强度检验检测报告；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27）开式水箱、卫生洁具、室内的雨水管道等非承压管道安装完毕后，以及暗装、埋地、有绝热层的室内排水管道进行隐蔽前，应进行灌水、满水检测，并填写灌水、满水检测记录；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28）室内外输送各种介质的承压管道、设备在安装完毕，隐蔽之前，应进行强度、严密性检测，并填写管道与设备强度、严密性检测记录；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29）室内外给水冷、热、中水及游泳池水系统，卫生洁具、地漏及地面清扫口应进行通水冲洗检测，并填写通水检测记录；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30）室内外给水冷、热、中水、游泳池水系统及采暖、空调、消防和设计有要求的管道应在使用前做冲洗试验；介质为气体的管道系统应做吹洗试验，设计有要求时还应做脱脂处理，并填写管道冲洗、吹扫、脱脂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31）室内排水水平干管、主立管安装完成后，应进行通球检测，填写室内排水管道通球检测记录；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32）生活给水系统在通水后、交付使用前，应有有关单位出具的符合国家生活饮用水卫生标准的生活用水卫生检测报告；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33）锅炉的高、低水位报警器和超温、超压报警器及联锁保护装置应按设计要求安装齐全，进行启动、联动检测，并填写安全附件安装检测记录；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34）锅炉安装完成后、在试运行前，应进行烘炉，并填写锅炉烘炉记录；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35）锅炉烘炉后、在试运行前，应进行煮炉，并填写锅炉煮炉记录；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36）锅炉在烘炉、煮炉合格后，应进行带负荷连续试运行，同时应进行安全阀的热状态定压检验和调整，并填写锅炉试运行记录；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37）安全阀在投入运行前应进行调试，并填写安全阀调试记录；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38）特种设备安装应进行检测，并出具报告；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39）建筑给水排水系统各类设备在安装完毕后，应进行单机试运转，并填写设备单机试运转记录；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40）各类系统安装完毕投入使用前，应进行系统试运转与调试，并填写系统调试、试运行记录；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41）风管系统安装完成后，应进行风管强度及严密性测试，并填写管道与设备强度、严密性检测记录、风管漏风检测记录；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42）现场组装的除尘器、空调机组应进行漏风检测，并填写现场组装除尘器、空调机漏风检测记录；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43）通风与空调工程无生产负荷联合试运转时，应填写各房间室内风量、温度检测记录；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44）通风系统应进行风量平衡调整，并填写风管风量平衡检测记录；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45）组装式制冷机组、现场充注制冷剂的机组和制冷管道系统应按照设备技术文件和现行国家标准要求进行气密性试验、真空试验和充注制冷剂检漏试验，并填写制冷系统气密性检测记录；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46）净化空调系统无生产负荷试运转时，应填写净化空调系统检测记录；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47）防排烟系统验收前，应进行联合试运行和调试，并填写防排烟系统联合试运行记录；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48）空调水系统试运行应填写空调水系统试运转调试记录；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49）通风与空调工程系统非设计满负荷条件下的联合试运转及调试，应填写系统非设计满负荷联合试运转与调试记录；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50）建筑安装工程应按标准要求进行接地电阻测试和绝缘电阻测试，并填写电气接地电阻检测记录并附接地装置平面示意图、电气绝缘电阻检测记录；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51）电气器具安装完成后，应填写电气器具通电安全测试记录；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52）等电位联结安装完毕后，应进行导通性测试，并填写等电位联结导通性检测记录；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53）大型灯具的固定及悬吊装置，应做过载试验，并填写大型照明灯具载荷测试记录；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54）电气设备应按规定进行空载试运行和负荷试运行，并填写电气设备空载负荷试运行记录；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55）避雷带支持件应做垂直拉力试验，并填写避雷带支架拉力测试记录；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56）出厂时间已超过制造厂保证期限及外观检查、电气试验、手动盘转和试运转有异常情况的电动机应抽芯检查，并填写电动机检查抽芯记录；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57）EPS供电的应急灯具安装完毕后，应填写EPS应急持续供电时间记录；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58）动力和照明工程的剩余电流动作保护器应做模拟动作试验，并填写剩余电流动作保护器测试记录；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59）照明工程结束后，应作通电试验，并填写建筑物照明通电试运行记录；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60）设计有照度测试要求的场所，试运行时应检测照度，并填写建筑物照明系统照度测试记录；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61）高压设备、线路等耐压检测，应由具有检测资质的单位进行检测，并出具高压部分检测记录；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62）电度表在安装前，应由具有检定资质的单位全数检定，并提供检定资料或表卡；</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63）智能建筑分部工程设备安装、调试完成后，应根据规定和设计要求，对系统设备及功能进行检测，并出具相应检测报告；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64）电梯平层调试应填写轿厢平层准确度检测记录；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65）电梯负荷试验和平衡系数检测应填写电梯负荷运行检测记录；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66）电梯负荷检测的同时，应对电梯轿厢内、机房、开关门的运行噪声进行检测并填写电梯噪声检测记录；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67）对电梯的电气装置进行检测确认后，应填写电梯电气装置检测记录；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68）对电梯的整机运行性能进行检测确认后，应填写电梯整机性能检测记录；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69）对电梯的主要功能进行检测确认后，应填写电梯主要功能检测记录；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70）自动扶梯、自动人行道安装完毕检测后，应填写自动扶梯、自动人行道安全装置检测记录；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71）对自动扶梯、自动人行道整机性能进行检测确认后，应填写自动扶梯、自动人行道整机性能检测记录；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72）特种设备应进行检测，并出具报告；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73）室内消火栓系统应在安装完成后应做试射试验，并填写室内消火栓试射记录；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74）泡沫喷头、泡沫枪、高倍数泡沫产生器和固定式泡沫炮应进行喷水试验，并填写泡沫灭火系统喷水记录；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75）泡沫灭火系统在喷水试验完成后，应进行喷泡沫试验，并填写泡沫灭火系统喷泡沫记录；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76）气体灭火系统在竣工之前，应进行模拟喷气试验，并填写气体灭火系统模拟喷气试验记录；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77）自动喷水灭火系统施工完成后、交付使用前，应进行系统联动试验，并填写自动喷水灭火系统联动试验记录；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78）消防给水及消火栓系统施工完成后、交付使用前，应进行系统联锁试验，并填写消防给水及消火栓系统联锁试验记录；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79）自动喷水灭火系统竣工后应进行质量验收判定，并填写自动喷水灭火系统质量验收缺陷项目判定记录；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80）细水雾灭火系统竣工后应进行质量验收判定，并填写细水雾灭火系统质量验收缺陷项目判定记录；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81）水喷雾灭火系统竣工后应进行质量验收判定，并填写水喷雾灭火系统质量验收缺陷项目判定记录；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82）灭火器竣工后应进行质量验收判定，并填写灭火器配置缺陷项目判定记录；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83）施工单位、调试单位技术人员应按规定，逐一对每个系统设备填写设备设置情况记录，控制类设备采用字母、数字显示时，可以用字母、数字表示现场部件的设置部位信息，但在控制类设备附近的明显部位应设有现场部件具体设置部位对照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84）施工单位、调试单位技术人员应按规定，逐一对每台消防联动控制器、火灾报警控制器联动型、气体灭火控制器、防火门监控器等具有联动编程功能的控制类设备填写联动编程记录；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85）施工单位、调试单位技术人员应按规定，逐一对每台消防联动控制器、火灾报警控制器联动型、直接手动控制单元和总线手动控制单元的每个控制按钮、按键填写控制编码设置记录；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86）调试人员、监理工程师、检测或验收的主检工程师应按规定，对系统部件主要功能和性能、系统功能进行检查，逐项填写调试、工程检测、工程验收记录；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87）建筑自动消防设施安装完成后进行调试，并出具报告。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52" w:name="_Toc47368045"/>
      <w:bookmarkStart w:id="53" w:name="_Toc56445558"/>
      <w:r>
        <w:rPr>
          <w:rFonts w:hint="eastAsia" w:ascii="宋体" w:hAnsi="宋体" w:eastAsia="宋体" w:cs="宋体"/>
          <w:color w:val="000000" w:themeColor="text1"/>
          <w:szCs w:val="24"/>
          <w:highlight w:val="none"/>
          <w:lang w:val="en-US" w:eastAsia="zh-CN"/>
          <w14:textFill>
            <w14:solidFill>
              <w14:schemeClr w14:val="tx1"/>
            </w14:solidFill>
          </w14:textFill>
        </w:rPr>
        <w:t>7 施工质量验收资料</w:t>
      </w:r>
      <w:bookmarkEnd w:id="52"/>
      <w:bookmarkEnd w:id="53"/>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1）检验批验收时，应由专业监理工程师组织施工单位项目专业质量检查员、专业施工员进行现场检查，并填写检验批现场验收检查原始记录；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2）现场验收检查原始记录由专业监理工程师和专业质量检查员、专业施工员共同签字；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3）根据现场验收检查原始记录，由专业质量检查员填写检验批质量验收记录，并由专业监理工程师和专业质量检查员、专业施工员签字；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分项工程所含的检验批全部完工并验收合格后，应由施工单位项目专业技术负责人对所有检验批验收记录进行汇总，填写分项工程质量验收记录，报专业监理工程师审查，确认符合要求后由施工项目技术负责人、专业监理工程师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分部工程质量验收记录应包含工程所含的全部分项工程完工并验收合格后，应由施工单位项目负责人对所有分项进行汇总，填写分部子分部工程质量验收记录、分部工程质量控制资料核查记录、分部工程安全和功能检验资料核查及主要功能抽查记录、分部工程观感质量检查记录，报总监理工程师审查，确认符合要求后由施工项目负责人、总监理工程师签字；勘察、设计单位项目负责人应参加地基与基础分部验收，并在验收记录中签字；设计单位项目负责人应参加主体结构分部、建筑节能分部验收，并在验收记录中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bookmarkStart w:id="54" w:name="_Toc47368046"/>
      <w:bookmarkStart w:id="55" w:name="_Toc56445559"/>
      <w:r>
        <w:rPr>
          <w:rFonts w:hint="eastAsia" w:ascii="宋体" w:hAnsi="宋体" w:eastAsia="宋体" w:cs="宋体"/>
          <w:color w:val="auto"/>
          <w:szCs w:val="24"/>
          <w:highlight w:val="none"/>
          <w:lang w:val="en-US" w:eastAsia="zh-CN"/>
        </w:rPr>
        <w:t>8 施工验收资料</w:t>
      </w:r>
      <w:bookmarkEnd w:id="54"/>
      <w:bookmarkEnd w:id="55"/>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1）单位工程完工自检合格后，由施工单位填写单位工程竣工验收报审表报监理单位，申请工程竣工预验收；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2）总监理工程师组织项目监理机构人员与施工单位进行竣工预验收。预验收合格后，总监理工程师签署单位工程竣工验收报审表，施工单位向建设单位提交工程竣工报告，申请工程竣工验收；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建设单位收到工程竣工报告后，应由建设单位项目负责人组织监理、施工、勘察、设计等单位项目负责人及相关专业负责人组成竣工验收小组，按照竣工验收方案对工程进行竣工验收。竣工验收小组核查竣工验收资料，并形成单位工程质量竣工验收记录、单位工程质量控制资料核查记录、单位工程安全和功能检验资料核查及主要功能抽查记录、单位工程观感质量检查记录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56" w:name="_Toc56445560"/>
      <w:bookmarkStart w:id="57" w:name="_Toc47368047"/>
      <w:r>
        <w:rPr>
          <w:rFonts w:hint="eastAsia" w:ascii="宋体" w:hAnsi="宋体" w:eastAsia="宋体" w:cs="宋体"/>
          <w:color w:val="000000" w:themeColor="text1"/>
          <w:szCs w:val="24"/>
          <w:highlight w:val="none"/>
          <w:lang w:val="en-US" w:eastAsia="zh-CN"/>
          <w14:textFill>
            <w14:solidFill>
              <w14:schemeClr w14:val="tx1"/>
            </w14:solidFill>
          </w14:textFill>
        </w:rPr>
        <w:t>9 分户验收资料</w:t>
      </w:r>
      <w:bookmarkEnd w:id="56"/>
      <w:bookmarkEnd w:id="57"/>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住宅工程在单位工程竣工验收前，建设单位应组织分户工程质量验收，并填写分户验收记录；已选定物业公司的，物业公司应当参加住宅工程质量分户验收工作，并在验收记录上签字。</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8" w:name="_Toc19805"/>
      <w:bookmarkStart w:id="59" w:name="_Toc56445561"/>
      <w:bookmarkStart w:id="60" w:name="_Toc47368048"/>
      <w:r>
        <w:rPr>
          <w:rFonts w:hint="eastAsia" w:ascii="宋体" w:hAnsi="宋体" w:eastAsia="宋体" w:cs="宋体"/>
          <w:b/>
          <w:bCs/>
          <w:color w:val="auto"/>
          <w:lang w:val="en-US" w:eastAsia="zh-CN"/>
        </w:rPr>
        <w:t>5.1.8  竣工图</w:t>
      </w:r>
      <w:bookmarkEnd w:id="58"/>
      <w:bookmarkEnd w:id="59"/>
      <w:bookmarkEnd w:id="6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 竣工图应按单位工程，并根据专业、系统进行分类和整理。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 凡按施工图施工的工程，由竣工图编制单位在施工图新蓝图图签附近空白处加盖签署竣工图章。</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 凡一般性图纸变更，编制单位可根据设计变更依据，在施工图上直接改绘，标明变更修改依据，并加盖及签署竣工图章。</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 凡涉及结构形式、工艺、平面布置等重大改变或变更部分不能在原施工图上改绘的，应重新绘制竣工图，加盖竣工图章。重新绘制的图纸应有图名和图号，图号可按原图编号。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 用于改绘竣工图的图纸应是新蓝图或绘图仪绘制的白图。不得使用旧图、复印的图纸。</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 各专业竣工图应编制图纸目录，作废的图纸在目录上扛掉，补充的图纸在目录上列出图名、图号，加盖竣工图章。</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 竣工图应符合建筑制图规范要求，绘制的竣工图应准确、清楚、完整，真实反映工程实际情况。</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 利用施工蓝图改绘、在硫酸纸图上修改晒制、重新绘制、用电子版施工图改绘等不同类型竣工图的绘制要求应符合规定。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 “竣工图章”应具有明显的“竣工图”字样，并包括编制单位名称、编制人、审核人、技术负责人和编制日期以及监理单位等基本内容。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 所有竣工图应由编制单位逐张加盖、签署竣工图章。竣工图章中签名应齐全，不得代签。</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11 凡由设计单位编制的竣工图，其设计图签中应明确竣工阶段，并由制图人、专业负责人、项目负责人在设计图签中签字。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12 竣工图章应加盖在图签附近的空白处。</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13 竣工图章应使用不褪色红色印泥。</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14 竣工图纸折叠方法应符合相关规定。</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1" w:name="_Toc4125"/>
      <w:bookmarkStart w:id="62" w:name="_Toc56445562"/>
      <w:bookmarkStart w:id="63" w:name="_Toc47368049"/>
      <w:r>
        <w:rPr>
          <w:rFonts w:hint="eastAsia" w:ascii="宋体" w:hAnsi="宋体" w:eastAsia="宋体" w:cs="宋体"/>
          <w:b/>
          <w:bCs/>
          <w:color w:val="auto"/>
          <w:lang w:val="en-US" w:eastAsia="zh-CN"/>
        </w:rPr>
        <w:t>5.1.9  工程声像资料</w:t>
      </w:r>
      <w:bookmarkEnd w:id="61"/>
      <w:bookmarkEnd w:id="62"/>
      <w:bookmarkEnd w:id="63"/>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 工程声像文件应包括反映工程建设前期准备阶段、工程建设施工阶段、工程建设竣工阶段、重要活动会议等四部分的声像文件内容。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 反映工程建设前期准备阶段的声像文件应包括以下内容：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1）工程项目的立项、可行性研究、方案设计、审查批准等重要活动内容；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2）工程项目选址、规划方案论证及评审活动；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3）工程项目中重要招商引资、签约仪式；</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4）工程项目重要合同的签字仪式；</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5）工程项目的开工、奠基仪式；</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6）工程项目建设前区域全景原貌、拆迁情况及重要历史文物、古建等；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7）工程前期超高清航拍视频、延时摄影等影像技术资料。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 反映工程建设施工阶段的声像文件应包括以下内容：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1）工程形象进度记录；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2）涉及工程结构安全的重要部位隐蔽前的影像资料；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3）工程建设施工过程中采用或引进的新技术、新工艺、新材料、新设备的应用情况；</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4）工程项目中主要的质量检查、验收活动内容；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5）工程质量事故及分析处理情况事故第一现场、事故指挥和处理措施、结果等重要活动；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6）施工阶段超高清视频、延时摄影等影像技术资料。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 反映工程建设竣工阶段的声像文件应包括以下内容：</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1）工程项目的竣工、验收仪式；</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2）竣工后新貌，包括工程项目不同角度的重要布局、交通设施、夜景照明等；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3）配套工程设施；</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4）绿化、雕塑等环境工程；</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5）竣工后超高清航拍视频、延时摄影等影像技术资料。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 反映重要活动、会议的声像文件应包括在工程项目建设中，上级领导、建设单位、施工单位、监理单位重要负责人及知名人士、专家、学者视察、考察、检查工作及相关的重要外事活动。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 工程声像资料文件的归档范围和质量要求应符合现行行业标准《城建档案业务管理规范》CJJ/T 158的规定。应由建设单位保存，并移交城建档案管理机构存档。</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4" w:name="_Toc47368050"/>
      <w:bookmarkStart w:id="65" w:name="_Toc56445563"/>
      <w:bookmarkStart w:id="66" w:name="_Toc6536"/>
      <w:r>
        <w:rPr>
          <w:rFonts w:hint="eastAsia" w:ascii="宋体" w:hAnsi="宋体" w:eastAsia="宋体" w:cs="宋体"/>
          <w:b/>
          <w:bCs/>
          <w:color w:val="auto"/>
          <w:lang w:val="en-US" w:eastAsia="zh-CN"/>
        </w:rPr>
        <w:t>5.1.10  工程竣工验收资料</w:t>
      </w:r>
      <w:bookmarkEnd w:id="64"/>
      <w:bookmarkEnd w:id="65"/>
      <w:bookmarkEnd w:id="6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 对于委托监理的工程项目，监理单位应对工程进行质量评估，按要求填写工程质量评估报告。工程质量评估报告应经总监理工程师和监理单位技术负责人审核签字。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 勘察、设计单位对勘察、设计文件及施工过程中由设计单位签署的设计变更通知书进行检查，并按要求填写勘察单位质量检查报告、设计单位质量检查报告。质量检查报告应经该项目勘察、设计负责人和勘察、设计单位有关负责人审核签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 建设单位收到工程竣工报告后，对符合竣工验收要求的工程，应组织勘察、设计、施工、监理等单位组成验收组，制定验收方案。对于重大工程和技术复杂工程，根据需要可邀请有关专家参加验收组。</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 申请竣工工程联合验收，应填写竣工验收阶段房屋建筑和市政基础设施工程审批申请表。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 联合验收合格的，验收部门在系统确认“验收合格或者准予备案”，所有验收部门均确认验收备案合格后，系统自动生成验收备案文件。</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7" w:name="_Toc25778"/>
      <w:r>
        <w:rPr>
          <w:rFonts w:hint="eastAsia" w:ascii="宋体" w:hAnsi="宋体" w:eastAsia="宋体" w:cs="宋体"/>
          <w:b/>
          <w:bCs/>
          <w:color w:val="auto"/>
          <w:lang w:val="en-US" w:eastAsia="zh-CN"/>
        </w:rPr>
        <w:t xml:space="preserve">5.1.11  </w:t>
      </w:r>
      <w:bookmarkStart w:id="68" w:name="_Toc56445564"/>
      <w:bookmarkStart w:id="69" w:name="_Toc47368051"/>
      <w:r>
        <w:rPr>
          <w:rFonts w:hint="eastAsia" w:ascii="宋体" w:hAnsi="宋体" w:eastAsia="宋体" w:cs="宋体"/>
          <w:b/>
          <w:bCs/>
          <w:color w:val="auto"/>
          <w:lang w:val="en-US" w:eastAsia="zh-CN"/>
        </w:rPr>
        <w:t>工程资料组卷</w:t>
      </w:r>
      <w:bookmarkEnd w:id="67"/>
      <w:bookmarkEnd w:id="68"/>
      <w:bookmarkEnd w:id="69"/>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bookmarkStart w:id="70" w:name="_Toc47368052"/>
      <w:bookmarkStart w:id="71" w:name="_Toc56445565"/>
      <w:r>
        <w:rPr>
          <w:rFonts w:hint="eastAsia" w:ascii="宋体" w:hAnsi="宋体" w:eastAsia="宋体" w:cs="宋体"/>
          <w:color w:val="000000" w:themeColor="text1"/>
          <w:szCs w:val="24"/>
          <w:highlight w:val="none"/>
          <w:lang w:val="en-US" w:eastAsia="zh-CN"/>
          <w14:textFill>
            <w14:solidFill>
              <w14:schemeClr w14:val="tx1"/>
            </w14:solidFill>
          </w14:textFill>
        </w:rPr>
        <w:t>1</w:t>
      </w:r>
      <w:bookmarkEnd w:id="70"/>
      <w:bookmarkEnd w:id="71"/>
      <w:r>
        <w:rPr>
          <w:rFonts w:hint="eastAsia" w:ascii="宋体" w:hAnsi="宋体" w:eastAsia="宋体" w:cs="宋体"/>
          <w:color w:val="000000" w:themeColor="text1"/>
          <w:szCs w:val="24"/>
          <w:highlight w:val="none"/>
          <w:lang w:val="en-US" w:eastAsia="zh-CN"/>
          <w14:textFill>
            <w14:solidFill>
              <w14:schemeClr w14:val="tx1"/>
            </w14:solidFill>
          </w14:textFill>
        </w:rPr>
        <w:t xml:space="preserve"> 工程资料应按照不同的收集、整理单位及资料类别，按工程准备阶段文件、监理资料、施工资料、竣工图和工程竣工验收资料分别组卷。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 组卷前应保证工程准备阶段文件、监理资料和施工资料齐全、完整。</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 编绘的竣工图应反差明显、图面整洁、线条清晰、字迹清楚，能满足计算机扫描的要求。</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 工程准备阶段文件应按建设程序、形成单位等进行组卷。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 监理资料应按单位工程、分部工程或专业、阶段等进行组卷。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 施工资料应按单位工程、分部分项工程进行组卷，专业承包工程形成的施工资料应由专业承包单位负责，并应单独组卷；电梯应按不同型号单独组卷；室外工程应按室外建筑环境、室外安装工程单独组卷；当施工资料中部分内容不能按一个单位工程分类组卷时，可按建设项目组卷；施工资料目录应与其对应的施工资料一起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 工程竣工文件可按建设项目或单位工程进行组卷。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 竣工图应按单位工程分专业进行组卷。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 电子文件立卷时，每个单位工程项目应建立多级文件夹，应与纸质文件在案卷设置上一致。</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 声像资料应按建设工程各阶段立卷，重大事件及重要活动的声像资料应按专题立卷，声像档案与纸质档案应建立相应的标识关系。</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11 案卷不宜过厚，一般不超过40mm。</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000000" w:themeColor="text1"/>
          <w:szCs w:val="24"/>
          <w:highlight w:val="none"/>
          <w:lang w:val="en-US" w:eastAsia="zh-CN"/>
          <w14:textFill>
            <w14:solidFill>
              <w14:schemeClr w14:val="tx1"/>
            </w14:solidFill>
          </w14:textFill>
        </w:rPr>
        <w:t>12 卷内资料排列顺序应依据卷内资料构成而定，一般顺序为封面、目录、资料部分、</w:t>
      </w:r>
      <w:r>
        <w:rPr>
          <w:rFonts w:hint="eastAsia" w:ascii="宋体" w:hAnsi="宋体" w:eastAsia="宋体" w:cs="宋体"/>
          <w:color w:val="auto"/>
          <w:szCs w:val="24"/>
          <w:highlight w:val="none"/>
          <w:lang w:val="en-US" w:eastAsia="zh-CN"/>
        </w:rPr>
        <w:t>备考表和封底。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 卷内若存在多类工程资料时，同类资料按自然形成的顺序和时间排序，不同资料之间的排列顺序需符合资料分类原则。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14 文字材料应按事项、专业顺序排列。同一事项的请示与批复、同一文件的印本与定稿、主体与附件不应分开，并应按批复在前、请示在后，印本在前、定稿在后，主体在前、附件在后的顺序排列。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15 图纸应按专业排列，同专业图纸应按图号顺序排列。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16 当案卷内既有文字材料又有图纸时，文字材料应排在前面，图纸应排在后面。</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4"/>
          <w:highlight w:val="none"/>
          <w:lang w:val="en-US" w:eastAsia="zh-CN"/>
        </w:rPr>
      </w:pPr>
      <w:bookmarkStart w:id="72" w:name="_Toc47368054"/>
      <w:bookmarkStart w:id="73" w:name="_Toc56445567"/>
      <w:r>
        <w:rPr>
          <w:rFonts w:hint="eastAsia" w:ascii="宋体" w:hAnsi="宋体" w:eastAsia="宋体" w:cs="宋体"/>
          <w:color w:val="auto"/>
          <w:szCs w:val="24"/>
          <w:highlight w:val="none"/>
          <w:lang w:val="en-US" w:eastAsia="zh-CN"/>
        </w:rPr>
        <w:t>17</w:t>
      </w:r>
      <w:bookmarkEnd w:id="72"/>
      <w:bookmarkEnd w:id="73"/>
      <w:r>
        <w:rPr>
          <w:rFonts w:hint="eastAsia" w:ascii="宋体" w:hAnsi="宋体" w:eastAsia="宋体" w:cs="宋体"/>
          <w:color w:val="auto"/>
          <w:szCs w:val="24"/>
          <w:highlight w:val="none"/>
          <w:lang w:val="en-US" w:eastAsia="zh-CN"/>
        </w:rPr>
        <w:t xml:space="preserve"> 单位工程档案应编制总目录。编制卷内文件页号应符合下列规定：</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auto"/>
          <w:szCs w:val="24"/>
          <w:highlight w:val="none"/>
          <w:lang w:val="en-US" w:eastAsia="zh-CN"/>
        </w:rPr>
        <w:t>1）编写页号应以独立卷为单位。在案卷内</w:t>
      </w:r>
      <w:r>
        <w:rPr>
          <w:rFonts w:hint="eastAsia" w:ascii="宋体" w:hAnsi="宋体" w:eastAsia="宋体" w:cs="宋体"/>
          <w:color w:val="000000" w:themeColor="text1"/>
          <w:szCs w:val="24"/>
          <w:highlight w:val="none"/>
          <w:lang w:val="en-US" w:eastAsia="zh-CN"/>
          <w14:textFill>
            <w14:solidFill>
              <w14:schemeClr w14:val="tx1"/>
            </w14:solidFill>
          </w14:textFill>
        </w:rPr>
        <w:t>资料排列顺序确定后，均以有书写内容的页面编写页号；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2）每卷从阿拉伯数字1开始，用打号机打号，采用黑色、蓝色油墨或墨水。案卷封面、卷内目录和卷内备考表不编写页号；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3）单面书写的文字资料页号编写在右下角，双面书写的文字资料页号正面编写在右下角，背面编写在左下角；</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4）图纸折叠后，页号一律编写在右下角。</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18 移交城建档案管理机构保存的工程档案案卷编制及案件封面、卷内目录、备考表应符合城建档案管理部门的有关要求及相关规定。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br w:type="page"/>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74" w:name="_Toc30628"/>
      <w:bookmarkStart w:id="75" w:name="_Toc4238"/>
      <w:r>
        <w:rPr>
          <w:rFonts w:hint="eastAsia" w:ascii="宋体" w:hAnsi="宋体" w:eastAsia="宋体" w:cs="宋体"/>
          <w:b/>
          <w:bCs/>
          <w:color w:val="auto"/>
          <w:lang w:val="en-US" w:eastAsia="zh-CN"/>
        </w:rPr>
        <w:t>5.2  安全管理资料</w:t>
      </w:r>
      <w:bookmarkEnd w:id="74"/>
      <w:bookmarkEnd w:id="75"/>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6" w:name="_Toc8558"/>
      <w:r>
        <w:rPr>
          <w:rFonts w:hint="eastAsia" w:ascii="宋体" w:hAnsi="宋体" w:eastAsia="宋体" w:cs="宋体"/>
          <w:b/>
          <w:bCs/>
          <w:color w:val="auto"/>
          <w:lang w:val="en-US" w:eastAsia="zh-CN"/>
        </w:rPr>
        <w:t>5.2.1  基本规定</w:t>
      </w:r>
      <w:bookmarkEnd w:id="7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建设单位、监理单位和施工单位等有关单位，应负责各自的安全管理资料管理工作。逐级建立健全施工现场安全资料管理岗位责任制，明确负责人，落实各岗位责任。</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建设单位、监理单位和施工单位应建立安全管理资料的管理制度，规范安全管理资料的形式、收集、整理、组卷等工作，并应随施工现场安全管理工作同步形成，做到真实有效，及时完整。</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施工现场安全管理资料应字迹清晰，签字、盖章等手续齐全。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施工现场安全管理资料应为原件，因故不能为原件时，可为复印件。复印件上应注明原件存放处，加盖原件存放单位公章，有经办人签字并注明日期。</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施工现场安全管理资料应分类整理和组卷，由各参建单位保存至工程竣工后至少一年。</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 施工单位应负责施工现场施工安全管理资料的管理工作，并指定施工现场安全管理资料责任人，负责安全管理资料的收集、整理和组卷。</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 施工现场安全管理资料应随工程建设进度形成，保证资料的真实性、有效性、完整性和可追溯性。</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 实行总承包施工的工程项目，总包单位应督促检查各分包单位施工现场安全管理资料的管理。分包单位应负责其分包范围内施工现场安全管理资料的形成、收集和整理。</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 施工单位的安全生产专项施工方案应遵循“先报审、后实施”的原则，实施前向建设单位和监理单位报送，经审批后方可实施。</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 施工现场安全管理资料整理应以单位工程分别进行整理和组卷；施工现场安全管理资料组卷应按参建单位进行组卷；每卷资料的排列顺序为封面、目录、资料及封底。封面应包括工程名称、案卷名称、编制单位、编制人员及编制日期。</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7" w:name="_Toc31834"/>
      <w:bookmarkStart w:id="78" w:name="_Toc27220"/>
      <w:r>
        <w:rPr>
          <w:rFonts w:hint="eastAsia" w:ascii="宋体" w:hAnsi="宋体" w:eastAsia="宋体" w:cs="宋体"/>
          <w:b/>
          <w:bCs/>
          <w:color w:val="auto"/>
          <w:lang w:val="en-US" w:eastAsia="zh-CN"/>
        </w:rPr>
        <w:t>5.2.2  建设单位</w:t>
      </w:r>
      <w:bookmarkEnd w:id="77"/>
      <w:bookmarkEnd w:id="78"/>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79" w:name="_Toc11003"/>
      <w:r>
        <w:rPr>
          <w:rFonts w:hint="eastAsia" w:ascii="宋体" w:hAnsi="宋体" w:eastAsia="宋体" w:cs="宋体"/>
          <w:color w:val="000000" w:themeColor="text1"/>
          <w:highlight w:val="none"/>
          <w:lang w:val="en-US" w:eastAsia="zh-CN"/>
          <w14:textFill>
            <w14:solidFill>
              <w14:schemeClr w14:val="tx1"/>
            </w14:solidFill>
          </w14:textFill>
        </w:rPr>
        <w:t>1 工程项目开工手续。</w:t>
      </w:r>
      <w:bookmarkEnd w:id="79"/>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80" w:name="_Toc11661"/>
      <w:r>
        <w:rPr>
          <w:rFonts w:hint="eastAsia" w:ascii="宋体" w:hAnsi="宋体" w:eastAsia="宋体" w:cs="宋体"/>
          <w:color w:val="000000" w:themeColor="text1"/>
          <w:highlight w:val="none"/>
          <w:lang w:val="en-US" w:eastAsia="zh-CN"/>
          <w14:textFill>
            <w14:solidFill>
              <w14:schemeClr w14:val="tx1"/>
            </w14:solidFill>
          </w14:textFill>
        </w:rPr>
        <w:t>2 危大工程清单。</w:t>
      </w:r>
      <w:bookmarkEnd w:id="8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81" w:name="_Toc3320"/>
      <w:r>
        <w:rPr>
          <w:rFonts w:hint="eastAsia" w:ascii="宋体" w:hAnsi="宋体" w:eastAsia="宋体" w:cs="宋体"/>
          <w:color w:val="000000" w:themeColor="text1"/>
          <w:highlight w:val="none"/>
          <w:lang w:val="en-US" w:eastAsia="zh-CN"/>
          <w14:textFill>
            <w14:solidFill>
              <w14:schemeClr w14:val="tx1"/>
            </w14:solidFill>
          </w14:textFill>
        </w:rPr>
        <w:t>3 建设工程施工合同及单独签订的安全管理协议。</w:t>
      </w:r>
      <w:bookmarkEnd w:id="81"/>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82" w:name="_Toc23366"/>
      <w:r>
        <w:rPr>
          <w:rFonts w:hint="eastAsia" w:ascii="宋体" w:hAnsi="宋体" w:eastAsia="宋体" w:cs="宋体"/>
          <w:color w:val="000000" w:themeColor="text1"/>
          <w:highlight w:val="none"/>
          <w:lang w:val="en-US" w:eastAsia="zh-CN"/>
          <w14:textFill>
            <w14:solidFill>
              <w14:schemeClr w14:val="tx1"/>
            </w14:solidFill>
          </w14:textFill>
        </w:rPr>
        <w:t>4 工程项目安全生产措施费用拨付手续。</w:t>
      </w:r>
      <w:bookmarkEnd w:id="82"/>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83" w:name="_Toc1241"/>
      <w:r>
        <w:rPr>
          <w:rFonts w:hint="eastAsia" w:ascii="宋体" w:hAnsi="宋体" w:eastAsia="宋体" w:cs="宋体"/>
          <w:color w:val="000000" w:themeColor="text1"/>
          <w:highlight w:val="none"/>
          <w:lang w:val="en-US" w:eastAsia="zh-CN"/>
          <w14:textFill>
            <w14:solidFill>
              <w14:schemeClr w14:val="tx1"/>
            </w14:solidFill>
          </w14:textFill>
        </w:rPr>
        <w:t>5 工程项目地质勘察报告。</w:t>
      </w:r>
      <w:bookmarkEnd w:id="83"/>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在开工前按规定向施工单位提供施工现场及毗邻区域内相关资料，并保证资料的真实、准确、完整。</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84" w:name="_Toc31769"/>
      <w:r>
        <w:rPr>
          <w:rFonts w:hint="eastAsia" w:ascii="宋体" w:hAnsi="宋体" w:eastAsia="宋体" w:cs="宋体"/>
          <w:color w:val="000000" w:themeColor="text1"/>
          <w:highlight w:val="none"/>
          <w:lang w:val="en-US" w:eastAsia="zh-CN"/>
          <w14:textFill>
            <w14:solidFill>
              <w14:schemeClr w14:val="tx1"/>
            </w14:solidFill>
          </w14:textFill>
        </w:rPr>
        <w:t>6 施工现场及毗邻区域内相关资料。</w:t>
      </w:r>
      <w:bookmarkEnd w:id="84"/>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5" w:name="_Toc8748"/>
      <w:bookmarkStart w:id="86" w:name="_Toc26147"/>
      <w:r>
        <w:rPr>
          <w:rFonts w:hint="eastAsia" w:ascii="宋体" w:hAnsi="宋体" w:eastAsia="宋体" w:cs="宋体"/>
          <w:b/>
          <w:bCs/>
          <w:color w:val="auto"/>
          <w:lang w:val="en-US" w:eastAsia="zh-CN"/>
        </w:rPr>
        <w:t>5.2.3  勘察、设计单位</w:t>
      </w:r>
      <w:bookmarkEnd w:id="85"/>
      <w:bookmarkEnd w:id="8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勘察单位在勘察文件中提出地质条件可能造成工程风险的情况说明，以及列出的危大工程清单。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设计单位</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1）设计单位按规定在设计文件中注明的涉及危大工程的重点部位和环节，列出危大工程清单，提出保障工程周边环境安全和工程施工安全的意见，或者必要时的专项设计；</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2）采用新材料、新工艺、新技术、新设备的建设工程和特殊结构的建设工程，在设计中提出保障施工作业人员安全和预防生产安全事故的措施建议。</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7" w:name="_Toc3751"/>
      <w:bookmarkStart w:id="88" w:name="_Toc30101"/>
      <w:r>
        <w:rPr>
          <w:rFonts w:hint="eastAsia" w:ascii="宋体" w:hAnsi="宋体" w:eastAsia="宋体" w:cs="宋体"/>
          <w:b/>
          <w:bCs/>
          <w:color w:val="auto"/>
          <w:lang w:val="en-US" w:eastAsia="zh-CN"/>
        </w:rPr>
        <w:t>5.2.4  监理单位</w:t>
      </w:r>
      <w:bookmarkEnd w:id="87"/>
      <w:bookmarkEnd w:id="88"/>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总监理工程师的执业资格证书。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监理单位对总监理工程师的任命文件。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监理规划和安全监理实施细则。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工程项目开工手续。</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 安全专项施工方案及报审手续。</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 监理通知单、旁站监理记录、工程暂停令、监理报告、安全隐患整改记录。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 参建施工单位资质及从业人员资格审查手续。</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9" w:name="_Toc26558"/>
      <w:bookmarkStart w:id="90" w:name="_Toc27217"/>
      <w:r>
        <w:rPr>
          <w:rFonts w:hint="eastAsia" w:ascii="宋体" w:hAnsi="宋体" w:eastAsia="宋体" w:cs="宋体"/>
          <w:b/>
          <w:bCs/>
          <w:color w:val="auto"/>
          <w:lang w:val="en-US" w:eastAsia="zh-CN"/>
        </w:rPr>
        <w:t>5.2.5  施工单位</w:t>
      </w:r>
      <w:bookmarkEnd w:id="89"/>
      <w:bookmarkEnd w:id="9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工程项目开工手续。</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工程项目安全生产管理制度、安全生产责任制度、安全生产教育培训制度、安全操作规程。</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全体从业人员登记表及三级安全教育档案。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工程项目负责人、专职安全生产管理人员、特种作业人员执业资格证。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总承包施工单位与分包单位安全生产协议。</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工程项目工伤保险手续。</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 工程项目检查指令书日常检查、定期检查、专项检查、隐患整改反馈记录。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 建筑施工企业负责人和工程项目负责人现场带班记录。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 工程项目危大工程清单及其专项施工方案、超危大工程清单及其专项施工方案、审批手续和方案论证报告。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 工程项目安全风险分级管控与隐患排查治理双重预防机制有关资料。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 工程项目安全生产措施费用清单、安全生产措施费用拨付和使用凭证。</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 工程项目现行安全技术标准清单。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 工程项目安全生产标准化自评材料。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14 建设工程项目施工安全生产标准化工地实施方案。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15 工程项目施工现场安全标志平面布置图及台账。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16 工程项目安全技术交底记录。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17 工程项目劳动防护用品管理档案。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18 工程项目应急救援预案、专项处置方案。</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19 工程项目生产安全事故有关处置资料。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 黑龙江省建设工程质量安全信息化监管平台操作录入记录、工程项目施工人员实名记录清单。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1" w:name="_Toc820"/>
      <w:bookmarkStart w:id="92" w:name="_Toc21561"/>
      <w:r>
        <w:rPr>
          <w:rFonts w:hint="eastAsia" w:ascii="宋体" w:hAnsi="宋体" w:eastAsia="宋体" w:cs="宋体"/>
          <w:b/>
          <w:bCs/>
          <w:color w:val="auto"/>
          <w:lang w:val="en-US" w:eastAsia="zh-CN"/>
        </w:rPr>
        <w:t>5.2.6  检测单位</w:t>
      </w:r>
      <w:bookmarkEnd w:id="91"/>
      <w:bookmarkEnd w:id="92"/>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资质、资格证书。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2 有关认证资料。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3 执行的检测技术标准清单。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3" w:name="_Toc18263"/>
      <w:bookmarkStart w:id="94" w:name="_Toc6296"/>
      <w:r>
        <w:rPr>
          <w:rFonts w:hint="eastAsia" w:ascii="宋体" w:hAnsi="宋体" w:eastAsia="宋体" w:cs="宋体"/>
          <w:b/>
          <w:bCs/>
          <w:color w:val="auto"/>
          <w:lang w:val="en-US" w:eastAsia="zh-CN"/>
        </w:rPr>
        <w:t>5.2.7  设备租赁、安拆单位</w:t>
      </w:r>
      <w:bookmarkEnd w:id="93"/>
      <w:bookmarkEnd w:id="94"/>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1 资质、资格证书。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2 施工机械设备档案。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3 机械设备租赁登记表及其机械设备租赁合同。</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4 起重机械设备安装拆卸专项施工方案登记表及有关方案。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5 安装拆卸人员资格证书及登记表。</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5" w:name="_Toc30199"/>
      <w:bookmarkStart w:id="96" w:name="_Toc22334"/>
      <w:r>
        <w:rPr>
          <w:rFonts w:hint="eastAsia" w:ascii="宋体" w:hAnsi="宋体" w:eastAsia="宋体" w:cs="宋体"/>
          <w:b/>
          <w:bCs/>
          <w:color w:val="auto"/>
          <w:lang w:val="en-US" w:eastAsia="zh-CN"/>
        </w:rPr>
        <w:t>5.2.8  基坑工程</w:t>
      </w:r>
      <w:bookmarkEnd w:id="95"/>
      <w:bookmarkEnd w:id="9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基坑工程专项施工方案，超危大基坑工程的支护、土方开挖、降水、监测专项施工方案和论证报告。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基坑支护验收、深基坑工程降水验收、深基坑工程监测验收、基坑土方开挖验收。</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安全教育记录、安全技术交底。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安全专项检查记录与整改反馈记录。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7" w:name="_Toc18068"/>
      <w:bookmarkStart w:id="98" w:name="_Toc14469"/>
      <w:r>
        <w:rPr>
          <w:rFonts w:hint="eastAsia" w:ascii="宋体" w:hAnsi="宋体" w:eastAsia="宋体" w:cs="宋体"/>
          <w:b/>
          <w:bCs/>
          <w:color w:val="auto"/>
          <w:lang w:val="en-US" w:eastAsia="zh-CN"/>
        </w:rPr>
        <w:t>5.2.9  脚手架工程</w:t>
      </w:r>
      <w:bookmarkEnd w:id="97"/>
      <w:bookmarkEnd w:id="98"/>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脚手架工程专项施工方案</w:t>
      </w:r>
      <w:r>
        <w:rPr>
          <w:rFonts w:hint="eastAsia" w:ascii="宋体" w:hAnsi="宋体" w:eastAsia="宋体" w:cs="宋体"/>
          <w:color w:val="FF0000"/>
          <w:sz w:val="21"/>
          <w:szCs w:val="21"/>
          <w:highlight w:val="none"/>
          <w:lang w:val="en-US" w:eastAsia="zh-CN"/>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超危大脚手架工程专项施工方案论证报告。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钢管、扣件、安全网等有关构配件的进场验收记录、产品合格证明及复试检测报告。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安全教育记录、安全技术交底。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脚手架验收资料。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安全专项检查记录与整改反馈记录。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9" w:name="_Toc12263"/>
      <w:bookmarkStart w:id="100" w:name="_Toc8700"/>
      <w:r>
        <w:rPr>
          <w:rFonts w:hint="eastAsia" w:ascii="宋体" w:hAnsi="宋体" w:eastAsia="宋体" w:cs="宋体"/>
          <w:b/>
          <w:bCs/>
          <w:color w:val="auto"/>
          <w:lang w:val="en-US" w:eastAsia="zh-CN"/>
        </w:rPr>
        <w:t>5.2.10  起重机械</w:t>
      </w:r>
      <w:bookmarkEnd w:id="99"/>
      <w:bookmarkEnd w:id="100"/>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起重机械特种设备制造许可证、产品质量合格证明、备案证明、租赁合同及安装使用说明书。</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起重机械安装单位资质及安全生产许可证、安装单位负责建筑起重机械安装（拆卸）工程专职安全生产管理人员、专业技术人员名单、安装与拆卸合同及安全管理协议书、生产安全事故应急救援预案、安装告知、安装与拆卸过程作业人员资格证书、安全技术交底及辅助起重机械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1"/>
          <w:szCs w:val="21"/>
          <w:highlight w:val="none"/>
          <w:lang w:val="en-US" w:eastAsia="zh-CN"/>
          <w14:textFill>
            <w14:solidFill>
              <w14:schemeClr w14:val="tx1"/>
            </w14:solidFill>
          </w14:textFill>
        </w:rPr>
        <w:t>起重机械安装、拆卸专项施工方案，隶属于超危大范围的起重机械安装和拆卸专项施工方案、起重机械基础加固专项施工方案及专项方案论证报告。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起重机械基础验收资料、安装（包括附着顶升后）安装单位自检合格证明、检测报告及验收记录、垂直观测记录。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 使用过程作业人员从业资格证书、安全技术交底及使用登记标志、生产安全事故应急救援预案、多塔作业防碰撞措施、日常检查（包括吊索具）与整改记录、维护和保养记录、交接班记录。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1" w:name="_Toc20921"/>
      <w:bookmarkStart w:id="102" w:name="_Toc19853"/>
      <w:r>
        <w:rPr>
          <w:rFonts w:hint="eastAsia" w:ascii="宋体" w:hAnsi="宋体" w:eastAsia="宋体" w:cs="宋体"/>
          <w:b/>
          <w:bCs/>
          <w:color w:val="auto"/>
          <w:lang w:val="en-US" w:eastAsia="zh-CN"/>
        </w:rPr>
        <w:t>5.2.11  模板支撑体系。</w:t>
      </w:r>
      <w:bookmarkEnd w:id="101"/>
      <w:bookmarkEnd w:id="102"/>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 模板工程专项施工方案、超危大模板工程专项施工方案论证报告。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钢管、扣件、可调式托撑等有关构配件的进场验收记录、产品合格证明及复试检测报告。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3 安全教育记录、安全技术交底。</w:t>
      </w:r>
    </w:p>
    <w:p>
      <w:pPr>
        <w:keepNext w:val="0"/>
        <w:keepLines w:val="0"/>
        <w:pageBreakBefore w:val="0"/>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4 模板支撑体系验收资料。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 安全专项检查记录与整改反馈记录。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3" w:name="_Toc10472"/>
      <w:bookmarkStart w:id="104" w:name="_Toc16277"/>
      <w:r>
        <w:rPr>
          <w:rFonts w:hint="eastAsia" w:ascii="宋体" w:hAnsi="宋体" w:eastAsia="宋体" w:cs="宋体"/>
          <w:b/>
          <w:bCs/>
          <w:color w:val="auto"/>
          <w:lang w:val="en-US" w:eastAsia="zh-CN"/>
        </w:rPr>
        <w:t>5.2.12  临时用电</w:t>
      </w:r>
      <w:bookmarkEnd w:id="103"/>
      <w:bookmarkEnd w:id="104"/>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用电组织设计的全部资料。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修改用电组织设计的资料。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用电技术交底资料。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用电工程检查验收表。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配电箱及箱内电器原件的产品合格证、产品使用说明书等。</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接地电阻、绝缘电阻和漏电保护器漏电动作参数测定记录表。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定期检复查表。</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电工安装、巡查、维修、拆除工作记录。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临时用电安全管理协议。</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电气技术人员和建筑电工的资格证明。</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建筑电工安全技术操作规程。</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5" w:name="_Toc30196"/>
      <w:bookmarkStart w:id="106" w:name="_Toc31459"/>
      <w:r>
        <w:rPr>
          <w:rFonts w:hint="eastAsia" w:ascii="宋体" w:hAnsi="宋体" w:eastAsia="宋体" w:cs="宋体"/>
          <w:b/>
          <w:bCs/>
          <w:color w:val="auto"/>
          <w:lang w:val="en-US" w:eastAsia="zh-CN"/>
        </w:rPr>
        <w:t>5.2.13  施工现场消防</w:t>
      </w:r>
      <w:bookmarkEnd w:id="105"/>
      <w:bookmarkEnd w:id="106"/>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工程项目消防组织相关资料。</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消防应急预案及演练记录。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工程项目防火安全管理制度、防火技术方案、动火审批手续。</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常规消防安全教育记录、明火作业消防安全教育记录、消防安全交底。</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 工程项目现场消防设施、设备平面布置图。</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 消防器材管理资料。</w:t>
      </w:r>
    </w:p>
    <w:sectPr>
      <w:footerReference r:id="rId4" w:type="default"/>
      <w:pgSz w:w="7881" w:h="11453"/>
      <w:pgMar w:top="1440" w:right="1800" w:bottom="1440" w:left="1800"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0B3B"/>
    <w:rsid w:val="0065741C"/>
    <w:rsid w:val="00800BC0"/>
    <w:rsid w:val="00C071AD"/>
    <w:rsid w:val="01301411"/>
    <w:rsid w:val="02614FD1"/>
    <w:rsid w:val="03032511"/>
    <w:rsid w:val="03151ECC"/>
    <w:rsid w:val="03184D20"/>
    <w:rsid w:val="033324ED"/>
    <w:rsid w:val="03500779"/>
    <w:rsid w:val="03602443"/>
    <w:rsid w:val="03E266F1"/>
    <w:rsid w:val="03E659E4"/>
    <w:rsid w:val="03FE4D95"/>
    <w:rsid w:val="04C84C91"/>
    <w:rsid w:val="04E31435"/>
    <w:rsid w:val="05025A96"/>
    <w:rsid w:val="05383915"/>
    <w:rsid w:val="0579055C"/>
    <w:rsid w:val="0597794D"/>
    <w:rsid w:val="05F038F5"/>
    <w:rsid w:val="06036FEF"/>
    <w:rsid w:val="065D0199"/>
    <w:rsid w:val="06B24124"/>
    <w:rsid w:val="077E7AA8"/>
    <w:rsid w:val="07A3077B"/>
    <w:rsid w:val="07F60516"/>
    <w:rsid w:val="08375FA5"/>
    <w:rsid w:val="08454E64"/>
    <w:rsid w:val="08BB7F52"/>
    <w:rsid w:val="09104E22"/>
    <w:rsid w:val="0960617D"/>
    <w:rsid w:val="096153FE"/>
    <w:rsid w:val="09A33873"/>
    <w:rsid w:val="09CE5D25"/>
    <w:rsid w:val="09ED04D5"/>
    <w:rsid w:val="0AB069D9"/>
    <w:rsid w:val="0B4103FF"/>
    <w:rsid w:val="0BEE5929"/>
    <w:rsid w:val="0C0E2EE8"/>
    <w:rsid w:val="0CCB6508"/>
    <w:rsid w:val="0D216717"/>
    <w:rsid w:val="0D6F1FDE"/>
    <w:rsid w:val="0DA42E09"/>
    <w:rsid w:val="0DB8123C"/>
    <w:rsid w:val="0E12778B"/>
    <w:rsid w:val="0E284F25"/>
    <w:rsid w:val="0E694951"/>
    <w:rsid w:val="0E747026"/>
    <w:rsid w:val="0F2D3278"/>
    <w:rsid w:val="0F876382"/>
    <w:rsid w:val="0FD51242"/>
    <w:rsid w:val="108A6588"/>
    <w:rsid w:val="10A5790B"/>
    <w:rsid w:val="111C739C"/>
    <w:rsid w:val="11B44ACB"/>
    <w:rsid w:val="13885B89"/>
    <w:rsid w:val="14310C6F"/>
    <w:rsid w:val="1455306D"/>
    <w:rsid w:val="148A070C"/>
    <w:rsid w:val="1496043D"/>
    <w:rsid w:val="14D139A2"/>
    <w:rsid w:val="15725DA7"/>
    <w:rsid w:val="158B69B0"/>
    <w:rsid w:val="16097370"/>
    <w:rsid w:val="16185BEC"/>
    <w:rsid w:val="165505F6"/>
    <w:rsid w:val="16A543B0"/>
    <w:rsid w:val="16CA7A4C"/>
    <w:rsid w:val="17524378"/>
    <w:rsid w:val="177C734F"/>
    <w:rsid w:val="184529BE"/>
    <w:rsid w:val="18DF48BB"/>
    <w:rsid w:val="18FB6815"/>
    <w:rsid w:val="19600BAF"/>
    <w:rsid w:val="196378E5"/>
    <w:rsid w:val="198632DD"/>
    <w:rsid w:val="1AB71F3D"/>
    <w:rsid w:val="1AED3636"/>
    <w:rsid w:val="1B1C4661"/>
    <w:rsid w:val="1B424277"/>
    <w:rsid w:val="1B855AE4"/>
    <w:rsid w:val="1BE837A2"/>
    <w:rsid w:val="1C5424FE"/>
    <w:rsid w:val="1D003F5F"/>
    <w:rsid w:val="1D0A5C00"/>
    <w:rsid w:val="1D142E00"/>
    <w:rsid w:val="1D6750AB"/>
    <w:rsid w:val="1DE36272"/>
    <w:rsid w:val="1E2C6D8E"/>
    <w:rsid w:val="1E9F3F3B"/>
    <w:rsid w:val="1EA93440"/>
    <w:rsid w:val="1F351FE0"/>
    <w:rsid w:val="1F566C0B"/>
    <w:rsid w:val="20052DDD"/>
    <w:rsid w:val="2025625F"/>
    <w:rsid w:val="203277C1"/>
    <w:rsid w:val="2085035C"/>
    <w:rsid w:val="20B946B2"/>
    <w:rsid w:val="213437D7"/>
    <w:rsid w:val="21371F4B"/>
    <w:rsid w:val="21EE45E0"/>
    <w:rsid w:val="22C65F34"/>
    <w:rsid w:val="22D15B01"/>
    <w:rsid w:val="23882928"/>
    <w:rsid w:val="23DD5C6A"/>
    <w:rsid w:val="246B3CB7"/>
    <w:rsid w:val="247039AF"/>
    <w:rsid w:val="249041AF"/>
    <w:rsid w:val="24963B4A"/>
    <w:rsid w:val="24C01F66"/>
    <w:rsid w:val="25050375"/>
    <w:rsid w:val="259C00A3"/>
    <w:rsid w:val="25BA1168"/>
    <w:rsid w:val="25C34355"/>
    <w:rsid w:val="25D44819"/>
    <w:rsid w:val="260B5AB2"/>
    <w:rsid w:val="26722837"/>
    <w:rsid w:val="26BA50FF"/>
    <w:rsid w:val="274C1B41"/>
    <w:rsid w:val="283F05C6"/>
    <w:rsid w:val="28AB32F6"/>
    <w:rsid w:val="2911207E"/>
    <w:rsid w:val="292D7D88"/>
    <w:rsid w:val="29B47273"/>
    <w:rsid w:val="2A166C3D"/>
    <w:rsid w:val="2A7B18A2"/>
    <w:rsid w:val="2BB946E6"/>
    <w:rsid w:val="2C2B6650"/>
    <w:rsid w:val="2C724A12"/>
    <w:rsid w:val="2C994432"/>
    <w:rsid w:val="2CE57E92"/>
    <w:rsid w:val="2D547B5A"/>
    <w:rsid w:val="2D8519B5"/>
    <w:rsid w:val="2D8A55B4"/>
    <w:rsid w:val="2DB17AF4"/>
    <w:rsid w:val="2DCB4D01"/>
    <w:rsid w:val="2E2F4ECC"/>
    <w:rsid w:val="2E3E4F8E"/>
    <w:rsid w:val="2EDF4DDE"/>
    <w:rsid w:val="2EF0347F"/>
    <w:rsid w:val="2EF57EF8"/>
    <w:rsid w:val="2F246C0B"/>
    <w:rsid w:val="30636966"/>
    <w:rsid w:val="30697DA7"/>
    <w:rsid w:val="308553E6"/>
    <w:rsid w:val="3148001E"/>
    <w:rsid w:val="315A27BB"/>
    <w:rsid w:val="3164427A"/>
    <w:rsid w:val="318367B4"/>
    <w:rsid w:val="319532F2"/>
    <w:rsid w:val="31A24FAF"/>
    <w:rsid w:val="31CC156A"/>
    <w:rsid w:val="326A2159"/>
    <w:rsid w:val="32F30C3F"/>
    <w:rsid w:val="33CF3896"/>
    <w:rsid w:val="33DB1767"/>
    <w:rsid w:val="33E011F4"/>
    <w:rsid w:val="34E740BF"/>
    <w:rsid w:val="34F92153"/>
    <w:rsid w:val="35525D4E"/>
    <w:rsid w:val="35744A4A"/>
    <w:rsid w:val="35B34C3B"/>
    <w:rsid w:val="35F02A20"/>
    <w:rsid w:val="360248AE"/>
    <w:rsid w:val="36262DD2"/>
    <w:rsid w:val="368A7604"/>
    <w:rsid w:val="37135569"/>
    <w:rsid w:val="37141860"/>
    <w:rsid w:val="374C53AF"/>
    <w:rsid w:val="37A96315"/>
    <w:rsid w:val="37FF6E3E"/>
    <w:rsid w:val="380038C2"/>
    <w:rsid w:val="381F69D2"/>
    <w:rsid w:val="385652E4"/>
    <w:rsid w:val="38655711"/>
    <w:rsid w:val="38A11FBA"/>
    <w:rsid w:val="38A93629"/>
    <w:rsid w:val="38DE38A4"/>
    <w:rsid w:val="391F6510"/>
    <w:rsid w:val="39432A87"/>
    <w:rsid w:val="395B24F9"/>
    <w:rsid w:val="396A36BF"/>
    <w:rsid w:val="398A3302"/>
    <w:rsid w:val="39951316"/>
    <w:rsid w:val="3AD32598"/>
    <w:rsid w:val="3AE24DD7"/>
    <w:rsid w:val="3B562064"/>
    <w:rsid w:val="3B6F33F6"/>
    <w:rsid w:val="3B9B7217"/>
    <w:rsid w:val="3BA154A6"/>
    <w:rsid w:val="3BB80F61"/>
    <w:rsid w:val="3C424D13"/>
    <w:rsid w:val="3C9249ED"/>
    <w:rsid w:val="3CC35467"/>
    <w:rsid w:val="3D3B3B1C"/>
    <w:rsid w:val="3D64565E"/>
    <w:rsid w:val="3D806FEB"/>
    <w:rsid w:val="3E2A0A8E"/>
    <w:rsid w:val="3E58562E"/>
    <w:rsid w:val="3E83188C"/>
    <w:rsid w:val="3F41124F"/>
    <w:rsid w:val="3F724CEC"/>
    <w:rsid w:val="3FDA40D2"/>
    <w:rsid w:val="3FF5791F"/>
    <w:rsid w:val="4045491F"/>
    <w:rsid w:val="40EC5E37"/>
    <w:rsid w:val="418E399E"/>
    <w:rsid w:val="419B3D67"/>
    <w:rsid w:val="41F43DB4"/>
    <w:rsid w:val="41F568FD"/>
    <w:rsid w:val="42066859"/>
    <w:rsid w:val="42993DAF"/>
    <w:rsid w:val="430456E8"/>
    <w:rsid w:val="44D618A1"/>
    <w:rsid w:val="44DF3DA1"/>
    <w:rsid w:val="44FF3A78"/>
    <w:rsid w:val="45CE0A19"/>
    <w:rsid w:val="460E74F4"/>
    <w:rsid w:val="46214FDC"/>
    <w:rsid w:val="46D33382"/>
    <w:rsid w:val="46F20044"/>
    <w:rsid w:val="479E0BA0"/>
    <w:rsid w:val="47C00D32"/>
    <w:rsid w:val="47C10EB8"/>
    <w:rsid w:val="47F226CC"/>
    <w:rsid w:val="48DD5006"/>
    <w:rsid w:val="48E13123"/>
    <w:rsid w:val="49074158"/>
    <w:rsid w:val="49A60733"/>
    <w:rsid w:val="49D71632"/>
    <w:rsid w:val="4A1B66B3"/>
    <w:rsid w:val="4A226C57"/>
    <w:rsid w:val="4A3A47BD"/>
    <w:rsid w:val="4A712408"/>
    <w:rsid w:val="4A7E4FD0"/>
    <w:rsid w:val="4AFA7DA1"/>
    <w:rsid w:val="4B205FA4"/>
    <w:rsid w:val="4BA06ACA"/>
    <w:rsid w:val="4CB822BA"/>
    <w:rsid w:val="4D0C319A"/>
    <w:rsid w:val="4D1F3A77"/>
    <w:rsid w:val="4D2731B8"/>
    <w:rsid w:val="4DA31152"/>
    <w:rsid w:val="4E011625"/>
    <w:rsid w:val="4E0C3C7D"/>
    <w:rsid w:val="4E6A5A65"/>
    <w:rsid w:val="4E95168A"/>
    <w:rsid w:val="4ED50565"/>
    <w:rsid w:val="4EE92B09"/>
    <w:rsid w:val="4EF73DDB"/>
    <w:rsid w:val="4F120BD2"/>
    <w:rsid w:val="4F79426D"/>
    <w:rsid w:val="4FA96A3A"/>
    <w:rsid w:val="4FC9263C"/>
    <w:rsid w:val="50EC0D4C"/>
    <w:rsid w:val="5175007F"/>
    <w:rsid w:val="51754E07"/>
    <w:rsid w:val="525B7AD7"/>
    <w:rsid w:val="526805D6"/>
    <w:rsid w:val="52DC3747"/>
    <w:rsid w:val="53E65A22"/>
    <w:rsid w:val="548029ED"/>
    <w:rsid w:val="55232134"/>
    <w:rsid w:val="552B0D24"/>
    <w:rsid w:val="5592721B"/>
    <w:rsid w:val="55CD6F64"/>
    <w:rsid w:val="57495055"/>
    <w:rsid w:val="57CD0A57"/>
    <w:rsid w:val="57F90A7D"/>
    <w:rsid w:val="589C4386"/>
    <w:rsid w:val="590A07BF"/>
    <w:rsid w:val="59967E1E"/>
    <w:rsid w:val="5A0219E3"/>
    <w:rsid w:val="5A3F7657"/>
    <w:rsid w:val="5A6956EA"/>
    <w:rsid w:val="5A7501A0"/>
    <w:rsid w:val="5B0838F4"/>
    <w:rsid w:val="5B825C55"/>
    <w:rsid w:val="5C32305A"/>
    <w:rsid w:val="5CE70AEF"/>
    <w:rsid w:val="5D372C34"/>
    <w:rsid w:val="5D591046"/>
    <w:rsid w:val="5DAE5A16"/>
    <w:rsid w:val="5DBD38C7"/>
    <w:rsid w:val="5E1B3A42"/>
    <w:rsid w:val="5E960A08"/>
    <w:rsid w:val="5EDC456D"/>
    <w:rsid w:val="5EE562D9"/>
    <w:rsid w:val="5F03742D"/>
    <w:rsid w:val="5F175DD1"/>
    <w:rsid w:val="600B7DED"/>
    <w:rsid w:val="603A64E8"/>
    <w:rsid w:val="607F4578"/>
    <w:rsid w:val="60953F1B"/>
    <w:rsid w:val="60DB21DC"/>
    <w:rsid w:val="60DF1108"/>
    <w:rsid w:val="61015075"/>
    <w:rsid w:val="613432C8"/>
    <w:rsid w:val="61DE14ED"/>
    <w:rsid w:val="62D71A4C"/>
    <w:rsid w:val="632A4DFC"/>
    <w:rsid w:val="636509A5"/>
    <w:rsid w:val="648A7B69"/>
    <w:rsid w:val="64FD79C0"/>
    <w:rsid w:val="6515634E"/>
    <w:rsid w:val="652B6D54"/>
    <w:rsid w:val="655247F8"/>
    <w:rsid w:val="661E2EB8"/>
    <w:rsid w:val="662670CC"/>
    <w:rsid w:val="67187491"/>
    <w:rsid w:val="67707599"/>
    <w:rsid w:val="67842AB1"/>
    <w:rsid w:val="678D6EBE"/>
    <w:rsid w:val="67AC51EA"/>
    <w:rsid w:val="685B750D"/>
    <w:rsid w:val="6889281F"/>
    <w:rsid w:val="691E3161"/>
    <w:rsid w:val="695D1373"/>
    <w:rsid w:val="69A35E34"/>
    <w:rsid w:val="69C1692D"/>
    <w:rsid w:val="69D279ED"/>
    <w:rsid w:val="6A763E0C"/>
    <w:rsid w:val="6ABC6C40"/>
    <w:rsid w:val="6B2A00E5"/>
    <w:rsid w:val="6B4239BA"/>
    <w:rsid w:val="6B655A7F"/>
    <w:rsid w:val="6B6F0112"/>
    <w:rsid w:val="6B8C3DAD"/>
    <w:rsid w:val="6BA73398"/>
    <w:rsid w:val="6CC21050"/>
    <w:rsid w:val="6CDC47A0"/>
    <w:rsid w:val="6D2A4AA0"/>
    <w:rsid w:val="6D71507A"/>
    <w:rsid w:val="6DA63FD8"/>
    <w:rsid w:val="6DE71B89"/>
    <w:rsid w:val="6E2D1ACC"/>
    <w:rsid w:val="6EA67A0E"/>
    <w:rsid w:val="6EBB2472"/>
    <w:rsid w:val="6EC81CCC"/>
    <w:rsid w:val="6F0E0AF8"/>
    <w:rsid w:val="6F117E93"/>
    <w:rsid w:val="6F120B63"/>
    <w:rsid w:val="6F2A3D74"/>
    <w:rsid w:val="6F3C5E7A"/>
    <w:rsid w:val="6F4011E2"/>
    <w:rsid w:val="6FC25C16"/>
    <w:rsid w:val="702325E2"/>
    <w:rsid w:val="70705D02"/>
    <w:rsid w:val="71DB7797"/>
    <w:rsid w:val="72340692"/>
    <w:rsid w:val="72BC3D17"/>
    <w:rsid w:val="72CB4A40"/>
    <w:rsid w:val="73260A64"/>
    <w:rsid w:val="73351F86"/>
    <w:rsid w:val="74397C32"/>
    <w:rsid w:val="744533D5"/>
    <w:rsid w:val="74E01BD9"/>
    <w:rsid w:val="750024E9"/>
    <w:rsid w:val="7508104F"/>
    <w:rsid w:val="76125CC4"/>
    <w:rsid w:val="77743427"/>
    <w:rsid w:val="77B0146D"/>
    <w:rsid w:val="780F2ED8"/>
    <w:rsid w:val="781373EB"/>
    <w:rsid w:val="787060FD"/>
    <w:rsid w:val="78D21E6B"/>
    <w:rsid w:val="79935BDA"/>
    <w:rsid w:val="79A457DB"/>
    <w:rsid w:val="7A214C12"/>
    <w:rsid w:val="7A49474F"/>
    <w:rsid w:val="7AC14089"/>
    <w:rsid w:val="7B7567A9"/>
    <w:rsid w:val="7BB145D1"/>
    <w:rsid w:val="7BC50536"/>
    <w:rsid w:val="7C5645DC"/>
    <w:rsid w:val="7D65041F"/>
    <w:rsid w:val="7D8942FA"/>
    <w:rsid w:val="7DC55DB9"/>
    <w:rsid w:val="7DCE2DA4"/>
    <w:rsid w:val="7E9C58B9"/>
    <w:rsid w:val="7EBE2371"/>
    <w:rsid w:val="7F1A2E29"/>
    <w:rsid w:val="7F805903"/>
    <w:rsid w:val="7F87122E"/>
    <w:rsid w:val="7F8816F4"/>
    <w:rsid w:val="7FAD7929"/>
    <w:rsid w:val="7FC303C6"/>
    <w:rsid w:val="7FF3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afterLines="0"/>
      <w:ind w:left="0" w:firstLine="420"/>
      <w:jc w:val="both"/>
    </w:pPr>
    <w:rPr>
      <w:rFonts w:ascii="仿宋_GB2312" w:eastAsia="仿宋_GB2312" w:cs="仿宋_GB2312" w:hAnsiTheme="minorHAnsi"/>
      <w:kern w:val="2"/>
      <w:sz w:val="32"/>
      <w:szCs w:val="32"/>
      <w:lang w:val="en-US" w:eastAsia="zh-CN" w:bidi="ar-SA"/>
    </w:rPr>
  </w:style>
  <w:style w:type="paragraph" w:styleId="3">
    <w:name w:val="Body Text Indent"/>
    <w:basedOn w:val="1"/>
    <w:qFormat/>
    <w:uiPriority w:val="0"/>
    <w:pPr>
      <w:widowControl w:val="0"/>
      <w:spacing w:after="120" w:afterLines="0"/>
      <w:ind w:left="420"/>
      <w:jc w:val="both"/>
    </w:pPr>
    <w:rPr>
      <w:rFonts w:asciiTheme="minorHAnsi" w:hAnsiTheme="minorHAnsi" w:eastAsiaTheme="minorEastAsia" w:cstheme="minorBidi"/>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2020-10-02T05:45:00Z</dcterms:created>
  <dc:creator>lenovo</dc:creator>
  <cp:lastModifiedBy>王劲松</cp:lastModifiedBy>
  <cp:lastPrinted>2020-10-03T08:36:00Z</cp:lastPrinted>
  <dcterms:modified xsi:type="dcterms:W3CDTF">2020-12-18T05:25:44Z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