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2" w:lineRule="atLeast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</w:t>
      </w:r>
    </w:p>
    <w:p>
      <w:pPr>
        <w:pStyle w:val="2"/>
        <w:spacing w:before="0" w:beforeAutospacing="0" w:after="0" w:afterAutospacing="0" w:line="22" w:lineRule="atLeast"/>
        <w:jc w:val="center"/>
        <w:rPr>
          <w:rFonts w:hint="eastAsia" w:ascii="仿宋" w:hAnsi="仿宋" w:eastAsia="仿宋" w:cs="仿宋"/>
          <w:sz w:val="21"/>
          <w:szCs w:val="21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21"/>
          <w:szCs w:val="21"/>
        </w:rPr>
        <w:t>江西省城市体检专家推荐表</w:t>
      </w:r>
    </w:p>
    <w:bookmarkEnd w:id="0"/>
    <w:tbl>
      <w:tblPr>
        <w:tblStyle w:val="4"/>
        <w:tblW w:w="847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822"/>
        <w:gridCol w:w="700"/>
        <w:gridCol w:w="811"/>
        <w:gridCol w:w="557"/>
        <w:gridCol w:w="951"/>
        <w:gridCol w:w="966"/>
        <w:gridCol w:w="890"/>
        <w:gridCol w:w="10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一、个人基本信息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技术职称/注册执业资格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48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43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7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二、科研实践情况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spacing w:before="0" w:beforeAutospacing="0" w:after="0" w:afterAutospacing="0" w:line="348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从事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城乡规划、历史文化、生态环保、市政园林、综合交通、城市管理、产业经济等相关领域的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主要经历</w:t>
            </w:r>
          </w:p>
        </w:tc>
        <w:tc>
          <w:tcPr>
            <w:tcW w:w="6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348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主持和参与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城乡规划、历史文化、生态环保、市政园林、综合交通、城市管理、产业经济等相关领域的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主要项目、科研课题及发表学术论文/专著等情况</w:t>
            </w:r>
          </w:p>
        </w:tc>
        <w:tc>
          <w:tcPr>
            <w:tcW w:w="670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2" w:hRule="atLeast"/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推荐单位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所在单位意见：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单位（盖章）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设区市住房和城乡建设主管部门/城市管理部门意见：</w:t>
            </w:r>
          </w:p>
          <w:p>
            <w:pPr>
              <w:pStyle w:val="2"/>
              <w:spacing w:before="0" w:beforeAutospacing="0" w:after="0" w:afterAutospacing="0" w:line="22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2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单位（盖章）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1906" w:h="16838"/>
      <w:pgMar w:top="2098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425C"/>
    <w:rsid w:val="48B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2020-11-05T08:34:00Z</dcterms:created>
  <dc:creator>lj</dc:creator>
  <cp:lastModifiedBy>lj</cp:lastModifiedBy>
  <dcterms:modified xsi:type="dcterms:W3CDTF">2020-11-05T08:36:56Z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