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FB" w:rsidRDefault="00D132BC">
      <w:pPr>
        <w:spacing w:line="360" w:lineRule="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sz w:val="32"/>
          <w:szCs w:val="32"/>
        </w:rPr>
        <w:t>：</w:t>
      </w:r>
    </w:p>
    <w:p w:rsidR="00CA7751" w:rsidRDefault="00D132BC" w:rsidP="00CA7751">
      <w:pPr>
        <w:snapToGrid w:val="0"/>
        <w:spacing w:beforeLines="100" w:after="0" w:line="560" w:lineRule="exact"/>
        <w:jc w:val="center"/>
        <w:rPr>
          <w:rFonts w:ascii="方正小标宋简体" w:eastAsia="方正小标宋简体" w:hAnsi="宋体" w:cs="宋体" w:hint="eastAsia"/>
          <w:bCs/>
          <w:color w:val="000000"/>
          <w:sz w:val="36"/>
          <w:szCs w:val="36"/>
        </w:rPr>
      </w:pPr>
      <w:r w:rsidRPr="00CA7751">
        <w:rPr>
          <w:rFonts w:ascii="方正小标宋简体" w:eastAsia="方正小标宋简体" w:hAnsi="宋体" w:cs="宋体" w:hint="eastAsia"/>
          <w:bCs/>
          <w:color w:val="000000"/>
          <w:sz w:val="36"/>
          <w:szCs w:val="36"/>
        </w:rPr>
        <w:t>2021</w:t>
      </w:r>
      <w:r w:rsidRPr="00CA7751">
        <w:rPr>
          <w:rFonts w:ascii="方正小标宋简体" w:eastAsia="方正小标宋简体" w:hAnsi="宋体" w:cs="宋体" w:hint="eastAsia"/>
          <w:bCs/>
          <w:color w:val="000000"/>
          <w:sz w:val="36"/>
          <w:szCs w:val="36"/>
        </w:rPr>
        <w:t>年混凝土立方体抗压强度检测</w:t>
      </w:r>
    </w:p>
    <w:p w:rsidR="002117FB" w:rsidRDefault="00D132BC" w:rsidP="00CA7751">
      <w:pPr>
        <w:snapToGrid w:val="0"/>
        <w:spacing w:after="0" w:line="560" w:lineRule="exact"/>
        <w:jc w:val="center"/>
        <w:rPr>
          <w:rFonts w:ascii="方正小标宋简体" w:eastAsia="方正小标宋简体" w:hAnsi="宋体" w:cs="宋体" w:hint="eastAsia"/>
          <w:bCs/>
          <w:color w:val="000000"/>
          <w:sz w:val="36"/>
          <w:szCs w:val="36"/>
        </w:rPr>
      </w:pPr>
      <w:r w:rsidRPr="00CA7751">
        <w:rPr>
          <w:rFonts w:ascii="方正小标宋简体" w:eastAsia="方正小标宋简体" w:hAnsi="宋体" w:cs="宋体" w:hint="eastAsia"/>
          <w:bCs/>
          <w:color w:val="000000"/>
          <w:sz w:val="36"/>
          <w:szCs w:val="36"/>
        </w:rPr>
        <w:t>第二次能力验证</w:t>
      </w:r>
      <w:r w:rsidRPr="00CA7751">
        <w:rPr>
          <w:rFonts w:ascii="方正小标宋简体" w:eastAsia="方正小标宋简体" w:hAnsi="宋体" w:cs="宋体" w:hint="eastAsia"/>
          <w:bCs/>
          <w:color w:val="000000"/>
          <w:sz w:val="36"/>
          <w:szCs w:val="36"/>
        </w:rPr>
        <w:t>作业指导书</w:t>
      </w:r>
    </w:p>
    <w:p w:rsidR="00CA7751" w:rsidRPr="00CA7751" w:rsidRDefault="00CA7751" w:rsidP="00CA7751">
      <w:pPr>
        <w:snapToGrid w:val="0"/>
        <w:spacing w:after="0" w:line="560" w:lineRule="exact"/>
        <w:jc w:val="center"/>
        <w:rPr>
          <w:rFonts w:ascii="方正小标宋简体" w:eastAsia="方正小标宋简体" w:hAnsi="宋体" w:cs="宋体" w:hint="eastAsia"/>
          <w:bCs/>
          <w:color w:val="000000"/>
          <w:sz w:val="36"/>
          <w:szCs w:val="36"/>
        </w:rPr>
      </w:pPr>
    </w:p>
    <w:p w:rsidR="002117FB" w:rsidRDefault="00D132BC">
      <w:pPr>
        <w:adjustRightInd w:val="0"/>
        <w:snapToGrid w:val="0"/>
        <w:spacing w:after="0" w:line="360" w:lineRule="auto"/>
        <w:ind w:firstLineChars="200" w:firstLine="640"/>
        <w:rPr>
          <w:rFonts w:ascii="仿宋_GB2312" w:eastAsia="仿宋_GB2312" w:hAnsi="宋体" w:cs="宋体"/>
          <w:sz w:val="32"/>
          <w:szCs w:val="32"/>
        </w:rPr>
      </w:pPr>
      <w:r>
        <w:rPr>
          <w:rFonts w:ascii="仿宋_GB2312" w:eastAsia="仿宋_GB2312" w:hAnsi="宋体" w:cs="宋体" w:hint="eastAsia"/>
          <w:color w:val="000000"/>
          <w:sz w:val="32"/>
          <w:szCs w:val="32"/>
        </w:rPr>
        <w:t>为保证本次能力验证的</w:t>
      </w:r>
      <w:r>
        <w:rPr>
          <w:rFonts w:ascii="仿宋_GB2312" w:eastAsia="仿宋_GB2312" w:hAnsi="黑体" w:cs="黑体" w:hint="eastAsia"/>
          <w:sz w:val="32"/>
          <w:szCs w:val="32"/>
        </w:rPr>
        <w:t>顺利</w:t>
      </w:r>
      <w:r>
        <w:rPr>
          <w:rFonts w:ascii="仿宋_GB2312" w:eastAsia="仿宋_GB2312" w:hAnsi="宋体" w:cs="宋体" w:hint="eastAsia"/>
          <w:color w:val="000000"/>
          <w:sz w:val="32"/>
          <w:szCs w:val="32"/>
        </w:rPr>
        <w:t>进行及检测操作的一致性，请各检测机构仔细阅读以下内容并遵照执行。</w:t>
      </w:r>
    </w:p>
    <w:p w:rsidR="002117FB" w:rsidRDefault="00D132BC">
      <w:pPr>
        <w:adjustRightInd w:val="0"/>
        <w:snapToGrid w:val="0"/>
        <w:spacing w:after="0" w:line="360" w:lineRule="auto"/>
        <w:ind w:firstLineChars="200" w:firstLine="643"/>
        <w:rPr>
          <w:rFonts w:ascii="仿宋_GB2312" w:eastAsia="仿宋_GB2312"/>
          <w:b/>
          <w:bCs/>
          <w:sz w:val="32"/>
          <w:szCs w:val="32"/>
        </w:rPr>
      </w:pPr>
      <w:r>
        <w:rPr>
          <w:rFonts w:ascii="仿宋_GB2312" w:eastAsia="仿宋_GB2312" w:hint="eastAsia"/>
          <w:b/>
          <w:bCs/>
          <w:sz w:val="32"/>
          <w:szCs w:val="32"/>
        </w:rPr>
        <w:t>一、</w:t>
      </w:r>
      <w:r>
        <w:rPr>
          <w:rFonts w:ascii="仿宋_GB2312" w:eastAsia="仿宋_GB2312" w:hAnsi="宋体" w:cs="宋体" w:hint="eastAsia"/>
          <w:b/>
          <w:sz w:val="32"/>
          <w:szCs w:val="32"/>
        </w:rPr>
        <w:t>检测机构代码和样品代码</w:t>
      </w:r>
    </w:p>
    <w:p w:rsidR="002117FB" w:rsidRDefault="00D132BC">
      <w:pPr>
        <w:adjustRightInd w:val="0"/>
        <w:snapToGrid w:val="0"/>
        <w:spacing w:after="0" w:line="360" w:lineRule="auto"/>
        <w:ind w:firstLineChars="200" w:firstLine="640"/>
        <w:rPr>
          <w:rFonts w:ascii="仿宋_GB2312" w:eastAsia="仿宋_GB2312"/>
          <w:sz w:val="32"/>
          <w:szCs w:val="32"/>
        </w:rPr>
      </w:pPr>
      <w:r>
        <w:rPr>
          <w:rFonts w:ascii="仿宋_GB2312" w:eastAsia="仿宋_GB2312" w:hAnsi="宋体" w:cs="宋体" w:hint="eastAsia"/>
          <w:sz w:val="32"/>
          <w:szCs w:val="32"/>
        </w:rPr>
        <w:t>每个检测机构均分配一组由三位数组成的</w:t>
      </w:r>
      <w:r>
        <w:rPr>
          <w:rFonts w:ascii="仿宋_GB2312" w:eastAsia="仿宋_GB2312" w:hAnsi="宋体" w:cs="宋体" w:hint="eastAsia"/>
          <w:b/>
          <w:bCs/>
          <w:sz w:val="32"/>
          <w:szCs w:val="32"/>
        </w:rPr>
        <w:t>检测机构代码</w:t>
      </w:r>
      <w:r>
        <w:rPr>
          <w:rFonts w:ascii="仿宋_GB2312" w:eastAsia="仿宋_GB2312" w:hAnsi="宋体" w:cs="宋体" w:hint="eastAsia"/>
          <w:sz w:val="32"/>
          <w:szCs w:val="32"/>
        </w:rPr>
        <w:t>和随机生成的六位数</w:t>
      </w:r>
      <w:r>
        <w:rPr>
          <w:rFonts w:ascii="仿宋_GB2312" w:eastAsia="仿宋_GB2312" w:hAnsi="宋体" w:cs="宋体" w:hint="eastAsia"/>
          <w:b/>
          <w:bCs/>
          <w:sz w:val="32"/>
          <w:szCs w:val="32"/>
        </w:rPr>
        <w:t>样品代码</w:t>
      </w:r>
      <w:r>
        <w:rPr>
          <w:rFonts w:ascii="仿宋_GB2312" w:eastAsia="仿宋_GB2312" w:hAnsi="宋体" w:cs="宋体" w:hint="eastAsia"/>
          <w:sz w:val="32"/>
          <w:szCs w:val="32"/>
        </w:rPr>
        <w:t>，您的检测机构代码为，样品代码为。本次能力验证过程中的工作联系和结果报告等所有文件中均使用该代码。</w:t>
      </w:r>
    </w:p>
    <w:p w:rsidR="002117FB" w:rsidRDefault="00D132BC">
      <w:pPr>
        <w:snapToGrid w:val="0"/>
        <w:spacing w:line="360" w:lineRule="auto"/>
        <w:ind w:firstLineChars="200" w:firstLine="643"/>
        <w:outlineLvl w:val="0"/>
        <w:rPr>
          <w:rFonts w:ascii="仿宋_GB2312" w:eastAsia="仿宋_GB2312" w:hAnsi="宋体" w:cs="宋体"/>
          <w:b/>
          <w:sz w:val="32"/>
          <w:szCs w:val="32"/>
        </w:rPr>
      </w:pPr>
      <w:r>
        <w:rPr>
          <w:rFonts w:ascii="仿宋_GB2312" w:eastAsia="仿宋_GB2312" w:hAnsi="宋体" w:cs="宋体" w:hint="eastAsia"/>
          <w:b/>
          <w:sz w:val="32"/>
          <w:szCs w:val="32"/>
        </w:rPr>
        <w:t>二、能力验证项目</w:t>
      </w:r>
    </w:p>
    <w:p w:rsidR="002117FB" w:rsidRDefault="00D132BC">
      <w:pPr>
        <w:snapToGrid w:val="0"/>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本次能力验证的检测项目：混凝土立方体抗压强度。</w:t>
      </w:r>
    </w:p>
    <w:p w:rsidR="002117FB" w:rsidRDefault="00D132BC">
      <w:pPr>
        <w:pStyle w:val="a8"/>
        <w:numPr>
          <w:ilvl w:val="0"/>
          <w:numId w:val="1"/>
        </w:numPr>
        <w:snapToGrid w:val="0"/>
        <w:spacing w:line="360" w:lineRule="auto"/>
        <w:ind w:firstLineChars="0"/>
        <w:outlineLvl w:val="0"/>
        <w:rPr>
          <w:rFonts w:ascii="仿宋_GB2312" w:eastAsia="仿宋_GB2312" w:hAnsi="宋体" w:cs="宋体"/>
          <w:b/>
          <w:sz w:val="32"/>
          <w:szCs w:val="32"/>
        </w:rPr>
      </w:pPr>
      <w:r>
        <w:rPr>
          <w:rFonts w:ascii="仿宋_GB2312" w:eastAsia="仿宋_GB2312" w:hAnsi="宋体" w:cs="宋体" w:hint="eastAsia"/>
          <w:b/>
          <w:sz w:val="32"/>
          <w:szCs w:val="32"/>
        </w:rPr>
        <w:t>样品</w:t>
      </w:r>
    </w:p>
    <w:p w:rsidR="002117FB" w:rsidRDefault="00D132BC">
      <w:pPr>
        <w:widowControl w:val="0"/>
        <w:numPr>
          <w:ilvl w:val="0"/>
          <w:numId w:val="2"/>
        </w:numPr>
        <w:snapToGrid w:val="0"/>
        <w:spacing w:after="0" w:line="360" w:lineRule="auto"/>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本次能力验证样品为混凝土立方体抗压强度试件，边长为</w:t>
      </w:r>
      <w:r>
        <w:rPr>
          <w:rFonts w:ascii="仿宋_GB2312" w:eastAsia="仿宋_GB2312" w:hAnsi="宋体" w:cs="宋体" w:hint="eastAsia"/>
          <w:sz w:val="32"/>
          <w:szCs w:val="32"/>
        </w:rPr>
        <w:t>1</w:t>
      </w:r>
      <w:r>
        <w:rPr>
          <w:rFonts w:ascii="仿宋_GB2312" w:eastAsia="仿宋_GB2312" w:hAnsi="宋体" w:cs="宋体"/>
          <w:sz w:val="32"/>
          <w:szCs w:val="32"/>
        </w:rPr>
        <w:t>00</w:t>
      </w:r>
      <w:r>
        <w:rPr>
          <w:rFonts w:ascii="仿宋_GB2312" w:eastAsia="仿宋_GB2312" w:hAnsi="宋体" w:cs="宋体" w:hint="eastAsia"/>
          <w:sz w:val="32"/>
          <w:szCs w:val="32"/>
        </w:rPr>
        <w:t>mm</w:t>
      </w:r>
      <w:r>
        <w:rPr>
          <w:rFonts w:ascii="仿宋_GB2312" w:eastAsia="仿宋_GB2312" w:hAnsi="宋体" w:cs="宋体" w:hint="eastAsia"/>
          <w:sz w:val="32"/>
          <w:szCs w:val="32"/>
        </w:rPr>
        <w:t>，数量为一组</w:t>
      </w:r>
      <w:r>
        <w:rPr>
          <w:rFonts w:ascii="仿宋_GB2312" w:eastAsia="仿宋_GB2312" w:hAnsi="宋体" w:cs="宋体" w:hint="eastAsia"/>
          <w:sz w:val="32"/>
          <w:szCs w:val="32"/>
        </w:rPr>
        <w:t>3</w:t>
      </w:r>
      <w:r>
        <w:rPr>
          <w:rFonts w:ascii="仿宋_GB2312" w:eastAsia="仿宋_GB2312" w:hAnsi="宋体" w:cs="宋体" w:hint="eastAsia"/>
          <w:sz w:val="32"/>
          <w:szCs w:val="32"/>
        </w:rPr>
        <w:t>块，包装采用带凹槽的防震</w:t>
      </w:r>
      <w:r>
        <w:rPr>
          <w:rFonts w:ascii="仿宋_GB2312" w:eastAsia="仿宋_GB2312" w:hAnsi="宋体" w:cs="宋体" w:hint="eastAsia"/>
          <w:sz w:val="32"/>
          <w:szCs w:val="32"/>
        </w:rPr>
        <w:t>EPE</w:t>
      </w:r>
      <w:r>
        <w:rPr>
          <w:rFonts w:ascii="仿宋_GB2312" w:eastAsia="仿宋_GB2312" w:hAnsi="宋体" w:cs="宋体" w:hint="eastAsia"/>
          <w:sz w:val="32"/>
          <w:szCs w:val="32"/>
        </w:rPr>
        <w:t>珍珠棉泡沫板包裹。检测机构代码和样品代码粘贴于外包装盒表面，并用透明胶带缠绕固定。包装内附有《</w:t>
      </w:r>
      <w:r>
        <w:rPr>
          <w:rFonts w:ascii="仿宋_GB2312" w:eastAsia="仿宋_GB2312" w:hAnsi="仿宋" w:cs="仿宋_GB2312" w:hint="eastAsia"/>
          <w:color w:val="000000"/>
          <w:sz w:val="32"/>
          <w:szCs w:val="32"/>
          <w:shd w:val="clear" w:color="auto" w:fill="FFFFFF"/>
        </w:rPr>
        <w:t>2021</w:t>
      </w:r>
      <w:r>
        <w:rPr>
          <w:rFonts w:ascii="仿宋_GB2312" w:eastAsia="仿宋_GB2312" w:hAnsi="仿宋" w:cs="仿宋_GB2312" w:hint="eastAsia"/>
          <w:color w:val="000000"/>
          <w:sz w:val="32"/>
          <w:szCs w:val="32"/>
          <w:shd w:val="clear" w:color="auto" w:fill="FFFFFF"/>
        </w:rPr>
        <w:t>年混凝土立方体抗压强度检测第二次能力验证作业指导书</w:t>
      </w:r>
      <w:r>
        <w:rPr>
          <w:rFonts w:ascii="仿宋_GB2312" w:eastAsia="仿宋_GB2312" w:hAnsi="宋体" w:cs="宋体" w:hint="eastAsia"/>
          <w:sz w:val="32"/>
          <w:szCs w:val="32"/>
        </w:rPr>
        <w:t>》和《</w:t>
      </w:r>
      <w:r>
        <w:rPr>
          <w:rFonts w:ascii="仿宋_GB2312" w:eastAsia="仿宋_GB2312" w:hAnsi="仿宋" w:cs="仿宋_GB2312" w:hint="eastAsia"/>
          <w:color w:val="000000"/>
          <w:sz w:val="32"/>
          <w:szCs w:val="32"/>
          <w:shd w:val="clear" w:color="auto" w:fill="FFFFFF"/>
        </w:rPr>
        <w:t>2021</w:t>
      </w:r>
      <w:r>
        <w:rPr>
          <w:rFonts w:ascii="仿宋_GB2312" w:eastAsia="仿宋_GB2312" w:hAnsi="仿宋" w:cs="仿宋_GB2312" w:hint="eastAsia"/>
          <w:color w:val="000000"/>
          <w:sz w:val="32"/>
          <w:szCs w:val="32"/>
          <w:shd w:val="clear" w:color="auto" w:fill="FFFFFF"/>
        </w:rPr>
        <w:t>年混凝土立方体抗压强度检测第二次能力验证结果报告单</w:t>
      </w:r>
      <w:r>
        <w:rPr>
          <w:rFonts w:ascii="仿宋_GB2312" w:eastAsia="仿宋_GB2312" w:hAnsi="宋体" w:cs="宋体" w:hint="eastAsia"/>
          <w:sz w:val="32"/>
          <w:szCs w:val="32"/>
        </w:rPr>
        <w:t>》。</w:t>
      </w:r>
    </w:p>
    <w:p w:rsidR="002117FB" w:rsidRDefault="00D132BC">
      <w:pPr>
        <w:widowControl w:val="0"/>
        <w:numPr>
          <w:ilvl w:val="0"/>
          <w:numId w:val="2"/>
        </w:numPr>
        <w:snapToGrid w:val="0"/>
        <w:spacing w:after="0" w:line="360" w:lineRule="auto"/>
        <w:ind w:firstLineChars="200" w:firstLine="640"/>
        <w:jc w:val="both"/>
        <w:rPr>
          <w:rFonts w:ascii="仿宋_GB2312" w:eastAsia="仿宋_GB2312" w:hAnsi="宋体" w:cs="宋体"/>
          <w:b/>
          <w:bCs/>
          <w:sz w:val="32"/>
          <w:szCs w:val="32"/>
        </w:rPr>
      </w:pPr>
      <w:r>
        <w:rPr>
          <w:rFonts w:ascii="仿宋_GB2312" w:eastAsia="仿宋_GB2312" w:hAnsi="宋体" w:cs="宋体" w:hint="eastAsia"/>
          <w:sz w:val="32"/>
          <w:szCs w:val="32"/>
        </w:rPr>
        <w:lastRenderedPageBreak/>
        <w:t>检测机构领取样品时，领取人员应当场检查样品标识是否齐全完整，开箱核查样品状态是否完好无损，并核对样品包装上标识的检测机构代码和样品代码与作业指导书是否一致，确认无误后在《</w:t>
      </w:r>
      <w:r>
        <w:rPr>
          <w:rFonts w:ascii="仿宋_GB2312" w:eastAsia="仿宋_GB2312" w:hAnsi="宋体" w:cs="宋体" w:hint="eastAsia"/>
          <w:sz w:val="32"/>
          <w:szCs w:val="32"/>
        </w:rPr>
        <w:t>2021</w:t>
      </w:r>
      <w:r>
        <w:rPr>
          <w:rFonts w:ascii="仿宋_GB2312" w:eastAsia="仿宋_GB2312" w:hAnsi="宋体" w:cs="宋体" w:hint="eastAsia"/>
          <w:sz w:val="32"/>
          <w:szCs w:val="32"/>
        </w:rPr>
        <w:t>年混凝土立方体抗压强度检测第二次能力验证收到样品确认函》上签字。</w:t>
      </w:r>
      <w:r>
        <w:rPr>
          <w:rFonts w:ascii="仿宋_GB2312" w:eastAsia="仿宋_GB2312" w:hAnsi="宋体" w:cs="宋体" w:hint="eastAsia"/>
          <w:sz w:val="32"/>
          <w:szCs w:val="32"/>
        </w:rPr>
        <w:t>检测机构如对样品有异议，须当场向监督机构提出。</w:t>
      </w:r>
    </w:p>
    <w:p w:rsidR="002117FB" w:rsidRDefault="00D132BC">
      <w:pPr>
        <w:adjustRightInd w:val="0"/>
        <w:snapToGrid w:val="0"/>
        <w:spacing w:after="0" w:line="360" w:lineRule="auto"/>
        <w:ind w:firstLineChars="200" w:firstLine="643"/>
        <w:rPr>
          <w:rFonts w:ascii="仿宋_GB2312" w:eastAsia="仿宋_GB2312"/>
          <w:b/>
          <w:bCs/>
          <w:sz w:val="32"/>
          <w:szCs w:val="32"/>
        </w:rPr>
      </w:pPr>
      <w:r>
        <w:rPr>
          <w:rFonts w:ascii="仿宋_GB2312" w:eastAsia="仿宋_GB2312" w:hint="eastAsia"/>
          <w:b/>
          <w:bCs/>
          <w:sz w:val="32"/>
          <w:szCs w:val="32"/>
        </w:rPr>
        <w:t>四、检测准备</w:t>
      </w:r>
    </w:p>
    <w:p w:rsidR="002117FB" w:rsidRDefault="00D132BC">
      <w:pPr>
        <w:adjustRightInd w:val="0"/>
        <w:snapToGrid w:val="0"/>
        <w:spacing w:after="0" w:line="360" w:lineRule="auto"/>
        <w:ind w:firstLineChars="200" w:firstLine="640"/>
        <w:jc w:val="both"/>
        <w:rPr>
          <w:rFonts w:ascii="仿宋_GB2312" w:eastAsia="仿宋_GB2312"/>
          <w:sz w:val="32"/>
          <w:szCs w:val="32"/>
        </w:rPr>
      </w:pPr>
      <w:r>
        <w:rPr>
          <w:rFonts w:ascii="仿宋_GB2312" w:eastAsia="仿宋_GB2312" w:hint="eastAsia"/>
          <w:sz w:val="32"/>
          <w:szCs w:val="32"/>
        </w:rPr>
        <w:t>（一）样品领取后，应尽快将领取的试件放入标准养护室或标准养护箱进行养护，直至本次能力验证规定的试验日期</w:t>
      </w:r>
      <w:r>
        <w:rPr>
          <w:rFonts w:ascii="仿宋_GB2312" w:eastAsia="仿宋_GB2312" w:hAnsi="仿宋" w:cs="仿宋_GB2312" w:hint="eastAsia"/>
          <w:color w:val="000000"/>
          <w:sz w:val="32"/>
          <w:szCs w:val="32"/>
          <w:shd w:val="clear" w:color="auto" w:fill="FFFFFF"/>
        </w:rPr>
        <w:t>202</w:t>
      </w:r>
      <w:r>
        <w:rPr>
          <w:rFonts w:ascii="仿宋_GB2312" w:eastAsia="仿宋_GB2312" w:hAnsi="仿宋" w:cs="仿宋_GB2312" w:hint="eastAsia"/>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年</w:t>
      </w:r>
      <w:r>
        <w:rPr>
          <w:rFonts w:ascii="仿宋_GB2312" w:eastAsia="仿宋_GB2312" w:hAnsi="仿宋" w:cs="仿宋_GB2312" w:hint="eastAsia"/>
          <w:color w:val="000000"/>
          <w:sz w:val="32"/>
          <w:szCs w:val="32"/>
          <w:shd w:val="clear" w:color="auto" w:fill="FFFFFF"/>
        </w:rPr>
        <w:t>12</w:t>
      </w:r>
      <w:r>
        <w:rPr>
          <w:rFonts w:ascii="仿宋_GB2312" w:eastAsia="仿宋_GB2312" w:hAnsi="仿宋" w:cs="仿宋_GB2312" w:hint="eastAsia"/>
          <w:color w:val="000000"/>
          <w:sz w:val="32"/>
          <w:szCs w:val="32"/>
          <w:shd w:val="clear" w:color="auto" w:fill="FFFFFF"/>
        </w:rPr>
        <w:t>月</w:t>
      </w:r>
      <w:r>
        <w:rPr>
          <w:rFonts w:ascii="仿宋_GB2312" w:eastAsia="仿宋_GB2312" w:hAnsi="仿宋" w:cs="仿宋_GB2312" w:hint="eastAsia"/>
          <w:color w:val="000000"/>
          <w:sz w:val="32"/>
          <w:szCs w:val="32"/>
          <w:shd w:val="clear" w:color="auto" w:fill="FFFFFF"/>
        </w:rPr>
        <w:t>8</w:t>
      </w:r>
      <w:bookmarkStart w:id="0" w:name="_GoBack"/>
      <w:bookmarkEnd w:id="0"/>
      <w:r>
        <w:rPr>
          <w:rFonts w:ascii="仿宋_GB2312" w:eastAsia="仿宋_GB2312" w:hAnsi="仿宋" w:cs="仿宋_GB2312" w:hint="eastAsia"/>
          <w:color w:val="000000"/>
          <w:sz w:val="32"/>
          <w:szCs w:val="32"/>
          <w:shd w:val="clear" w:color="auto" w:fill="FFFFFF"/>
        </w:rPr>
        <w:t>日</w:t>
      </w:r>
      <w:r>
        <w:rPr>
          <w:rFonts w:ascii="仿宋_GB2312" w:eastAsia="仿宋_GB2312" w:hAnsi="仿宋" w:cs="仿宋_GB2312" w:hint="eastAsia"/>
          <w:color w:val="000000"/>
          <w:sz w:val="32"/>
          <w:szCs w:val="32"/>
          <w:shd w:val="clear" w:color="auto" w:fill="FFFFFF"/>
        </w:rPr>
        <w:t>9</w:t>
      </w: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hint="eastAsia"/>
          <w:color w:val="000000"/>
          <w:sz w:val="32"/>
          <w:szCs w:val="32"/>
          <w:shd w:val="clear" w:color="auto" w:fill="FFFFFF"/>
        </w:rPr>
        <w:t>00</w:t>
      </w: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hint="eastAsia"/>
          <w:color w:val="000000"/>
          <w:sz w:val="32"/>
          <w:szCs w:val="32"/>
          <w:shd w:val="clear" w:color="auto" w:fill="FFFFFF"/>
        </w:rPr>
        <w:t>11:00</w:t>
      </w:r>
      <w:r>
        <w:rPr>
          <w:rFonts w:ascii="仿宋_GB2312" w:eastAsia="仿宋_GB2312" w:hint="eastAsia"/>
          <w:sz w:val="32"/>
          <w:szCs w:val="32"/>
        </w:rPr>
        <w:t>（两小时内）进行试验。未在规定时间内完成的检测数据无效。</w:t>
      </w:r>
    </w:p>
    <w:p w:rsidR="002117FB" w:rsidRDefault="00D132BC">
      <w:pPr>
        <w:adjustRightInd w:val="0"/>
        <w:snapToGrid w:val="0"/>
        <w:spacing w:after="0" w:line="360" w:lineRule="auto"/>
        <w:ind w:firstLineChars="200" w:firstLine="640"/>
        <w:rPr>
          <w:rFonts w:ascii="仿宋_GB2312" w:eastAsia="仿宋_GB2312"/>
          <w:sz w:val="32"/>
          <w:szCs w:val="32"/>
        </w:rPr>
      </w:pPr>
      <w:r>
        <w:rPr>
          <w:rFonts w:ascii="仿宋_GB2312" w:eastAsia="仿宋_GB2312" w:hint="eastAsia"/>
          <w:sz w:val="32"/>
          <w:szCs w:val="32"/>
        </w:rPr>
        <w:t>（二）进行试验前，应提前对检测环境进行调节，确保检测温湿度环境满足</w:t>
      </w:r>
      <w:r>
        <w:rPr>
          <w:rFonts w:ascii="仿宋_GB2312" w:eastAsia="仿宋_GB2312" w:hint="eastAsia"/>
          <w:sz w:val="32"/>
          <w:szCs w:val="32"/>
        </w:rPr>
        <w:t>GB/T 50081-2019</w:t>
      </w:r>
      <w:r>
        <w:rPr>
          <w:rFonts w:ascii="仿宋_GB2312" w:eastAsia="仿宋_GB2312" w:hint="eastAsia"/>
          <w:sz w:val="32"/>
          <w:szCs w:val="32"/>
        </w:rPr>
        <w:t>《混凝土物理力学性能试验方法标准》的要求。</w:t>
      </w:r>
    </w:p>
    <w:p w:rsidR="002117FB" w:rsidRDefault="00D132BC">
      <w:pPr>
        <w:adjustRightInd w:val="0"/>
        <w:snapToGrid w:val="0"/>
        <w:spacing w:after="0" w:line="360" w:lineRule="auto"/>
        <w:ind w:firstLineChars="200" w:firstLine="640"/>
        <w:rPr>
          <w:rFonts w:ascii="仿宋_GB2312" w:eastAsia="仿宋_GB2312"/>
          <w:sz w:val="32"/>
          <w:szCs w:val="32"/>
        </w:rPr>
      </w:pPr>
      <w:r>
        <w:rPr>
          <w:rFonts w:ascii="仿宋_GB2312" w:eastAsia="仿宋_GB2312" w:hint="eastAsia"/>
          <w:sz w:val="32"/>
          <w:szCs w:val="32"/>
        </w:rPr>
        <w:t>检测过程中需要录制</w:t>
      </w:r>
      <w:r>
        <w:rPr>
          <w:rFonts w:ascii="仿宋_GB2312" w:eastAsia="仿宋_GB2312" w:hint="eastAsia"/>
          <w:sz w:val="32"/>
          <w:szCs w:val="32"/>
        </w:rPr>
        <w:t>试验</w:t>
      </w:r>
      <w:r>
        <w:rPr>
          <w:rFonts w:ascii="仿宋_GB2312" w:eastAsia="仿宋_GB2312" w:hint="eastAsia"/>
          <w:sz w:val="32"/>
          <w:szCs w:val="32"/>
        </w:rPr>
        <w:t>视频，应提前准备录制视频所需的手机或其他视频录制设备以及用于刻录视频光盘的刻录设备和光盘。</w:t>
      </w:r>
    </w:p>
    <w:p w:rsidR="002117FB" w:rsidRDefault="00D132BC">
      <w:pPr>
        <w:adjustRightInd w:val="0"/>
        <w:snapToGrid w:val="0"/>
        <w:spacing w:after="0" w:line="360" w:lineRule="auto"/>
        <w:ind w:firstLineChars="200" w:firstLine="643"/>
        <w:rPr>
          <w:rFonts w:ascii="仿宋_GB2312" w:eastAsia="仿宋_GB2312"/>
          <w:b/>
          <w:bCs/>
          <w:sz w:val="32"/>
          <w:szCs w:val="32"/>
        </w:rPr>
      </w:pPr>
      <w:r>
        <w:rPr>
          <w:rFonts w:ascii="仿宋_GB2312" w:eastAsia="仿宋_GB2312" w:hint="eastAsia"/>
          <w:b/>
          <w:bCs/>
          <w:sz w:val="32"/>
          <w:szCs w:val="32"/>
        </w:rPr>
        <w:t>五、检测</w:t>
      </w:r>
    </w:p>
    <w:p w:rsidR="002117FB" w:rsidRDefault="00D132BC">
      <w:pPr>
        <w:adjustRightInd w:val="0"/>
        <w:snapToGrid w:val="0"/>
        <w:spacing w:after="0" w:line="360" w:lineRule="auto"/>
        <w:ind w:firstLineChars="200" w:firstLine="640"/>
        <w:rPr>
          <w:rFonts w:ascii="仿宋_GB2312" w:eastAsia="仿宋_GB2312"/>
          <w:sz w:val="32"/>
          <w:szCs w:val="32"/>
        </w:rPr>
      </w:pPr>
      <w:r>
        <w:rPr>
          <w:rFonts w:ascii="仿宋_GB2312" w:eastAsia="仿宋_GB2312" w:hint="eastAsia"/>
          <w:sz w:val="32"/>
          <w:szCs w:val="32"/>
        </w:rPr>
        <w:t>（一）在本次能力验证规定的试验时间内，将样品由养护室中取出，将表面擦拭干净，分别测量每个试件承压面边长</w:t>
      </w:r>
      <w:r>
        <w:rPr>
          <w:rFonts w:ascii="仿宋_GB2312" w:eastAsia="仿宋_GB2312" w:hint="eastAsia"/>
          <w:sz w:val="32"/>
          <w:szCs w:val="32"/>
        </w:rPr>
        <w:t>a</w:t>
      </w:r>
      <w:r>
        <w:rPr>
          <w:rFonts w:ascii="仿宋_GB2312" w:eastAsia="仿宋_GB2312" w:hint="eastAsia"/>
          <w:sz w:val="32"/>
          <w:szCs w:val="32"/>
        </w:rPr>
        <w:t>、</w:t>
      </w:r>
      <w:r>
        <w:rPr>
          <w:rFonts w:ascii="仿宋_GB2312" w:eastAsia="仿宋_GB2312" w:hint="eastAsia"/>
          <w:sz w:val="32"/>
          <w:szCs w:val="32"/>
        </w:rPr>
        <w:t>b (</w:t>
      </w:r>
      <w:r>
        <w:rPr>
          <w:rFonts w:ascii="仿宋_GB2312" w:eastAsia="仿宋_GB2312" w:hint="eastAsia"/>
          <w:sz w:val="32"/>
          <w:szCs w:val="32"/>
        </w:rPr>
        <w:t>边长以两个相对平面的中部所测得值表示</w:t>
      </w:r>
      <w:r>
        <w:rPr>
          <w:rFonts w:ascii="仿宋_GB2312" w:eastAsia="仿宋_GB2312" w:hint="eastAsia"/>
          <w:sz w:val="32"/>
          <w:szCs w:val="32"/>
        </w:rPr>
        <w:t>)</w:t>
      </w:r>
      <w:r>
        <w:rPr>
          <w:rFonts w:ascii="仿宋_GB2312" w:eastAsia="仿宋_GB2312" w:hint="eastAsia"/>
          <w:sz w:val="32"/>
          <w:szCs w:val="32"/>
        </w:rPr>
        <w:t>。试件的边长和</w:t>
      </w:r>
      <w:r>
        <w:rPr>
          <w:rFonts w:ascii="仿宋_GB2312" w:eastAsia="仿宋_GB2312" w:hint="eastAsia"/>
          <w:sz w:val="32"/>
          <w:szCs w:val="32"/>
        </w:rPr>
        <w:lastRenderedPageBreak/>
        <w:t>高度宜采用游标卡尺进行测量，应精确至</w:t>
      </w:r>
      <w:r>
        <w:rPr>
          <w:rFonts w:ascii="仿宋_GB2312" w:eastAsia="仿宋_GB2312" w:hint="eastAsia"/>
          <w:sz w:val="32"/>
          <w:szCs w:val="32"/>
        </w:rPr>
        <w:t>0.1mm</w:t>
      </w:r>
      <w:r>
        <w:rPr>
          <w:rFonts w:ascii="仿宋_GB2312" w:eastAsia="仿宋_GB2312" w:hint="eastAsia"/>
          <w:sz w:val="32"/>
          <w:szCs w:val="32"/>
        </w:rPr>
        <w:t>，并计算承压面积。</w:t>
      </w:r>
    </w:p>
    <w:p w:rsidR="002117FB" w:rsidRDefault="00D132BC">
      <w:pPr>
        <w:adjustRightInd w:val="0"/>
        <w:snapToGrid w:val="0"/>
        <w:spacing w:after="0" w:line="360" w:lineRule="auto"/>
        <w:ind w:firstLineChars="200" w:firstLine="640"/>
        <w:rPr>
          <w:rFonts w:ascii="仿宋_GB2312" w:eastAsia="仿宋_GB2312"/>
          <w:sz w:val="32"/>
          <w:szCs w:val="32"/>
        </w:rPr>
      </w:pPr>
      <w:r>
        <w:rPr>
          <w:rFonts w:ascii="仿宋_GB2312" w:eastAsia="仿宋_GB2312" w:hint="eastAsia"/>
          <w:sz w:val="32"/>
          <w:szCs w:val="32"/>
        </w:rPr>
        <w:t>（二）压力机试验机应符合</w:t>
      </w:r>
      <w:r>
        <w:rPr>
          <w:rFonts w:ascii="仿宋_GB2312" w:eastAsia="仿宋_GB2312" w:hint="eastAsia"/>
          <w:sz w:val="32"/>
          <w:szCs w:val="32"/>
        </w:rPr>
        <w:t>GB/T 50081-2019</w:t>
      </w:r>
      <w:r>
        <w:rPr>
          <w:rFonts w:ascii="仿宋_GB2312" w:eastAsia="仿宋_GB2312" w:hint="eastAsia"/>
          <w:sz w:val="32"/>
          <w:szCs w:val="32"/>
        </w:rPr>
        <w:t>的规定，加荷速度统一按照</w:t>
      </w:r>
      <w:r>
        <w:rPr>
          <w:rFonts w:ascii="仿宋_GB2312" w:eastAsia="仿宋_GB2312" w:hint="eastAsia"/>
          <w:sz w:val="32"/>
          <w:szCs w:val="32"/>
        </w:rPr>
        <w:t>0.5MPa/s</w:t>
      </w:r>
      <w:r>
        <w:rPr>
          <w:rFonts w:ascii="仿宋_GB2312" w:eastAsia="仿宋_GB2312" w:hint="eastAsia"/>
          <w:sz w:val="32"/>
          <w:szCs w:val="32"/>
        </w:rPr>
        <w:t>的速度进行；</w:t>
      </w:r>
    </w:p>
    <w:p w:rsidR="002117FB" w:rsidRDefault="00D132BC">
      <w:pPr>
        <w:adjustRightInd w:val="0"/>
        <w:snapToGrid w:val="0"/>
        <w:spacing w:after="0" w:line="360" w:lineRule="auto"/>
        <w:ind w:firstLineChars="200" w:firstLine="640"/>
        <w:rPr>
          <w:rFonts w:ascii="仿宋_GB2312" w:eastAsia="仿宋_GB2312"/>
          <w:sz w:val="32"/>
          <w:szCs w:val="32"/>
        </w:rPr>
      </w:pPr>
      <w:r>
        <w:rPr>
          <w:rFonts w:ascii="仿宋_GB2312" w:eastAsia="仿宋_GB2312" w:hint="eastAsia"/>
          <w:sz w:val="32"/>
          <w:szCs w:val="32"/>
        </w:rPr>
        <w:t>（三）试块从养护室中取出至检测结束，整个过程应不超过</w:t>
      </w:r>
      <w:r>
        <w:rPr>
          <w:rFonts w:ascii="仿宋_GB2312" w:eastAsia="仿宋_GB2312" w:hint="eastAsia"/>
          <w:sz w:val="32"/>
          <w:szCs w:val="32"/>
        </w:rPr>
        <w:t>1</w:t>
      </w:r>
      <w:r>
        <w:rPr>
          <w:rFonts w:ascii="仿宋_GB2312" w:eastAsia="仿宋_GB2312" w:hint="eastAsia"/>
          <w:sz w:val="32"/>
          <w:szCs w:val="32"/>
        </w:rPr>
        <w:t>小时。</w:t>
      </w:r>
    </w:p>
    <w:p w:rsidR="002117FB" w:rsidRDefault="00D132BC">
      <w:pPr>
        <w:adjustRightInd w:val="0"/>
        <w:snapToGrid w:val="0"/>
        <w:spacing w:after="0" w:line="360" w:lineRule="auto"/>
        <w:ind w:firstLineChars="200" w:firstLine="640"/>
        <w:jc w:val="both"/>
        <w:rPr>
          <w:rFonts w:ascii="仿宋_GB2312" w:eastAsia="仿宋_GB2312"/>
          <w:b/>
          <w:bCs/>
          <w:sz w:val="32"/>
          <w:szCs w:val="32"/>
        </w:rPr>
      </w:pPr>
      <w:r>
        <w:rPr>
          <w:rFonts w:ascii="仿宋_GB2312" w:eastAsia="仿宋_GB2312" w:hint="eastAsia"/>
          <w:sz w:val="32"/>
          <w:szCs w:val="32"/>
        </w:rPr>
        <w:t>（四）应根</w:t>
      </w:r>
      <w:r>
        <w:rPr>
          <w:rFonts w:ascii="仿宋_GB2312" w:eastAsia="仿宋_GB2312" w:hint="eastAsia"/>
          <w:sz w:val="32"/>
          <w:szCs w:val="32"/>
        </w:rPr>
        <w:t>据试件的实际破坏荷载和承压面积计算试件的抗压强度，并按照</w:t>
      </w:r>
      <w:r>
        <w:rPr>
          <w:rFonts w:ascii="仿宋_GB2312" w:eastAsia="仿宋_GB2312" w:hint="eastAsia"/>
          <w:sz w:val="32"/>
          <w:szCs w:val="32"/>
        </w:rPr>
        <w:t>GB/T 50081-2019</w:t>
      </w:r>
      <w:r>
        <w:rPr>
          <w:rFonts w:ascii="仿宋_GB2312" w:eastAsia="仿宋_GB2312" w:hint="eastAsia"/>
          <w:sz w:val="32"/>
          <w:szCs w:val="32"/>
        </w:rPr>
        <w:t>《混凝土物理力学性能试验方法标准》的要求确定该组的抗压强度值，精确至</w:t>
      </w:r>
      <w:r>
        <w:rPr>
          <w:rFonts w:ascii="仿宋_GB2312" w:eastAsia="仿宋_GB2312" w:hint="eastAsia"/>
          <w:sz w:val="32"/>
          <w:szCs w:val="32"/>
        </w:rPr>
        <w:t>0.1MPa</w:t>
      </w:r>
      <w:r>
        <w:rPr>
          <w:rFonts w:ascii="仿宋_GB2312" w:eastAsia="仿宋_GB2312" w:hint="eastAsia"/>
          <w:sz w:val="32"/>
          <w:szCs w:val="32"/>
        </w:rPr>
        <w:t>。</w:t>
      </w:r>
      <w:r>
        <w:rPr>
          <w:rFonts w:ascii="仿宋_GB2312" w:eastAsia="仿宋_GB2312" w:hint="eastAsia"/>
          <w:b/>
          <w:bCs/>
          <w:sz w:val="32"/>
          <w:szCs w:val="32"/>
        </w:rPr>
        <w:t>无需折合成</w:t>
      </w:r>
      <w:r>
        <w:rPr>
          <w:rFonts w:ascii="仿宋_GB2312" w:eastAsia="仿宋_GB2312" w:hint="eastAsia"/>
          <w:b/>
          <w:bCs/>
          <w:sz w:val="32"/>
          <w:szCs w:val="32"/>
        </w:rPr>
        <w:t>150mm</w:t>
      </w:r>
      <w:r>
        <w:rPr>
          <w:rFonts w:ascii="仿宋_GB2312" w:eastAsia="仿宋_GB2312" w:hint="eastAsia"/>
          <w:b/>
          <w:bCs/>
          <w:sz w:val="32"/>
          <w:szCs w:val="32"/>
        </w:rPr>
        <w:t>立方体试件的抗压强度。</w:t>
      </w:r>
    </w:p>
    <w:p w:rsidR="002117FB" w:rsidRDefault="00D132BC">
      <w:pPr>
        <w:adjustRightInd w:val="0"/>
        <w:snapToGrid w:val="0"/>
        <w:spacing w:after="0" w:line="360" w:lineRule="auto"/>
        <w:ind w:firstLineChars="200" w:firstLine="640"/>
        <w:jc w:val="both"/>
        <w:rPr>
          <w:rFonts w:ascii="仿宋_GB2312" w:eastAsia="仿宋_GB2312"/>
          <w:sz w:val="32"/>
          <w:szCs w:val="32"/>
        </w:rPr>
      </w:pPr>
      <w:r>
        <w:rPr>
          <w:rFonts w:ascii="仿宋_GB2312" w:eastAsia="仿宋_GB2312" w:hint="eastAsia"/>
          <w:sz w:val="32"/>
          <w:szCs w:val="32"/>
        </w:rPr>
        <w:t>（五）检测过程中录制试件加荷过程的视频，</w:t>
      </w:r>
      <w:r>
        <w:rPr>
          <w:rFonts w:ascii="仿宋_GB2312" w:eastAsia="仿宋_GB2312" w:hint="eastAsia"/>
          <w:sz w:val="32"/>
          <w:szCs w:val="32"/>
        </w:rPr>
        <w:t>从第一块试件放入压力机开始，至第三块试件破坏结束。</w:t>
      </w:r>
      <w:r>
        <w:rPr>
          <w:rFonts w:ascii="仿宋_GB2312" w:eastAsia="仿宋_GB2312" w:hint="eastAsia"/>
          <w:sz w:val="32"/>
          <w:szCs w:val="32"/>
        </w:rPr>
        <w:t>视频中应</w:t>
      </w:r>
      <w:r>
        <w:rPr>
          <w:rFonts w:ascii="仿宋_GB2312" w:eastAsia="仿宋_GB2312" w:hint="eastAsia"/>
          <w:sz w:val="32"/>
          <w:szCs w:val="32"/>
        </w:rPr>
        <w:t>包含试验人员、试验设备和能力验证样品。其中应清晰地体现试验</w:t>
      </w:r>
      <w:r>
        <w:rPr>
          <w:rFonts w:ascii="仿宋_GB2312" w:eastAsia="仿宋_GB2312" w:hint="eastAsia"/>
          <w:sz w:val="32"/>
          <w:szCs w:val="32"/>
        </w:rPr>
        <w:t>设备</w:t>
      </w:r>
      <w:r>
        <w:rPr>
          <w:rFonts w:ascii="仿宋_GB2312" w:eastAsia="仿宋_GB2312" w:hint="eastAsia"/>
          <w:sz w:val="32"/>
          <w:szCs w:val="32"/>
        </w:rPr>
        <w:t>型号</w:t>
      </w:r>
      <w:r>
        <w:rPr>
          <w:rFonts w:ascii="仿宋_GB2312" w:eastAsia="仿宋_GB2312" w:hint="eastAsia"/>
          <w:sz w:val="32"/>
          <w:szCs w:val="32"/>
        </w:rPr>
        <w:t>、能力验证样品编号和试验过程等细节信息</w:t>
      </w:r>
      <w:r>
        <w:rPr>
          <w:rFonts w:ascii="仿宋_GB2312" w:eastAsia="仿宋_GB2312" w:hint="eastAsia"/>
          <w:sz w:val="32"/>
          <w:szCs w:val="32"/>
        </w:rPr>
        <w:t>。</w:t>
      </w:r>
      <w:r>
        <w:rPr>
          <w:rFonts w:ascii="仿宋_GB2312" w:eastAsia="仿宋_GB2312" w:hint="eastAsia"/>
          <w:sz w:val="32"/>
          <w:szCs w:val="32"/>
        </w:rPr>
        <w:t>录制时视频清晰度不低于</w:t>
      </w:r>
      <w:r>
        <w:rPr>
          <w:rFonts w:ascii="仿宋_GB2312" w:eastAsia="仿宋_GB2312" w:hint="eastAsia"/>
          <w:sz w:val="32"/>
          <w:szCs w:val="32"/>
        </w:rPr>
        <w:t>7</w:t>
      </w:r>
      <w:r>
        <w:rPr>
          <w:rFonts w:ascii="仿宋_GB2312" w:eastAsia="仿宋_GB2312"/>
          <w:sz w:val="32"/>
          <w:szCs w:val="32"/>
        </w:rPr>
        <w:t>20P</w:t>
      </w:r>
      <w:r>
        <w:rPr>
          <w:rFonts w:ascii="仿宋_GB2312" w:eastAsia="仿宋_GB2312" w:hint="eastAsia"/>
          <w:sz w:val="32"/>
          <w:szCs w:val="32"/>
        </w:rPr>
        <w:t>，帧率不低于</w:t>
      </w:r>
      <w:r>
        <w:rPr>
          <w:rFonts w:ascii="仿宋_GB2312" w:eastAsia="仿宋_GB2312" w:hint="eastAsia"/>
          <w:sz w:val="32"/>
          <w:szCs w:val="32"/>
        </w:rPr>
        <w:t>3</w:t>
      </w:r>
      <w:r>
        <w:rPr>
          <w:rFonts w:ascii="仿宋_GB2312" w:eastAsia="仿宋_GB2312"/>
          <w:sz w:val="32"/>
          <w:szCs w:val="32"/>
        </w:rPr>
        <w:t>0</w:t>
      </w:r>
      <w:r>
        <w:rPr>
          <w:rFonts w:ascii="仿宋_GB2312" w:eastAsia="仿宋_GB2312"/>
          <w:sz w:val="32"/>
          <w:szCs w:val="32"/>
        </w:rPr>
        <w:t>帧</w:t>
      </w:r>
      <w:r>
        <w:rPr>
          <w:rFonts w:ascii="仿宋_GB2312" w:eastAsia="仿宋_GB2312" w:hint="eastAsia"/>
          <w:sz w:val="32"/>
          <w:szCs w:val="32"/>
        </w:rPr>
        <w:t>。</w:t>
      </w:r>
    </w:p>
    <w:p w:rsidR="002117FB" w:rsidRDefault="00D132BC">
      <w:pPr>
        <w:adjustRightInd w:val="0"/>
        <w:snapToGrid w:val="0"/>
        <w:spacing w:after="0" w:line="360" w:lineRule="auto"/>
        <w:ind w:firstLineChars="200" w:firstLine="643"/>
        <w:rPr>
          <w:rFonts w:ascii="仿宋_GB2312" w:eastAsia="仿宋_GB2312"/>
          <w:b/>
          <w:bCs/>
          <w:sz w:val="32"/>
          <w:szCs w:val="32"/>
        </w:rPr>
      </w:pPr>
      <w:r>
        <w:rPr>
          <w:rFonts w:ascii="仿宋_GB2312" w:eastAsia="仿宋_GB2312" w:hint="eastAsia"/>
          <w:b/>
          <w:bCs/>
          <w:sz w:val="32"/>
          <w:szCs w:val="32"/>
        </w:rPr>
        <w:t>六、结果提交</w:t>
      </w:r>
    </w:p>
    <w:p w:rsidR="002117FB" w:rsidRDefault="00D132BC">
      <w:pPr>
        <w:adjustRightInd w:val="0"/>
        <w:snapToGrid w:val="0"/>
        <w:spacing w:after="0" w:line="360" w:lineRule="auto"/>
        <w:ind w:firstLineChars="200" w:firstLine="640"/>
        <w:rPr>
          <w:rFonts w:ascii="仿宋_GB2312" w:eastAsia="仿宋_GB2312"/>
          <w:sz w:val="32"/>
          <w:szCs w:val="32"/>
        </w:rPr>
      </w:pPr>
      <w:r>
        <w:rPr>
          <w:rFonts w:ascii="仿宋_GB2312" w:eastAsia="仿宋_GB2312" w:hint="eastAsia"/>
          <w:sz w:val="32"/>
          <w:szCs w:val="32"/>
        </w:rPr>
        <w:t>各检测机构应在试验完成后将包含</w:t>
      </w:r>
      <w:r>
        <w:rPr>
          <w:rFonts w:ascii="仿宋_GB2312" w:eastAsia="仿宋_GB2312" w:hint="eastAsia"/>
          <w:b/>
          <w:bCs/>
          <w:sz w:val="32"/>
          <w:szCs w:val="32"/>
        </w:rPr>
        <w:t>破坏荷载值</w:t>
      </w:r>
      <w:r>
        <w:rPr>
          <w:rFonts w:ascii="仿宋_GB2312" w:eastAsia="仿宋_GB2312" w:hint="eastAsia"/>
          <w:sz w:val="32"/>
          <w:szCs w:val="32"/>
        </w:rPr>
        <w:t>、</w:t>
      </w:r>
      <w:r>
        <w:rPr>
          <w:rFonts w:ascii="仿宋_GB2312" w:eastAsia="仿宋_GB2312" w:hint="eastAsia"/>
          <w:b/>
          <w:bCs/>
          <w:sz w:val="32"/>
          <w:szCs w:val="32"/>
        </w:rPr>
        <w:t>试验日期和时间</w:t>
      </w:r>
      <w:r>
        <w:rPr>
          <w:rFonts w:ascii="仿宋_GB2312" w:eastAsia="仿宋_GB2312" w:hint="eastAsia"/>
          <w:sz w:val="32"/>
          <w:szCs w:val="32"/>
        </w:rPr>
        <w:t>的试验曲线截</w:t>
      </w:r>
      <w:r>
        <w:rPr>
          <w:rFonts w:ascii="仿宋_GB2312" w:eastAsia="仿宋_GB2312" w:hint="eastAsia"/>
          <w:sz w:val="32"/>
          <w:szCs w:val="32"/>
        </w:rPr>
        <w:t>图打印，并在截图上注明本次能力验证分配给检测机构的机构代码和样品代码</w:t>
      </w:r>
      <w:r>
        <w:rPr>
          <w:rFonts w:ascii="仿宋_GB2312" w:eastAsia="仿宋_GB2312" w:hint="eastAsia"/>
          <w:sz w:val="32"/>
          <w:szCs w:val="32"/>
        </w:rPr>
        <w:t>。</w:t>
      </w:r>
      <w:r>
        <w:rPr>
          <w:rFonts w:ascii="仿宋_GB2312" w:eastAsia="仿宋_GB2312" w:hint="eastAsia"/>
          <w:sz w:val="32"/>
          <w:szCs w:val="32"/>
        </w:rPr>
        <w:t>将检测过程视频刻录至光盘中，</w:t>
      </w:r>
      <w:r>
        <w:rPr>
          <w:rFonts w:ascii="仿宋_GB2312" w:eastAsia="仿宋_GB2312" w:hint="eastAsia"/>
          <w:sz w:val="32"/>
          <w:szCs w:val="32"/>
        </w:rPr>
        <w:t>将视频文件命名为“机构代码</w:t>
      </w:r>
      <w:r>
        <w:rPr>
          <w:rFonts w:ascii="仿宋_GB2312" w:eastAsia="仿宋_GB2312" w:hint="eastAsia"/>
          <w:sz w:val="32"/>
          <w:szCs w:val="32"/>
        </w:rPr>
        <w:t>-</w:t>
      </w:r>
      <w:r>
        <w:rPr>
          <w:rFonts w:ascii="仿宋_GB2312" w:eastAsia="仿宋_GB2312" w:hint="eastAsia"/>
          <w:sz w:val="32"/>
          <w:szCs w:val="32"/>
        </w:rPr>
        <w:t>样品代码</w:t>
      </w:r>
      <w:r>
        <w:rPr>
          <w:rFonts w:ascii="仿宋_GB2312" w:eastAsia="仿宋_GB2312" w:hint="eastAsia"/>
          <w:sz w:val="32"/>
          <w:szCs w:val="32"/>
        </w:rPr>
        <w:t>”。例如某检测机构的机构代码为“</w:t>
      </w:r>
      <w:r>
        <w:rPr>
          <w:rFonts w:ascii="仿宋_GB2312" w:eastAsia="仿宋_GB2312" w:hint="eastAsia"/>
          <w:sz w:val="32"/>
          <w:szCs w:val="32"/>
        </w:rPr>
        <w:t>001</w:t>
      </w:r>
      <w:r>
        <w:rPr>
          <w:rFonts w:ascii="仿宋_GB2312" w:eastAsia="仿宋_GB2312" w:hint="eastAsia"/>
          <w:sz w:val="32"/>
          <w:szCs w:val="32"/>
        </w:rPr>
        <w:t>”</w:t>
      </w:r>
      <w:r>
        <w:rPr>
          <w:rFonts w:ascii="仿宋_GB2312" w:eastAsia="仿宋_GB2312" w:hint="eastAsia"/>
          <w:sz w:val="32"/>
          <w:szCs w:val="32"/>
        </w:rPr>
        <w:t>，样品代码为“</w:t>
      </w:r>
      <w:r>
        <w:rPr>
          <w:rFonts w:ascii="仿宋_GB2312" w:eastAsia="仿宋_GB2312" w:hint="eastAsia"/>
          <w:sz w:val="32"/>
          <w:szCs w:val="32"/>
        </w:rPr>
        <w:t>123456</w:t>
      </w:r>
      <w:r>
        <w:rPr>
          <w:rFonts w:ascii="仿宋_GB2312" w:eastAsia="仿宋_GB2312" w:hint="eastAsia"/>
          <w:sz w:val="32"/>
          <w:szCs w:val="32"/>
        </w:rPr>
        <w:t>”，</w:t>
      </w:r>
      <w:r>
        <w:rPr>
          <w:rFonts w:ascii="仿宋_GB2312" w:eastAsia="仿宋_GB2312" w:hint="eastAsia"/>
          <w:sz w:val="32"/>
          <w:szCs w:val="32"/>
        </w:rPr>
        <w:lastRenderedPageBreak/>
        <w:t>则视频文件命名为“</w:t>
      </w:r>
      <w:r>
        <w:rPr>
          <w:rFonts w:ascii="仿宋_GB2312" w:eastAsia="仿宋_GB2312" w:hint="eastAsia"/>
          <w:sz w:val="32"/>
          <w:szCs w:val="32"/>
        </w:rPr>
        <w:t>001-123456</w:t>
      </w:r>
      <w:r>
        <w:rPr>
          <w:rFonts w:ascii="仿宋_GB2312" w:eastAsia="仿宋_GB2312" w:hint="eastAsia"/>
          <w:sz w:val="32"/>
          <w:szCs w:val="32"/>
        </w:rPr>
        <w:t>”，并在光盘上写明或张贴“</w:t>
      </w:r>
      <w:r>
        <w:rPr>
          <w:rFonts w:ascii="仿宋_GB2312" w:eastAsia="仿宋_GB2312" w:hint="eastAsia"/>
          <w:sz w:val="32"/>
          <w:szCs w:val="32"/>
        </w:rPr>
        <w:t>001-123456</w:t>
      </w:r>
      <w:r>
        <w:rPr>
          <w:rFonts w:ascii="仿宋_GB2312" w:eastAsia="仿宋_GB2312" w:hint="eastAsia"/>
          <w:sz w:val="32"/>
          <w:szCs w:val="32"/>
        </w:rPr>
        <w:t>”的标记</w:t>
      </w:r>
      <w:r>
        <w:rPr>
          <w:rFonts w:ascii="仿宋_GB2312" w:eastAsia="仿宋_GB2312" w:hint="eastAsia"/>
          <w:sz w:val="32"/>
          <w:szCs w:val="32"/>
        </w:rPr>
        <w:t>。将纸质截图、光盘连</w:t>
      </w:r>
      <w:r>
        <w:rPr>
          <w:rFonts w:ascii="仿宋_GB2312" w:eastAsia="仿宋_GB2312" w:hint="eastAsia"/>
          <w:sz w:val="32"/>
          <w:szCs w:val="32"/>
        </w:rPr>
        <w:t>同盖章后的结果报告单于当日下午</w:t>
      </w:r>
      <w:r>
        <w:rPr>
          <w:rFonts w:ascii="仿宋_GB2312" w:eastAsia="仿宋_GB2312" w:hint="eastAsia"/>
          <w:sz w:val="32"/>
          <w:szCs w:val="32"/>
        </w:rPr>
        <w:t>17:00</w:t>
      </w:r>
      <w:r>
        <w:rPr>
          <w:rFonts w:ascii="仿宋_GB2312" w:eastAsia="仿宋_GB2312" w:hint="eastAsia"/>
          <w:sz w:val="32"/>
          <w:szCs w:val="32"/>
        </w:rPr>
        <w:t>前一并交至监督机构。未在规定时间内报送检测结果的，本次能力验证结果视为无效。</w:t>
      </w:r>
    </w:p>
    <w:p w:rsidR="002117FB" w:rsidRDefault="00D132BC">
      <w:pPr>
        <w:pStyle w:val="a8"/>
        <w:widowControl w:val="0"/>
        <w:numPr>
          <w:ilvl w:val="0"/>
          <w:numId w:val="3"/>
        </w:numPr>
        <w:snapToGrid w:val="0"/>
        <w:spacing w:after="0" w:line="360" w:lineRule="auto"/>
        <w:ind w:firstLineChars="0"/>
        <w:jc w:val="both"/>
        <w:outlineLvl w:val="0"/>
        <w:rPr>
          <w:rFonts w:ascii="仿宋_GB2312" w:eastAsia="仿宋_GB2312" w:hAnsi="宋体" w:cs="宋体"/>
          <w:b/>
          <w:sz w:val="32"/>
          <w:szCs w:val="32"/>
        </w:rPr>
      </w:pPr>
      <w:r>
        <w:rPr>
          <w:rFonts w:ascii="仿宋_GB2312" w:eastAsia="仿宋_GB2312" w:hAnsi="宋体" w:cs="宋体" w:hint="eastAsia"/>
          <w:b/>
          <w:sz w:val="32"/>
          <w:szCs w:val="32"/>
        </w:rPr>
        <w:t>工作要求</w:t>
      </w:r>
    </w:p>
    <w:p w:rsidR="002117FB" w:rsidRDefault="00D132BC">
      <w:pPr>
        <w:snapToGrid w:val="0"/>
        <w:spacing w:after="0" w:line="360" w:lineRule="auto"/>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（一）检测机构应严格按照本作业指导书的要求，组织人员完成能力验证试验。</w:t>
      </w:r>
    </w:p>
    <w:p w:rsidR="002117FB" w:rsidRDefault="00D132BC">
      <w:pPr>
        <w:snapToGrid w:val="0"/>
        <w:spacing w:line="360" w:lineRule="auto"/>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（二）在本次能力验证实施过程中，检测机构应本着实事求是原则，严禁弄虚作假。一经发现，一律按照不合格处理。</w:t>
      </w:r>
    </w:p>
    <w:p w:rsidR="002117FB" w:rsidRDefault="002117FB">
      <w:pPr>
        <w:adjustRightInd w:val="0"/>
        <w:snapToGrid w:val="0"/>
        <w:spacing w:after="0" w:line="360" w:lineRule="auto"/>
        <w:ind w:firstLineChars="200" w:firstLine="600"/>
        <w:rPr>
          <w:rFonts w:ascii="仿宋_GB2312" w:eastAsia="仿宋_GB2312"/>
          <w:sz w:val="30"/>
          <w:szCs w:val="30"/>
        </w:rPr>
      </w:pPr>
    </w:p>
    <w:p w:rsidR="002117FB" w:rsidRDefault="002117FB">
      <w:pPr>
        <w:rPr>
          <w:rFonts w:ascii="Times New Roman" w:eastAsia="宋体" w:hAnsi="Times New Roman"/>
          <w:sz w:val="24"/>
          <w:szCs w:val="30"/>
        </w:rPr>
      </w:pPr>
    </w:p>
    <w:sectPr w:rsidR="002117FB" w:rsidSect="002117FB">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2BC" w:rsidRDefault="00D132BC" w:rsidP="00CA7751">
      <w:pPr>
        <w:spacing w:after="0" w:line="240" w:lineRule="auto"/>
      </w:pPr>
      <w:r>
        <w:separator/>
      </w:r>
    </w:p>
  </w:endnote>
  <w:endnote w:type="continuationSeparator" w:id="1">
    <w:p w:rsidR="00D132BC" w:rsidRDefault="00D132BC" w:rsidP="00CA7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2BC" w:rsidRDefault="00D132BC" w:rsidP="00CA7751">
      <w:pPr>
        <w:spacing w:after="0" w:line="240" w:lineRule="auto"/>
      </w:pPr>
      <w:r>
        <w:separator/>
      </w:r>
    </w:p>
  </w:footnote>
  <w:footnote w:type="continuationSeparator" w:id="1">
    <w:p w:rsidR="00D132BC" w:rsidRDefault="00D132BC" w:rsidP="00CA7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0329BE"/>
    <w:multiLevelType w:val="singleLevel"/>
    <w:tmpl w:val="F30329BE"/>
    <w:lvl w:ilvl="0">
      <w:start w:val="1"/>
      <w:numFmt w:val="chineseCounting"/>
      <w:suff w:val="nothing"/>
      <w:lvlText w:val="（%1）"/>
      <w:lvlJc w:val="left"/>
      <w:pPr>
        <w:ind w:left="0" w:firstLine="0"/>
      </w:pPr>
      <w:rPr>
        <w:b w:val="0"/>
        <w:bCs w:val="0"/>
      </w:rPr>
    </w:lvl>
  </w:abstractNum>
  <w:abstractNum w:abstractNumId="1">
    <w:nsid w:val="44095DA2"/>
    <w:multiLevelType w:val="multilevel"/>
    <w:tmpl w:val="44095DA2"/>
    <w:lvl w:ilvl="0">
      <w:start w:val="7"/>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1582E1B"/>
    <w:multiLevelType w:val="multilevel"/>
    <w:tmpl w:val="61582E1B"/>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F11E32"/>
    <w:rsid w:val="00003DA7"/>
    <w:rsid w:val="000041F5"/>
    <w:rsid w:val="001411A7"/>
    <w:rsid w:val="001C3B19"/>
    <w:rsid w:val="001F68E2"/>
    <w:rsid w:val="002117FB"/>
    <w:rsid w:val="002A4FCE"/>
    <w:rsid w:val="00327726"/>
    <w:rsid w:val="0033024D"/>
    <w:rsid w:val="003D76A8"/>
    <w:rsid w:val="004C65C2"/>
    <w:rsid w:val="00535A64"/>
    <w:rsid w:val="00557BE2"/>
    <w:rsid w:val="005A3F0B"/>
    <w:rsid w:val="00613BC0"/>
    <w:rsid w:val="00751DE4"/>
    <w:rsid w:val="007A55B3"/>
    <w:rsid w:val="00963122"/>
    <w:rsid w:val="0098359D"/>
    <w:rsid w:val="009E0CB0"/>
    <w:rsid w:val="009F1A29"/>
    <w:rsid w:val="00A71E72"/>
    <w:rsid w:val="00AC2B34"/>
    <w:rsid w:val="00B707BA"/>
    <w:rsid w:val="00BC1434"/>
    <w:rsid w:val="00C03C7C"/>
    <w:rsid w:val="00C54852"/>
    <w:rsid w:val="00C92CCA"/>
    <w:rsid w:val="00CA7751"/>
    <w:rsid w:val="00D132BC"/>
    <w:rsid w:val="00D173DB"/>
    <w:rsid w:val="00D277A1"/>
    <w:rsid w:val="00DC67E1"/>
    <w:rsid w:val="00E91C07"/>
    <w:rsid w:val="00F11E32"/>
    <w:rsid w:val="00F276A0"/>
    <w:rsid w:val="00F66A62"/>
    <w:rsid w:val="00F961CB"/>
    <w:rsid w:val="00FC7794"/>
    <w:rsid w:val="1801792B"/>
    <w:rsid w:val="29D1304B"/>
    <w:rsid w:val="2FF4728E"/>
    <w:rsid w:val="362C51B5"/>
    <w:rsid w:val="49283CAB"/>
    <w:rsid w:val="5DE500FF"/>
    <w:rsid w:val="63BD39EA"/>
    <w:rsid w:val="6AAD222E"/>
    <w:rsid w:val="72A735EA"/>
    <w:rsid w:val="798D25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FB"/>
    <w:pPr>
      <w:spacing w:after="160" w:line="259"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117FB"/>
    <w:pPr>
      <w:spacing w:line="240" w:lineRule="auto"/>
    </w:pPr>
    <w:rPr>
      <w:sz w:val="20"/>
      <w:szCs w:val="20"/>
    </w:rPr>
  </w:style>
  <w:style w:type="paragraph" w:styleId="a4">
    <w:name w:val="Body Text Indent"/>
    <w:basedOn w:val="a"/>
    <w:link w:val="Char0"/>
    <w:rsid w:val="002117FB"/>
    <w:pPr>
      <w:widowControl w:val="0"/>
      <w:spacing w:before="20" w:after="50" w:line="400" w:lineRule="exact"/>
      <w:ind w:firstLineChars="200" w:firstLine="480"/>
      <w:jc w:val="both"/>
    </w:pPr>
    <w:rPr>
      <w:kern w:val="2"/>
      <w:sz w:val="24"/>
      <w:szCs w:val="24"/>
    </w:rPr>
  </w:style>
  <w:style w:type="paragraph" w:styleId="a5">
    <w:name w:val="annotation subject"/>
    <w:basedOn w:val="a3"/>
    <w:next w:val="a3"/>
    <w:link w:val="Char1"/>
    <w:uiPriority w:val="99"/>
    <w:semiHidden/>
    <w:unhideWhenUsed/>
    <w:qFormat/>
    <w:rsid w:val="002117FB"/>
    <w:rPr>
      <w:b/>
      <w:bCs/>
    </w:rPr>
  </w:style>
  <w:style w:type="table" w:styleId="a6">
    <w:name w:val="Table Grid"/>
    <w:basedOn w:val="a1"/>
    <w:uiPriority w:val="39"/>
    <w:qFormat/>
    <w:rsid w:val="00211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qFormat/>
    <w:rsid w:val="002117FB"/>
    <w:rPr>
      <w:sz w:val="16"/>
      <w:szCs w:val="16"/>
    </w:rPr>
  </w:style>
  <w:style w:type="character" w:customStyle="1" w:styleId="Char0">
    <w:name w:val="正文文本缩进 Char"/>
    <w:link w:val="a4"/>
    <w:qFormat/>
    <w:rsid w:val="002117FB"/>
    <w:rPr>
      <w:kern w:val="2"/>
      <w:sz w:val="24"/>
      <w:szCs w:val="24"/>
    </w:rPr>
  </w:style>
  <w:style w:type="character" w:customStyle="1" w:styleId="1">
    <w:name w:val="正文文本缩进 字符1"/>
    <w:basedOn w:val="a0"/>
    <w:uiPriority w:val="99"/>
    <w:semiHidden/>
    <w:qFormat/>
    <w:rsid w:val="002117FB"/>
  </w:style>
  <w:style w:type="character" w:customStyle="1" w:styleId="Char">
    <w:name w:val="批注文字 Char"/>
    <w:basedOn w:val="a0"/>
    <w:link w:val="a3"/>
    <w:uiPriority w:val="99"/>
    <w:semiHidden/>
    <w:qFormat/>
    <w:rsid w:val="002117FB"/>
    <w:rPr>
      <w:sz w:val="20"/>
      <w:szCs w:val="20"/>
    </w:rPr>
  </w:style>
  <w:style w:type="character" w:customStyle="1" w:styleId="Char1">
    <w:name w:val="批注主题 Char"/>
    <w:basedOn w:val="Char"/>
    <w:link w:val="a5"/>
    <w:uiPriority w:val="99"/>
    <w:semiHidden/>
    <w:qFormat/>
    <w:rsid w:val="002117FB"/>
    <w:rPr>
      <w:b/>
      <w:bCs/>
      <w:sz w:val="20"/>
      <w:szCs w:val="20"/>
    </w:rPr>
  </w:style>
  <w:style w:type="paragraph" w:styleId="a8">
    <w:name w:val="List Paragraph"/>
    <w:basedOn w:val="a"/>
    <w:uiPriority w:val="34"/>
    <w:qFormat/>
    <w:rsid w:val="002117FB"/>
    <w:pPr>
      <w:ind w:firstLineChars="200" w:firstLine="420"/>
    </w:pPr>
  </w:style>
  <w:style w:type="paragraph" w:styleId="a9">
    <w:name w:val="header"/>
    <w:basedOn w:val="a"/>
    <w:link w:val="Char2"/>
    <w:uiPriority w:val="99"/>
    <w:semiHidden/>
    <w:unhideWhenUsed/>
    <w:rsid w:val="00CA775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semiHidden/>
    <w:rsid w:val="00CA7751"/>
    <w:rPr>
      <w:rFonts w:asciiTheme="minorHAnsi" w:eastAsiaTheme="minorEastAsia" w:hAnsiTheme="minorHAnsi" w:cstheme="minorBidi"/>
      <w:sz w:val="18"/>
      <w:szCs w:val="18"/>
    </w:rPr>
  </w:style>
  <w:style w:type="paragraph" w:styleId="aa">
    <w:name w:val="footer"/>
    <w:basedOn w:val="a"/>
    <w:link w:val="Char3"/>
    <w:uiPriority w:val="99"/>
    <w:semiHidden/>
    <w:unhideWhenUsed/>
    <w:rsid w:val="00CA7751"/>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semiHidden/>
    <w:rsid w:val="00CA7751"/>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Lenovo</cp:lastModifiedBy>
  <cp:revision>6</cp:revision>
  <dcterms:created xsi:type="dcterms:W3CDTF">2021-09-01T01:19:00Z</dcterms:created>
  <dcterms:modified xsi:type="dcterms:W3CDTF">2021-11-29T01:55:00Z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