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firstLine="294" w:firstLineChars="100"/>
        <w:textAlignment w:val="auto"/>
        <w:rPr>
          <w:rFonts w:hint="eastAsia" w:ascii="黑体" w:hAnsi="黑体" w:eastAsia="黑体" w:cs="黑体"/>
          <w:w w:val="105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w w:val="105"/>
          <w:sz w:val="28"/>
          <w:szCs w:val="28"/>
          <w:lang w:val="en-US" w:eastAsia="zh-CN"/>
        </w:rPr>
        <w:t xml:space="preserve">附表1：           </w:t>
      </w:r>
      <w:bookmarkStart w:id="0" w:name="_GoBack"/>
      <w:bookmarkEnd w:id="0"/>
      <w:r>
        <w:rPr>
          <w:rFonts w:hint="eastAsia" w:ascii="黑体" w:hAnsi="黑体" w:eastAsia="黑体" w:cs="黑体"/>
          <w:w w:val="105"/>
          <w:sz w:val="44"/>
          <w:szCs w:val="44"/>
          <w:lang w:eastAsia="zh-CN"/>
        </w:rPr>
        <w:t>房屋建筑安全隐患排查整治情况</w:t>
      </w:r>
      <w:r>
        <w:rPr>
          <w:rFonts w:hint="eastAsia" w:ascii="黑体" w:hAnsi="黑体" w:eastAsia="黑体" w:cs="黑体"/>
          <w:w w:val="105"/>
          <w:sz w:val="44"/>
          <w:szCs w:val="44"/>
          <w:lang w:val="en-US" w:eastAsia="zh-CN"/>
        </w:rPr>
        <w:t>调查表</w:t>
      </w:r>
    </w:p>
    <w:p>
      <w:pPr>
        <w:tabs>
          <w:tab w:val="left" w:pos="3594"/>
          <w:tab w:val="left" w:pos="5339"/>
          <w:tab w:val="left" w:pos="9799"/>
          <w:tab w:val="left" w:pos="13170"/>
        </w:tabs>
        <w:spacing w:after="23"/>
      </w:pPr>
      <w:r>
        <w:rPr>
          <w:w w:val="90"/>
          <w:sz w:val="22"/>
        </w:rPr>
        <w:t>填报单位：</w:t>
      </w:r>
      <w:r>
        <w:rPr>
          <w:w w:val="90"/>
          <w:sz w:val="22"/>
        </w:rPr>
        <w:tab/>
      </w:r>
      <w:r>
        <w:rPr>
          <w:w w:val="85"/>
          <w:sz w:val="22"/>
        </w:rPr>
        <w:t>（盖章）</w:t>
      </w:r>
      <w:r>
        <w:rPr>
          <w:w w:val="85"/>
          <w:sz w:val="22"/>
        </w:rPr>
        <w:tab/>
      </w:r>
      <w:r>
        <w:rPr>
          <w:rFonts w:hint="eastAsia"/>
          <w:w w:val="85"/>
          <w:sz w:val="22"/>
        </w:rPr>
        <w:t>责任</w:t>
      </w:r>
      <w:r>
        <w:rPr>
          <w:w w:val="85"/>
          <w:sz w:val="22"/>
        </w:rPr>
        <w:t>领导（签字）：</w:t>
      </w:r>
      <w:r>
        <w:rPr>
          <w:w w:val="85"/>
          <w:sz w:val="22"/>
          <w:u w:val="single"/>
        </w:rPr>
        <w:t xml:space="preserve"> </w:t>
      </w:r>
      <w:r>
        <w:rPr>
          <w:w w:val="85"/>
          <w:sz w:val="22"/>
          <w:u w:val="single"/>
        </w:rPr>
        <w:tab/>
      </w:r>
      <w:r>
        <w:rPr>
          <w:w w:val="85"/>
          <w:sz w:val="22"/>
        </w:rPr>
        <w:t>填报时间：</w:t>
      </w:r>
      <w:r>
        <w:rPr>
          <w:spacing w:val="-10"/>
          <w:w w:val="85"/>
          <w:sz w:val="22"/>
        </w:rPr>
        <w:t xml:space="preserve"> </w:t>
      </w:r>
      <w:r>
        <w:rPr>
          <w:rFonts w:eastAsia="Times New Roman"/>
          <w:w w:val="85"/>
        </w:rPr>
        <w:t>202</w:t>
      </w:r>
      <w:r>
        <w:rPr>
          <w:rFonts w:hint="eastAsia" w:eastAsia="宋体"/>
          <w:w w:val="85"/>
          <w:lang w:val="en-US" w:eastAsia="zh-CN"/>
        </w:rPr>
        <w:t xml:space="preserve">1年   </w:t>
      </w:r>
      <w:r>
        <w:rPr>
          <w:w w:val="85"/>
          <w:sz w:val="22"/>
        </w:rPr>
        <w:t>月</w:t>
      </w:r>
      <w:r>
        <w:rPr>
          <w:rFonts w:hint="eastAsia"/>
          <w:w w:val="85"/>
          <w:sz w:val="22"/>
          <w:lang w:val="en-US" w:eastAsia="zh-CN"/>
        </w:rPr>
        <w:t xml:space="preserve">   </w:t>
      </w:r>
      <w:r>
        <w:rPr>
          <w:w w:val="95"/>
          <w:sz w:val="22"/>
        </w:rPr>
        <w:t>日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978"/>
        <w:gridCol w:w="1070"/>
        <w:gridCol w:w="1048"/>
        <w:gridCol w:w="958"/>
        <w:gridCol w:w="893"/>
        <w:gridCol w:w="770"/>
        <w:gridCol w:w="788"/>
        <w:gridCol w:w="709"/>
        <w:gridCol w:w="738"/>
        <w:gridCol w:w="752"/>
        <w:gridCol w:w="766"/>
        <w:gridCol w:w="719"/>
        <w:gridCol w:w="730"/>
        <w:gridCol w:w="953"/>
        <w:gridCol w:w="9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vMerge w:val="restart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spacing w:before="141" w:line="244" w:lineRule="auto"/>
              <w:ind w:left="190" w:right="165" w:hanging="3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95"/>
                <w:sz w:val="18"/>
                <w:szCs w:val="18"/>
              </w:rPr>
              <w:t>建筑所在区域</w:t>
            </w:r>
          </w:p>
        </w:tc>
        <w:tc>
          <w:tcPr>
            <w:tcW w:w="978" w:type="dxa"/>
            <w:vMerge w:val="restart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before="9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line="252" w:lineRule="auto"/>
              <w:ind w:left="129" w:right="10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pacing w:val="-5"/>
                <w:w w:val="95"/>
                <w:sz w:val="18"/>
                <w:szCs w:val="18"/>
              </w:rPr>
              <w:t>排查建筑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数量</w:t>
            </w:r>
          </w:p>
          <w:p>
            <w:pPr>
              <w:pStyle w:val="8"/>
              <w:spacing w:line="222" w:lineRule="exact"/>
              <w:ind w:left="129" w:right="10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70"/>
                <w:sz w:val="18"/>
                <w:szCs w:val="18"/>
              </w:rPr>
              <w:t>（个）</w:t>
            </w:r>
          </w:p>
        </w:tc>
        <w:tc>
          <w:tcPr>
            <w:tcW w:w="1070" w:type="dxa"/>
            <w:vMerge w:val="restart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spacing w:before="130" w:line="249" w:lineRule="auto"/>
              <w:ind w:left="186" w:right="147" w:hanging="3"/>
              <w:jc w:val="both"/>
              <w:rPr>
                <w:rFonts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/>
                <w:spacing w:val="-4"/>
                <w:sz w:val="18"/>
                <w:szCs w:val="18"/>
                <w:lang w:eastAsia="zh-CN"/>
              </w:rPr>
              <w:t>存在问题隐患的建</w:t>
            </w:r>
            <w:r>
              <w:rPr>
                <w:rFonts w:ascii="黑体" w:hAnsi="黑体" w:eastAsia="黑体"/>
                <w:sz w:val="18"/>
                <w:szCs w:val="18"/>
                <w:lang w:eastAsia="zh-CN"/>
              </w:rPr>
              <w:t>筑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数量</w:t>
            </w:r>
          </w:p>
          <w:p>
            <w:pPr>
              <w:pStyle w:val="8"/>
              <w:spacing w:before="2"/>
              <w:ind w:left="344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70"/>
                <w:sz w:val="18"/>
                <w:szCs w:val="18"/>
              </w:rPr>
              <w:t>（个）</w:t>
            </w:r>
          </w:p>
        </w:tc>
        <w:tc>
          <w:tcPr>
            <w:tcW w:w="1048" w:type="dxa"/>
            <w:vMerge w:val="restart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spacing w:before="130" w:line="254" w:lineRule="auto"/>
              <w:ind w:left="166" w:right="136" w:hanging="10"/>
              <w:jc w:val="center"/>
              <w:rPr>
                <w:rFonts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/>
                <w:sz w:val="18"/>
                <w:szCs w:val="18"/>
                <w:lang w:eastAsia="zh-CN"/>
              </w:rPr>
              <w:t>存在问题隐患的建</w:t>
            </w:r>
            <w:r>
              <w:rPr>
                <w:rFonts w:ascii="黑体" w:hAnsi="黑体" w:eastAsia="黑体"/>
                <w:w w:val="110"/>
                <w:sz w:val="18"/>
                <w:szCs w:val="18"/>
                <w:lang w:eastAsia="zh-CN"/>
              </w:rPr>
              <w:t>筑面积</w:t>
            </w:r>
            <w:r>
              <w:rPr>
                <w:rFonts w:ascii="黑体" w:hAnsi="黑体" w:eastAsia="黑体"/>
                <w:w w:val="125"/>
                <w:sz w:val="18"/>
                <w:szCs w:val="18"/>
                <w:lang w:eastAsia="zh-CN"/>
              </w:rPr>
              <w:t>(m')</w:t>
            </w:r>
          </w:p>
        </w:tc>
        <w:tc>
          <w:tcPr>
            <w:tcW w:w="4118" w:type="dxa"/>
            <w:gridSpan w:val="5"/>
            <w:noWrap w:val="0"/>
            <w:vAlign w:val="top"/>
          </w:tcPr>
          <w:p>
            <w:pPr>
              <w:pStyle w:val="8"/>
              <w:spacing w:before="3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ind w:left="1347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排查整治问题隐患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pStyle w:val="8"/>
              <w:spacing w:before="8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before="1"/>
              <w:ind w:left="1296" w:right="1268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采取整治措施</w:t>
            </w:r>
          </w:p>
        </w:tc>
        <w:tc>
          <w:tcPr>
            <w:tcW w:w="953" w:type="dxa"/>
            <w:vMerge w:val="restart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spacing w:before="127" w:line="249" w:lineRule="auto"/>
              <w:ind w:left="135" w:right="48" w:firstLine="10"/>
              <w:jc w:val="both"/>
              <w:rPr>
                <w:rFonts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/>
                <w:sz w:val="18"/>
                <w:szCs w:val="18"/>
                <w:lang w:eastAsia="zh-CN"/>
              </w:rPr>
              <w:t>已完成问题隐患整改的建筑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数量</w:t>
            </w:r>
            <w:r>
              <w:rPr>
                <w:rFonts w:ascii="黑体" w:hAnsi="黑体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ascii="黑体" w:hAnsi="黑体" w:eastAsia="黑体"/>
                <w:w w:val="80"/>
                <w:sz w:val="18"/>
                <w:szCs w:val="18"/>
                <w:lang w:eastAsia="zh-CN"/>
              </w:rPr>
              <w:t>个）</w:t>
            </w:r>
          </w:p>
        </w:tc>
        <w:tc>
          <w:tcPr>
            <w:tcW w:w="960" w:type="dxa"/>
            <w:vMerge w:val="restart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spacing w:before="9"/>
              <w:rPr>
                <w:rFonts w:ascii="黑体" w:hAnsi="黑体" w:eastAsia="黑体"/>
                <w:sz w:val="18"/>
                <w:szCs w:val="18"/>
                <w:lang w:eastAsia="zh-CN"/>
              </w:rPr>
            </w:pPr>
          </w:p>
          <w:p>
            <w:pPr>
              <w:pStyle w:val="8"/>
              <w:ind w:left="32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7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noWrap w:val="0"/>
            <w:vAlign w:val="top"/>
          </w:tcPr>
          <w:p>
            <w:pPr>
              <w:pStyle w:val="8"/>
              <w:spacing w:before="66" w:line="222" w:lineRule="exact"/>
              <w:ind w:left="41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一般问题隐患</w:t>
            </w: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pStyle w:val="8"/>
              <w:spacing w:before="62" w:line="226" w:lineRule="exact"/>
              <w:ind w:left="26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重大问题隐患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pStyle w:val="8"/>
              <w:spacing w:before="127" w:line="247" w:lineRule="auto"/>
              <w:ind w:left="286" w:right="232" w:hanging="7"/>
              <w:jc w:val="both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95"/>
                <w:sz w:val="18"/>
                <w:szCs w:val="18"/>
              </w:rPr>
              <w:t>整</w:t>
            </w:r>
            <w:r>
              <w:rPr>
                <w:rFonts w:ascii="黑体" w:hAnsi="黑体" w:eastAsia="黑体"/>
                <w:w w:val="90"/>
                <w:sz w:val="18"/>
                <w:szCs w:val="18"/>
              </w:rPr>
              <w:t>改率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>
            <w:pPr>
              <w:pStyle w:val="8"/>
              <w:spacing w:before="12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鉴定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pStyle w:val="8"/>
              <w:spacing w:before="12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加固</w:t>
            </w:r>
          </w:p>
        </w:tc>
        <w:tc>
          <w:tcPr>
            <w:tcW w:w="766" w:type="dxa"/>
            <w:vMerge w:val="restart"/>
            <w:noWrap w:val="0"/>
            <w:vAlign w:val="center"/>
          </w:tcPr>
          <w:p>
            <w:pPr>
              <w:pStyle w:val="8"/>
              <w:spacing w:before="120"/>
              <w:jc w:val="center"/>
              <w:rPr>
                <w:rFonts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停用</w:t>
            </w:r>
          </w:p>
        </w:tc>
        <w:tc>
          <w:tcPr>
            <w:tcW w:w="719" w:type="dxa"/>
            <w:vMerge w:val="restart"/>
            <w:noWrap w:val="0"/>
            <w:vAlign w:val="center"/>
          </w:tcPr>
          <w:p>
            <w:pPr>
              <w:pStyle w:val="8"/>
              <w:spacing w:before="120"/>
              <w:jc w:val="center"/>
              <w:rPr>
                <w:rFonts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ascii="黑体" w:hAnsi="黑体" w:eastAsia="黑体"/>
                <w:sz w:val="18"/>
                <w:szCs w:val="18"/>
                <w:lang w:eastAsia="zh-CN"/>
              </w:rPr>
              <w:t>拆除</w:t>
            </w:r>
          </w:p>
        </w:tc>
        <w:tc>
          <w:tcPr>
            <w:tcW w:w="730" w:type="dxa"/>
            <w:vMerge w:val="restart"/>
            <w:noWrap w:val="0"/>
            <w:vAlign w:val="top"/>
          </w:tcPr>
          <w:p>
            <w:pPr>
              <w:pStyle w:val="8"/>
              <w:spacing w:before="120" w:line="249" w:lineRule="auto"/>
              <w:ind w:left="202" w:right="149" w:firstLine="2"/>
              <w:jc w:val="both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pacing w:val="-8"/>
                <w:sz w:val="18"/>
                <w:szCs w:val="18"/>
              </w:rPr>
              <w:t>组织</w:t>
            </w:r>
            <w:r>
              <w:rPr>
                <w:rFonts w:ascii="黑体" w:hAnsi="黑体" w:eastAsia="黑体"/>
                <w:spacing w:val="-6"/>
                <w:sz w:val="18"/>
                <w:szCs w:val="18"/>
              </w:rPr>
              <w:t>人员撤离</w:t>
            </w:r>
          </w:p>
        </w:tc>
        <w:tc>
          <w:tcPr>
            <w:tcW w:w="9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7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129" w:right="94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排查</w:t>
            </w:r>
          </w:p>
        </w:tc>
        <w:tc>
          <w:tcPr>
            <w:tcW w:w="893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193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已整治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141" w:right="96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排查</w:t>
            </w:r>
          </w:p>
        </w:tc>
        <w:tc>
          <w:tcPr>
            <w:tcW w:w="788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114" w:right="74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已整治</w:t>
            </w:r>
          </w:p>
        </w:tc>
        <w:tc>
          <w:tcPr>
            <w:tcW w:w="7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7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7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4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8"/>
              <w:spacing w:before="1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129" w:right="10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5"/>
                <w:sz w:val="18"/>
                <w:szCs w:val="18"/>
              </w:rPr>
              <w:t>（项）</w:t>
            </w:r>
          </w:p>
        </w:tc>
        <w:tc>
          <w:tcPr>
            <w:tcW w:w="893" w:type="dxa"/>
            <w:noWrap w:val="0"/>
            <w:vAlign w:val="top"/>
          </w:tcPr>
          <w:p>
            <w:pPr>
              <w:pStyle w:val="8"/>
              <w:spacing w:before="1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255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0"/>
                <w:sz w:val="18"/>
                <w:szCs w:val="18"/>
              </w:rPr>
              <w:t>（项）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before="1"/>
              <w:ind w:left="141" w:right="109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5"/>
                <w:sz w:val="18"/>
                <w:szCs w:val="18"/>
              </w:rPr>
              <w:t>（项）</w:t>
            </w:r>
          </w:p>
        </w:tc>
        <w:tc>
          <w:tcPr>
            <w:tcW w:w="788" w:type="dxa"/>
            <w:noWrap w:val="0"/>
            <w:vAlign w:val="top"/>
          </w:tcPr>
          <w:p>
            <w:pPr>
              <w:pStyle w:val="8"/>
              <w:spacing w:before="1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108" w:right="74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0"/>
                <w:sz w:val="18"/>
                <w:szCs w:val="18"/>
              </w:rPr>
              <w:t>（项）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22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0"/>
                <w:sz w:val="18"/>
                <w:szCs w:val="18"/>
              </w:rPr>
              <w:t>(%)</w:t>
            </w:r>
          </w:p>
        </w:tc>
        <w:tc>
          <w:tcPr>
            <w:tcW w:w="738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before="1"/>
              <w:ind w:left="19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5"/>
                <w:sz w:val="18"/>
                <w:szCs w:val="18"/>
              </w:rPr>
              <w:t>（个）</w:t>
            </w:r>
          </w:p>
        </w:tc>
        <w:tc>
          <w:tcPr>
            <w:tcW w:w="752" w:type="dxa"/>
            <w:noWrap w:val="0"/>
            <w:vAlign w:val="top"/>
          </w:tcPr>
          <w:p>
            <w:pPr>
              <w:pStyle w:val="8"/>
              <w:spacing w:before="1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19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5"/>
                <w:sz w:val="18"/>
                <w:szCs w:val="18"/>
              </w:rPr>
              <w:t>（个）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before="1"/>
              <w:ind w:left="195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0"/>
                <w:sz w:val="18"/>
                <w:szCs w:val="18"/>
              </w:rPr>
              <w:t>（个）</w:t>
            </w:r>
          </w:p>
        </w:tc>
        <w:tc>
          <w:tcPr>
            <w:tcW w:w="719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before="1"/>
              <w:ind w:left="193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0"/>
                <w:sz w:val="18"/>
                <w:szCs w:val="18"/>
              </w:rPr>
              <w:t>（个）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spacing w:before="10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before="1"/>
              <w:ind w:left="202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w w:val="85"/>
                <w:sz w:val="18"/>
                <w:szCs w:val="18"/>
              </w:rPr>
              <w:t>（个）</w:t>
            </w:r>
          </w:p>
        </w:tc>
        <w:tc>
          <w:tcPr>
            <w:tcW w:w="9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277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line="247" w:lineRule="auto"/>
              <w:ind w:left="275" w:right="116" w:hanging="93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城市建成区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77" w:type="dxa"/>
            <w:noWrap w:val="0"/>
            <w:vAlign w:val="top"/>
          </w:tcPr>
          <w:p>
            <w:pPr>
              <w:pStyle w:val="8"/>
              <w:spacing w:before="7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spacing w:line="254" w:lineRule="auto"/>
              <w:ind w:left="268" w:right="253" w:hanging="65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w w:val="75"/>
                <w:sz w:val="18"/>
                <w:szCs w:val="18"/>
                <w:lang w:eastAsia="zh-CN"/>
              </w:rPr>
              <w:t>乡镇、</w:t>
            </w:r>
            <w:r>
              <w:rPr>
                <w:rFonts w:ascii="黑体" w:hAnsi="黑体" w:eastAsia="黑体"/>
                <w:w w:val="95"/>
                <w:sz w:val="18"/>
                <w:szCs w:val="18"/>
              </w:rPr>
              <w:t>村庄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277" w:type="dxa"/>
            <w:noWrap w:val="0"/>
            <w:vAlign w:val="top"/>
          </w:tcPr>
          <w:p>
            <w:pPr>
              <w:pStyle w:val="8"/>
              <w:spacing w:before="4"/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pStyle w:val="8"/>
              <w:ind w:left="268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合计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38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8"/>
              <w:rPr>
                <w:rFonts w:ascii="黑体" w:hAnsi="黑体" w:eastAsia="黑体"/>
                <w:sz w:val="18"/>
                <w:szCs w:val="18"/>
              </w:rPr>
            </w:pPr>
          </w:p>
        </w:tc>
      </w:tr>
    </w:tbl>
    <w:p>
      <w:pPr>
        <w:pStyle w:val="3"/>
        <w:rPr>
          <w:sz w:val="2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E58F6"/>
    <w:rsid w:val="25E53869"/>
    <w:rsid w:val="453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Heading 1"/>
    <w:basedOn w:val="1"/>
    <w:qFormat/>
    <w:uiPriority w:val="1"/>
    <w:pPr>
      <w:autoSpaceDE w:val="0"/>
      <w:autoSpaceDN w:val="0"/>
      <w:spacing w:before="40"/>
      <w:ind w:left="275"/>
      <w:jc w:val="left"/>
      <w:outlineLvl w:val="1"/>
    </w:pPr>
    <w:rPr>
      <w:rFonts w:ascii="宋体" w:hAnsi="宋体" w:cs="宋体"/>
      <w:kern w:val="0"/>
      <w:sz w:val="43"/>
      <w:szCs w:val="43"/>
      <w:lang w:eastAsia="en-US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2021-07-17T02:49:00Z</dcterms:created>
  <dc:creator>杨晶</dc:creator>
  <cp:lastModifiedBy>Administrator</cp:lastModifiedBy>
  <dcterms:modified xsi:type="dcterms:W3CDTF">2021-07-17T02:56:12Z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15CFFBE1C870490D9BA6F5712B4EFB18</vt:lpwstr>
  </property>
</Properties>
</file>