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93" w:rsidRDefault="00A67F93" w:rsidP="00A67F93">
      <w:pPr>
        <w:jc w:val="center"/>
        <w:rPr>
          <w:rFonts w:ascii="仿宋" w:eastAsia="仿宋" w:hAnsi="仿宋" w:cs="仿宋" w:hint="eastAsia"/>
          <w:b/>
          <w:w w:val="90"/>
          <w:sz w:val="44"/>
          <w:szCs w:val="44"/>
        </w:rPr>
      </w:pPr>
      <w:r>
        <w:rPr>
          <w:rFonts w:ascii="仿宋" w:eastAsia="仿宋" w:hAnsi="仿宋" w:cs="仿宋" w:hint="eastAsia"/>
          <w:b/>
          <w:w w:val="90"/>
          <w:sz w:val="44"/>
          <w:szCs w:val="44"/>
        </w:rPr>
        <w:t>超快硬</w:t>
      </w:r>
      <w:proofErr w:type="gramStart"/>
      <w:r>
        <w:rPr>
          <w:rFonts w:ascii="仿宋" w:eastAsia="仿宋" w:hAnsi="仿宋" w:cs="仿宋" w:hint="eastAsia"/>
          <w:b/>
          <w:w w:val="90"/>
          <w:sz w:val="44"/>
          <w:szCs w:val="44"/>
        </w:rPr>
        <w:t>砼</w:t>
      </w:r>
      <w:proofErr w:type="gramEnd"/>
      <w:r>
        <w:rPr>
          <w:rFonts w:ascii="仿宋" w:eastAsia="仿宋" w:hAnsi="仿宋" w:cs="仿宋" w:hint="eastAsia"/>
          <w:b/>
          <w:w w:val="90"/>
          <w:sz w:val="44"/>
          <w:szCs w:val="44"/>
        </w:rPr>
        <w:t>更换桥梁伸缩缝施工</w:t>
      </w:r>
      <w:proofErr w:type="gramStart"/>
      <w:r>
        <w:rPr>
          <w:rFonts w:ascii="仿宋" w:eastAsia="仿宋" w:hAnsi="仿宋" w:cs="仿宋" w:hint="eastAsia"/>
          <w:b/>
          <w:w w:val="90"/>
          <w:sz w:val="44"/>
          <w:szCs w:val="44"/>
        </w:rPr>
        <w:t>工</w:t>
      </w:r>
      <w:proofErr w:type="gramEnd"/>
      <w:r>
        <w:rPr>
          <w:rFonts w:ascii="仿宋" w:eastAsia="仿宋" w:hAnsi="仿宋" w:cs="仿宋" w:hint="eastAsia"/>
          <w:b/>
          <w:w w:val="90"/>
          <w:sz w:val="44"/>
          <w:szCs w:val="44"/>
        </w:rPr>
        <w:t>法</w:t>
      </w:r>
    </w:p>
    <w:p w:rsidR="00A67F93" w:rsidRDefault="00A67F93" w:rsidP="00A67F93">
      <w:pPr>
        <w:jc w:val="center"/>
        <w:rPr>
          <w:rFonts w:ascii="仿宋_GB2312" w:eastAsia="仿宋_GB2312" w:hint="eastAsia"/>
          <w:b/>
          <w:szCs w:val="21"/>
        </w:rPr>
      </w:pPr>
    </w:p>
    <w:p w:rsidR="00A67F93" w:rsidRDefault="00A67F93" w:rsidP="00A67F93">
      <w:pPr>
        <w:jc w:val="center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黑龙江省龙建路桥第六工程有限公司</w:t>
      </w:r>
    </w:p>
    <w:p w:rsidR="00A67F93" w:rsidRDefault="00A67F93" w:rsidP="00A67F93">
      <w:pPr>
        <w:jc w:val="center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陈  </w:t>
      </w:r>
      <w:proofErr w:type="gramStart"/>
      <w:r>
        <w:rPr>
          <w:rFonts w:ascii="仿宋_GB2312" w:eastAsia="仿宋_GB2312" w:hint="eastAsia"/>
          <w:b/>
          <w:szCs w:val="21"/>
        </w:rPr>
        <w:t>彬</w:t>
      </w:r>
      <w:proofErr w:type="gramEnd"/>
      <w:r>
        <w:rPr>
          <w:rFonts w:ascii="仿宋_GB2312" w:eastAsia="仿宋_GB2312" w:hint="eastAsia"/>
          <w:b/>
          <w:szCs w:val="21"/>
        </w:rPr>
        <w:t xml:space="preserve">  颜庆祥  </w:t>
      </w:r>
      <w:proofErr w:type="gramStart"/>
      <w:r>
        <w:rPr>
          <w:rFonts w:ascii="仿宋_GB2312" w:eastAsia="仿宋_GB2312" w:hint="eastAsia"/>
          <w:b/>
          <w:szCs w:val="21"/>
        </w:rPr>
        <w:t>于忠庆</w:t>
      </w:r>
      <w:proofErr w:type="gramEnd"/>
      <w:r>
        <w:rPr>
          <w:rFonts w:ascii="仿宋_GB2312" w:eastAsia="仿宋_GB2312" w:hint="eastAsia"/>
          <w:b/>
          <w:szCs w:val="21"/>
        </w:rPr>
        <w:t xml:space="preserve">  王伟波  </w:t>
      </w:r>
      <w:proofErr w:type="gramStart"/>
      <w:r>
        <w:rPr>
          <w:rFonts w:ascii="仿宋_GB2312" w:eastAsia="仿宋_GB2312" w:hint="eastAsia"/>
          <w:b/>
          <w:szCs w:val="21"/>
        </w:rPr>
        <w:t>周舰航</w:t>
      </w:r>
      <w:proofErr w:type="gramEnd"/>
    </w:p>
    <w:p w:rsidR="00A67F93" w:rsidRDefault="00A67F93" w:rsidP="00A67F93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1 前言 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由于项目为边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通车边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施工工程，工程量零散，交通压力大，工期紧。为了缩短工期，减少因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封道时间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过长所造成的安全隐患，降低管理成本，因此采用超快硬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更换桥梁伸缩缝施工。常规施工，混凝土养生时间长，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封道时间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比较长，即影响工程进度又增加了安全隐患。而如果采取超快硬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更换桥梁伸缩缝施工，既能缩短总体工期，降低管理成本，又能减少安全隐患，使投资更早地得到回报。针对该课题展开深入研究，旨在寻求一种经济合理、技术可靠的施工技术方案。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黑龙江省是全国气温最低的省份，极端最低温度可达-50℃，处于东北高寒地区，寒冷冰冻期每年在6个月左右。采用超快硬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更换桥梁伸缩缝施工技术可缩短工期，减少因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封道时间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过长所造成的安全隐患，降低管理成本。该技术在哈双路面中小修工程项目、省道长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公路二龙山农场至五大连池段公路工程项目段、省道哈尔滨至亚布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力公路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新华互通至香河段（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柞树林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段）改扩建工程项目中应用。。</w:t>
      </w:r>
    </w:p>
    <w:p w:rsidR="00A67F93" w:rsidRDefault="00A67F93" w:rsidP="00A67F93">
      <w:pPr>
        <w:ind w:firstLine="57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 工法特点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2.1快凝高强：在周围温度20℃左右时，使用塑料薄膜养生，15分钟左右即可凝固，1小时即可投入使用（按要求加石子配成混凝土，在适宜的施工温度下，1小时强度达到C30，7天强度达到C50以上）。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2.2粘接性好：抗折强度大于C30普通混凝土（试验方法：砂浆中间折断补灌后再检测抗折强度）。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2.3匹配性好：体积稳定性高，干缩率几乎为零，热膨胀系数和普通混凝土几乎一致。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2.4产品全面、使用温度范围广：更换王系列产品，能保证-5℃到45℃都可以常温施工。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2.5耐久性高：有良好的抗冻融性和耐化学腐蚀性。</w:t>
      </w:r>
    </w:p>
    <w:p w:rsidR="00A67F93" w:rsidRDefault="00A67F93" w:rsidP="00A67F93">
      <w:pPr>
        <w:ind w:firstLine="57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 适用范围</w:t>
      </w:r>
    </w:p>
    <w:p w:rsidR="00A67F93" w:rsidRDefault="00A67F93" w:rsidP="00A67F93">
      <w:pPr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本技术适用于无法长时间封闭交通的小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量的抢修工程。</w:t>
      </w:r>
    </w:p>
    <w:p w:rsidR="00A67F93" w:rsidRDefault="00A67F93" w:rsidP="00A67F93">
      <w:pPr>
        <w:ind w:firstLine="57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 工艺原理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使用超快硬混凝土修复王的A、B料替代传统的水泥混凝土的水泥和中砂，由于超快硬混凝土修复王的A、B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料加入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级配碎石拌合的混凝土具有的快速达到强度的性能，达到减少了桥梁伸缩缝的养护时间的目的。</w:t>
      </w:r>
    </w:p>
    <w:p w:rsidR="00A67F93" w:rsidRDefault="00A67F93" w:rsidP="00A67F93">
      <w:pPr>
        <w:ind w:firstLine="57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 施工工艺流程及操作要点</w:t>
      </w:r>
    </w:p>
    <w:p w:rsidR="00A67F93" w:rsidRDefault="00A67F93" w:rsidP="00A67F93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5.1施工工艺流程</w:t>
      </w:r>
    </w:p>
    <w:p w:rsidR="00A67F93" w:rsidRDefault="00A67F93" w:rsidP="00A67F93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>施工工艺流程图（图5-1）</w:t>
      </w:r>
    </w:p>
    <w:p w:rsidR="00A67F93" w:rsidRDefault="00A67F93" w:rsidP="00A67F93">
      <w:pPr>
        <w:ind w:firstLine="57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</w:r>
      <w:r>
        <w:rPr>
          <w:rFonts w:ascii="宋体" w:hAnsi="宋体" w:hint="eastAsia"/>
          <w:sz w:val="28"/>
          <w:szCs w:val="28"/>
        </w:rPr>
        <w:pict>
          <v:group id="组合 51" o:spid="_x0000_s1026" style="width:2in;height:468pt;mso-position-horizontal-relative:char;mso-position-vertical-relative:line" coordorigin="2520,2220" coordsize="2880,9360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27" type="#_x0000_t202" style="position:absolute;left:2520;top:2220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交通管制</w:t>
                    </w:r>
                  </w:p>
                </w:txbxContent>
              </v:textbox>
            </v:shape>
            <v:shape id="文本框 53" o:spid="_x0000_s1028" type="#_x0000_t202" style="position:absolute;left:2520;top:8460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安装橡胶止水带</w:t>
                    </w:r>
                  </w:p>
                </w:txbxContent>
              </v:textbox>
            </v:shape>
            <v:shape id="文本框 54" o:spid="_x0000_s1029" type="#_x0000_t202" style="position:absolute;left:2520;top:3468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损坏的伸缩缝</w:t>
                    </w:r>
                    <w:proofErr w:type="gramStart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砼</w:t>
                    </w:r>
                    <w:proofErr w:type="gramEnd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凿除</w:t>
                    </w:r>
                  </w:p>
                </w:txbxContent>
              </v:textbox>
            </v:shape>
            <v:shape id="文本框 55" o:spid="_x0000_s1030" type="#_x0000_t202" style="position:absolute;left:2520;top:4716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伸缩缝的安装</w:t>
                    </w:r>
                  </w:p>
                </w:txbxContent>
              </v:textbox>
            </v:shape>
            <v:shape id="文本框 56" o:spid="_x0000_s1031" type="#_x0000_t202" style="position:absolute;left:2520;top:5964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超快硬</w:t>
                    </w:r>
                    <w:proofErr w:type="gramStart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砼</w:t>
                    </w:r>
                    <w:proofErr w:type="gramEnd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拌合</w:t>
                    </w:r>
                  </w:p>
                </w:txbxContent>
              </v:textbox>
            </v:shape>
            <v:shape id="文本框 57" o:spid="_x0000_s1032" type="#_x0000_t202" style="position:absolute;left:2520;top:7212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超快硬</w:t>
                    </w:r>
                    <w:proofErr w:type="gramStart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砼</w:t>
                    </w:r>
                    <w:proofErr w:type="gramEnd"/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浇筑</w:t>
                    </w:r>
                  </w:p>
                </w:txbxContent>
              </v:textbox>
            </v:shape>
            <v:shape id="文本框 58" o:spid="_x0000_s1033" type="#_x0000_t202" style="position:absolute;left:2520;top:9708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养生</w:t>
                    </w:r>
                  </w:p>
                </w:txbxContent>
              </v:textbox>
            </v:shape>
            <v:shape id="文本框 59" o:spid="_x0000_s1034" type="#_x0000_t202" style="position:absolute;left:2520;top:10956;width:2880;height:624">
              <v:textbox>
                <w:txbxContent>
                  <w:p w:rsidR="00A67F93" w:rsidRDefault="00A67F93" w:rsidP="00A67F93">
                    <w:pPr>
                      <w:jc w:val="center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开放交通</w:t>
                    </w:r>
                  </w:p>
                </w:txbxContent>
              </v:textbox>
            </v:shape>
            <v:line id="直线 60" o:spid="_x0000_s1035" style="position:absolute" from="3960,2844" to="3960,3468">
              <v:stroke endarrow="block"/>
            </v:line>
            <v:line id="直线 61" o:spid="_x0000_s1036" style="position:absolute" from="3960,5340" to="3960,5964">
              <v:stroke endarrow="block"/>
            </v:line>
            <v:line id="直线 62" o:spid="_x0000_s1037" style="position:absolute" from="3960,4092" to="3960,4716">
              <v:stroke endarrow="block"/>
            </v:line>
            <v:line id="直线 63" o:spid="_x0000_s1038" style="position:absolute" from="3960,6588" to="3960,7212">
              <v:stroke endarrow="block"/>
            </v:line>
            <v:line id="直线 64" o:spid="_x0000_s1039" style="position:absolute" from="3960,9084" to="3960,9708">
              <v:stroke endarrow="block"/>
            </v:line>
            <v:line id="直线 65" o:spid="_x0000_s1040" style="position:absolute" from="3960,7836" to="3960,8460">
              <v:stroke endarrow="block"/>
            </v:line>
            <v:line id="直线 66" o:spid="_x0000_s1041" style="position:absolute" from="3960,10332" to="3960,10956">
              <v:stroke endarrow="block"/>
            </v:line>
            <w10:wrap type="none"/>
            <w10:anchorlock/>
          </v:group>
        </w:pic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5.2操作要点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5.2.1交通管制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先对半幅桥面进行交通封闭，交通布控措施严格按照规范要求实施。现场布置必须由交警和路政单位检查合格后方可进场施工。待养护期满后再封闭另外半幅桥面进行伸缩缝更换施工。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5.2.2损坏的伸缩缝</w:t>
      </w:r>
      <w:proofErr w:type="gramStart"/>
      <w:r>
        <w:rPr>
          <w:rFonts w:ascii="仿宋_GB2312" w:eastAsia="仿宋_GB2312" w:hint="eastAsia"/>
          <w:sz w:val="28"/>
          <w:szCs w:val="28"/>
        </w:rPr>
        <w:t>砼</w:t>
      </w:r>
      <w:proofErr w:type="gramEnd"/>
      <w:r>
        <w:rPr>
          <w:rFonts w:ascii="仿宋_GB2312" w:eastAsia="仿宋_GB2312" w:hint="eastAsia"/>
          <w:sz w:val="28"/>
          <w:szCs w:val="28"/>
        </w:rPr>
        <w:t>凿除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1、混凝土凿除后底面基本保持在同一平面内，</w:t>
      </w:r>
      <w:proofErr w:type="gramStart"/>
      <w:r>
        <w:rPr>
          <w:rFonts w:ascii="仿宋_GB2312" w:eastAsia="仿宋_GB2312" w:hint="eastAsia"/>
          <w:sz w:val="28"/>
          <w:szCs w:val="28"/>
        </w:rPr>
        <w:t>新缝伸缩</w:t>
      </w:r>
      <w:proofErr w:type="gramEnd"/>
      <w:r>
        <w:rPr>
          <w:rFonts w:ascii="仿宋_GB2312" w:eastAsia="仿宋_GB2312" w:hint="eastAsia"/>
          <w:sz w:val="28"/>
          <w:szCs w:val="28"/>
        </w:rPr>
        <w:t>箱位置四周15cm内混凝土凿除深度为伸缩箱底面向下5～7cm；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2、如伸缩箱周围受原混凝土宽度和深度限制不能达到15cm，则根据现场情况对开挖范围进行调整，开挖深度满足要求；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3、伸缩缝混凝土凿除后，通过测量凿除部分尺寸计算混凝土体积，再计算出大致材料用量，现场按照估算数量的120％备料；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4、凿除后用空压机清除槽内的混凝土，然后拆除原伸缩缝，拆除时保留原预埋钢筋。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5.2.3伸缩缝的安装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1、检查伸缩缝质量，安装前进行复检，再按厂家提供的伸缩缝钢梁间距进行安装。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2、下缝前检查槽内原预埋钢筋，若发现裂缝、折断、位置不当或间隙过大，必须采取种植钢筋等补救措施。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3、端头已预焊有底面筋板的</w:t>
      </w:r>
      <w:proofErr w:type="gramStart"/>
      <w:r>
        <w:rPr>
          <w:rFonts w:ascii="仿宋_GB2312" w:eastAsia="仿宋_GB2312" w:hint="eastAsia"/>
          <w:sz w:val="28"/>
          <w:szCs w:val="28"/>
        </w:rPr>
        <w:t>半条缝先装在</w:t>
      </w:r>
      <w:proofErr w:type="gramEnd"/>
      <w:r>
        <w:rPr>
          <w:rFonts w:ascii="仿宋_GB2312" w:eastAsia="仿宋_GB2312" w:hint="eastAsia"/>
          <w:sz w:val="28"/>
          <w:szCs w:val="28"/>
        </w:rPr>
        <w:t>已预开有槽口的路面上。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4、下缝时将伸缩缝缓缓放入槽内，</w:t>
      </w:r>
      <w:proofErr w:type="gramStart"/>
      <w:r>
        <w:rPr>
          <w:rFonts w:ascii="仿宋_GB2312" w:eastAsia="仿宋_GB2312" w:hint="eastAsia"/>
          <w:sz w:val="28"/>
          <w:szCs w:val="28"/>
        </w:rPr>
        <w:t>使缝中心线</w:t>
      </w:r>
      <w:proofErr w:type="gramEnd"/>
      <w:r>
        <w:rPr>
          <w:rFonts w:ascii="仿宋_GB2312" w:eastAsia="仿宋_GB2312" w:hint="eastAsia"/>
          <w:sz w:val="28"/>
          <w:szCs w:val="28"/>
        </w:rPr>
        <w:t>与原伸缩缝的中心线相重合，同时使钢梁内</w:t>
      </w:r>
      <w:proofErr w:type="gramStart"/>
      <w:r>
        <w:rPr>
          <w:rFonts w:ascii="仿宋_GB2312" w:eastAsia="仿宋_GB2312" w:hint="eastAsia"/>
          <w:sz w:val="28"/>
          <w:szCs w:val="28"/>
        </w:rPr>
        <w:t>边保持</w:t>
      </w:r>
      <w:proofErr w:type="gramEnd"/>
      <w:r>
        <w:rPr>
          <w:rFonts w:ascii="仿宋_GB2312" w:eastAsia="仿宋_GB2312" w:hint="eastAsia"/>
          <w:sz w:val="28"/>
          <w:szCs w:val="28"/>
        </w:rPr>
        <w:t>垂直。如伸缩箱与预应力筋位置重叠，将锚具以外的钢绞线凿出，保留5cm，其余切除。伸缩缝就位后，根据原伸缩缝顶面标高调整钢梁顶面。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5、在安装伸缩缝就位后，先点焊部分预埋钢筋和</w:t>
      </w:r>
      <w:proofErr w:type="gramStart"/>
      <w:r>
        <w:rPr>
          <w:rFonts w:ascii="仿宋_GB2312" w:eastAsia="仿宋_GB2312" w:hint="eastAsia"/>
          <w:sz w:val="28"/>
          <w:szCs w:val="28"/>
        </w:rPr>
        <w:t>锚环钢筋</w:t>
      </w:r>
      <w:proofErr w:type="gramEnd"/>
      <w:r>
        <w:rPr>
          <w:rFonts w:ascii="仿宋_GB2312" w:eastAsia="仿宋_GB2312" w:hint="eastAsia"/>
          <w:sz w:val="28"/>
          <w:szCs w:val="28"/>
        </w:rPr>
        <w:t>，临时固定伸缩缝位置。经检查符合质量要求后再将</w:t>
      </w:r>
      <w:proofErr w:type="gramStart"/>
      <w:r>
        <w:rPr>
          <w:rFonts w:ascii="仿宋_GB2312" w:eastAsia="仿宋_GB2312" w:hint="eastAsia"/>
          <w:sz w:val="28"/>
          <w:szCs w:val="28"/>
        </w:rPr>
        <w:t>锚环钢筋</w:t>
      </w:r>
      <w:proofErr w:type="gramEnd"/>
      <w:r>
        <w:rPr>
          <w:rFonts w:ascii="仿宋_GB2312" w:eastAsia="仿宋_GB2312" w:hint="eastAsia"/>
          <w:sz w:val="28"/>
          <w:szCs w:val="28"/>
        </w:rPr>
        <w:t>与预埋钢筋焊牢，同时布设</w:t>
      </w:r>
      <w:proofErr w:type="gramStart"/>
      <w:r>
        <w:rPr>
          <w:rFonts w:ascii="仿宋_GB2312" w:eastAsia="仿宋_GB2312" w:hint="eastAsia"/>
          <w:sz w:val="28"/>
          <w:szCs w:val="28"/>
        </w:rPr>
        <w:t>锚</w:t>
      </w:r>
      <w:proofErr w:type="gramEnd"/>
      <w:r>
        <w:rPr>
          <w:rFonts w:ascii="仿宋_GB2312" w:eastAsia="仿宋_GB2312" w:hint="eastAsia"/>
          <w:sz w:val="28"/>
          <w:szCs w:val="28"/>
        </w:rPr>
        <w:t>环内的纵向钢筋。在第二段钢梁安装时，点焊钢筋</w:t>
      </w:r>
      <w:r>
        <w:rPr>
          <w:rFonts w:ascii="仿宋_GB2312" w:eastAsia="仿宋_GB2312" w:hint="eastAsia"/>
          <w:sz w:val="28"/>
          <w:szCs w:val="28"/>
        </w:rPr>
        <w:lastRenderedPageBreak/>
        <w:t>后检查整条伸缩缝的顺直度，满足要求后再进行焊接。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5.2.4超快硬</w:t>
      </w:r>
      <w:proofErr w:type="gramStart"/>
      <w:r>
        <w:rPr>
          <w:rFonts w:ascii="仿宋_GB2312" w:eastAsia="仿宋_GB2312" w:hint="eastAsia"/>
          <w:sz w:val="28"/>
          <w:szCs w:val="28"/>
        </w:rPr>
        <w:t>砼</w:t>
      </w:r>
      <w:proofErr w:type="gramEnd"/>
      <w:r>
        <w:rPr>
          <w:rFonts w:ascii="仿宋_GB2312" w:eastAsia="仿宋_GB2312" w:hint="eastAsia"/>
          <w:sz w:val="28"/>
          <w:szCs w:val="28"/>
        </w:rPr>
        <w:t>的拌合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快凝快硬干混砂浆由 A与B两个组分料组成，黄包装为 A料，白包装为 B料，各 25 kg，它们的颜色也有明显区别。当采用搅拌机搅拌时，将 A与B 料及石子倒入搅拌机，搅拌 30 min 后加水搅拌，直至混合料均匀、有良好的流动性和黏性为止，水量为一次性加入混合料总量的5.5%～6%。当采用人工搅拌时，先将 A与B</w:t>
      </w:r>
      <w:proofErr w:type="gramStart"/>
      <w:r>
        <w:rPr>
          <w:rFonts w:ascii="仿宋_GB2312" w:eastAsia="仿宋_GB2312" w:hint="eastAsia"/>
          <w:sz w:val="28"/>
          <w:szCs w:val="28"/>
        </w:rPr>
        <w:t>料按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1∶1 的比例充分干拌均匀，直到颜色完全一致，然后将</w:t>
      </w:r>
      <w:proofErr w:type="gramStart"/>
      <w:r>
        <w:rPr>
          <w:rFonts w:ascii="仿宋_GB2312" w:eastAsia="仿宋_GB2312" w:hint="eastAsia"/>
          <w:sz w:val="28"/>
          <w:szCs w:val="28"/>
        </w:rPr>
        <w:t>石子整堆的</w:t>
      </w:r>
      <w:proofErr w:type="gramEnd"/>
      <w:r>
        <w:rPr>
          <w:rFonts w:ascii="仿宋_GB2312" w:eastAsia="仿宋_GB2312" w:hint="eastAsia"/>
          <w:sz w:val="28"/>
          <w:szCs w:val="28"/>
        </w:rPr>
        <w:t>放置在中间即可准备加水搅拌，搅拌时用量杯控制水量，一直搅拌到有良好的流动性和黏结性为止。如果一次搅拌总量 （包括石子） 超过 150 kg，建议使用机械搅拌，可采用 350 型（或更小的） 立式搅拌机搅拌，机械搅拌可以获得更稳定的质量。由于伸缩缝使用的混凝土量比较小，且超快硬混凝土的初凝时间短，建议在伸缩缝附近现场搅拌，便于在水泥初凝之前完成浇筑抹面工作。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5.2.5超快硬</w:t>
      </w:r>
      <w:proofErr w:type="gramStart"/>
      <w:r>
        <w:rPr>
          <w:rFonts w:ascii="仿宋_GB2312" w:eastAsia="仿宋_GB2312" w:hint="eastAsia"/>
          <w:sz w:val="28"/>
          <w:szCs w:val="28"/>
        </w:rPr>
        <w:t>砼</w:t>
      </w:r>
      <w:proofErr w:type="gramEnd"/>
      <w:r>
        <w:rPr>
          <w:rFonts w:ascii="仿宋_GB2312" w:eastAsia="仿宋_GB2312" w:hint="eastAsia"/>
          <w:sz w:val="28"/>
          <w:szCs w:val="28"/>
        </w:rPr>
        <w:t>的浇筑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超快硬混凝土的初凝时间只有15min，水泥混凝土浇筑后，立即使用振捣棒或平板</w:t>
      </w:r>
      <w:proofErr w:type="gramStart"/>
      <w:r>
        <w:rPr>
          <w:rFonts w:ascii="仿宋_GB2312" w:eastAsia="仿宋_GB2312" w:hint="eastAsia"/>
          <w:sz w:val="28"/>
          <w:szCs w:val="28"/>
        </w:rPr>
        <w:t>振</w:t>
      </w:r>
      <w:proofErr w:type="gramEnd"/>
      <w:r>
        <w:rPr>
          <w:rFonts w:ascii="仿宋_GB2312" w:eastAsia="仿宋_GB2312" w:hint="eastAsia"/>
          <w:sz w:val="28"/>
          <w:szCs w:val="28"/>
        </w:rPr>
        <w:t>进行充分振捣，保证振捣密实，由于超快硬</w:t>
      </w:r>
      <w:proofErr w:type="gramStart"/>
      <w:r>
        <w:rPr>
          <w:rFonts w:ascii="仿宋_GB2312" w:eastAsia="仿宋_GB2312" w:hint="eastAsia"/>
          <w:sz w:val="28"/>
          <w:szCs w:val="28"/>
        </w:rPr>
        <w:t>砼</w:t>
      </w:r>
      <w:proofErr w:type="gramEnd"/>
      <w:r>
        <w:rPr>
          <w:rFonts w:ascii="仿宋_GB2312" w:eastAsia="仿宋_GB2312" w:hint="eastAsia"/>
          <w:sz w:val="28"/>
          <w:szCs w:val="28"/>
        </w:rPr>
        <w:t>具有自流平特性，所以要不断抹面，直到超快硬</w:t>
      </w:r>
      <w:proofErr w:type="gramStart"/>
      <w:r>
        <w:rPr>
          <w:rFonts w:ascii="仿宋_GB2312" w:eastAsia="仿宋_GB2312" w:hint="eastAsia"/>
          <w:sz w:val="28"/>
          <w:szCs w:val="28"/>
        </w:rPr>
        <w:t>砼</w:t>
      </w:r>
      <w:proofErr w:type="gramEnd"/>
      <w:r>
        <w:rPr>
          <w:rFonts w:ascii="仿宋_GB2312" w:eastAsia="仿宋_GB2312" w:hint="eastAsia"/>
          <w:sz w:val="28"/>
          <w:szCs w:val="28"/>
        </w:rPr>
        <w:t>初凝，以保证做面的效果，浇筑、振捣和抹面的时间一定要在15min内完成。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5.2.6安装橡胶止水带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在混凝土养护期间，进行伸缩缝橡胶带的安装，安装过程中注意保护好橡胶带，不得造成橡胶带的开裂、破孔，以免影响橡胶带的使</w:t>
      </w:r>
      <w:r>
        <w:rPr>
          <w:rFonts w:ascii="仿宋_GB2312" w:eastAsia="仿宋_GB2312" w:hint="eastAsia"/>
          <w:sz w:val="28"/>
          <w:szCs w:val="28"/>
        </w:rPr>
        <w:lastRenderedPageBreak/>
        <w:t>用寿命。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5.2.7养生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 h 后，水泥混凝土即可达到强度要求。施工完成后无需进行专门养护，切不可洒水养护。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5.2.8开放交通</w:t>
      </w:r>
    </w:p>
    <w:p w:rsidR="00A67F93" w:rsidRDefault="00A67F93" w:rsidP="00A67F9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混凝土强度达到要求后，开放交通。</w:t>
      </w:r>
    </w:p>
    <w:p w:rsidR="00A67F93" w:rsidRDefault="00A67F93" w:rsidP="00A67F93">
      <w:pPr>
        <w:tabs>
          <w:tab w:val="left" w:pos="0"/>
        </w:tabs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6主要的</w:t>
      </w:r>
      <w:r>
        <w:rPr>
          <w:rFonts w:ascii="仿宋" w:eastAsia="仿宋" w:hAnsi="仿宋" w:cs="仿宋" w:hint="eastAsia"/>
          <w:b/>
          <w:sz w:val="28"/>
          <w:szCs w:val="28"/>
        </w:rPr>
        <w:t>施工机械设备配备</w:t>
      </w:r>
    </w:p>
    <w:p w:rsidR="00A67F93" w:rsidRDefault="00A67F93" w:rsidP="00A67F93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主要机械设备</w:t>
      </w:r>
    </w:p>
    <w:p w:rsidR="00A67F93" w:rsidRDefault="00A67F93" w:rsidP="00A67F93">
      <w:pPr>
        <w:tabs>
          <w:tab w:val="left" w:pos="0"/>
        </w:tabs>
        <w:ind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表6.1-1主要机械设备配备表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00"/>
        <w:gridCol w:w="1080"/>
        <w:gridCol w:w="1440"/>
      </w:tblGrid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设备名称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规格</w:t>
            </w: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电焊机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空压机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发电机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10w</w:t>
            </w: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风镐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A67F93" w:rsidTr="00C16ACC">
        <w:trPr>
          <w:trHeight w:val="630"/>
          <w:jc w:val="center"/>
        </w:trPr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小型搅拌机</w:t>
            </w:r>
          </w:p>
        </w:tc>
        <w:tc>
          <w:tcPr>
            <w:tcW w:w="108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67F93" w:rsidRDefault="00A67F93" w:rsidP="00C16ACC">
            <w:pPr>
              <w:tabs>
                <w:tab w:val="left" w:pos="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A67F93" w:rsidRDefault="00A67F93" w:rsidP="00A67F93">
      <w:pPr>
        <w:ind w:firstLine="57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7 质量控制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7.1严格执行质量控制标准，《公路桥涵施工技术规范》（JTG TF50-2011）、《公路工程质量检验评定标准》（JTG F80/1-2017）；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7.2控制干料搅拌质量：超快硬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A、B组分干料搅拌一定要充分，直到混合料颜色成均匀一致的灰色。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7.3石子和加水搅拌：加水量计算不包括石子的重量，石子不用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预先和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混合料搅拌，在加水搅拌前将石子整堆放置在混合料中间即可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加水搅拌。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7.4一定要加连续级配的石子，石子粒径控制在5毫米到30毫米之间，石子比例（干拌混合料重量的50-80%）加用石子。过多的石子会影响混凝土的密实性和强度，还会影响做面。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7.5关于加水：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按（5.5-6%）比例加水。通常需要搅拌一定的时间才能使材料获得良好的流动性和粘性，流动性和粘性会随着搅拌时间的增加而增加。在实际施工中，如果采用人工搅拌，因为现场条件的不同，需要适当增加用水量才能满足搅拌要求也属于正常情况，但一般情况下不要超过7%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7.6人工搅拌时，必须在铁皮或木板上进行，避免污染路面。超快硬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在初凝前不断有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气泡冒向表面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，这是材料的特性之一，属于正常现象，少量的气泡一般不会影响材料的性能，在初凝前不断用抹子做面可以有效的减少表面气孔数量。</w:t>
      </w:r>
    </w:p>
    <w:p w:rsidR="00A67F93" w:rsidRDefault="00A67F93" w:rsidP="00A67F93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7.7和其他材料混合：切勿将超快硬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和除石子以外的水泥、砂等其他材料混合使用。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8 安全措施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8.1应遵照中华人民共和国行业现行标准《公路工程施工安全技术规程》及《公路项目安全性评价指南》的要求进行。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8.2加强安全教育，提高施工人员的安全意识。同时在开工前由技术主管向全体施工人员进行工程技术及安全交底。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8.3在施工道路前30m、后20m 或交叉路口设置施工告示牌、过路车辆绕行标志、限速标志牌，并设置减速带;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施工段彩钢板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围护前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设置车流导向牌。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8.4在出入口设置警示灯及警示标志，并派专人负责指挥。告示牌、交通引导、警示标志板全部采用LF2-M型铝合金板材，标志上的文字、符号及底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膜根据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反光特性、应用场合及使用部位，分别采用二级反光膜(钻石级)和三级反光膜(高强级)。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8.5各种交通标志的制作、尺寸符合《道路交通标志和标线》(GB 5768-2009)的规定，各种标志的设置符合《公路养护安全作业规程》(JTG H30-2015)的规定。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8.6施工前组织有关人员进驻现场，组织机械操作人员进行培训、机械设备调试工作;同时制定岗位职责，建立健全各项规章制度。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9 环保措施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9.1养生阶段无须在混凝土洒水以及覆盖土工布，节省又环保。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9.2对职工进行环保知识教育，自觉遵守环保的各项规章制度，并接受当地政府及环保部门的监督。实现环保责任制，项目经理是环保工作的第一责任人，同时要落实各施工员监督管理各工段、工序环保工作。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9.3施工过程中严禁污染路面及桥面：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1、严禁施工垃圾、生活垃圾等拋洒在路面或者边坡上;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2、切割沥青混凝土时必须采取措施防止污染路面，清理出的垃圾应放置在宽大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大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彩条布上，清理完毕后卷起多余的彩条布将清理出的垃圾包裹严密，防止污染路面;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3、施工用的机具、设备必须采用严格措施，避免漏油污染路面;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4、施工过程中，包括混凝土的搅拌等均应采取措施，不准混凝土污染路面。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10 效益分析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10.1</w:t>
      </w:r>
      <w:r>
        <w:rPr>
          <w:rFonts w:ascii="仿宋" w:eastAsia="仿宋" w:hAnsi="仿宋" w:cs="仿宋" w:hint="eastAsia"/>
          <w:bCs/>
          <w:sz w:val="28"/>
          <w:szCs w:val="28"/>
        </w:rPr>
        <w:t>经济效益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因超快硬混凝土具有黏性强，强度上升快的优点，节约工期，降低了工程项目的管理费用，充分有效地使用设备，减少了设备停驶费。但是采取超快硬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成本相对于普通混凝土要高一些，然而，这些多投入的费用与所节约的费用相比还是少得很多，就工程本身而言，节约了大量的成本。在应用的项目上共节约了成本88万元。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10.2社会效益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采用超快硬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更换桥梁伸缩缝施工，节约了工期，使工程提前投入运营，建设投资提前得到回收，同时提前通车，缓解了交通压力，对国民经济的发展提供了有利条件，社会效益显著。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11 应用实例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11.1应用实例一</w:t>
      </w:r>
    </w:p>
    <w:p w:rsidR="00A67F93" w:rsidRDefault="00A67F93" w:rsidP="00A67F9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哈双路面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中小修工程项目，工程位于哈尔滨市，在2016年9月至2016年11月桥梁更换伸缩缝施工过程中采用了“超快硬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更换桥梁伸缩缝施工技术”，由于该公路为边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通车边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施工项目，桥梁伸缩缝施工养生期封路交通压力大，采用该技术大大减少了养生期，降低了工程项目的管理费用并减少了安全隐患，得到业主和社会各界的高度评价。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11.2应用实例二</w:t>
      </w:r>
    </w:p>
    <w:p w:rsidR="00A67F93" w:rsidRDefault="00A67F93" w:rsidP="00A67F9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省道长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公路二龙山农场至五大连池段公路工程项目，工程位于五大连池市，在2016年11月至2017年9月的桥梁更换伸缩缝施工过程中采用了“超快硬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技术”，该技术大大减少了养生期的封路时间，节约工期，降低了工程项目的管理费用。经一段时间使用发现桥梁伸缩缝更换后稳定性方面有很好的体现，增加了桥梁的使用寿命，得到业主和社会各界的高度评价。</w:t>
      </w:r>
    </w:p>
    <w:p w:rsidR="00A67F93" w:rsidRDefault="00A67F93" w:rsidP="00A67F93">
      <w:pPr>
        <w:ind w:firstLine="57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11.3应用实例三</w:t>
      </w:r>
    </w:p>
    <w:p w:rsidR="00A67F93" w:rsidRDefault="00A67F93" w:rsidP="00A67F9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省道哈尔滨至亚布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力公路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新华互通至香河段（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柞树林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段）改扩建工程项目，位于哈尔滨市香坊区幸福镇城乡结合部，在2017年5月至2017年10月的桥梁伸缩缝施工中采用了“超快硬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更换桥梁伸缩缝施工技术”，节约了工期，降低了工程项目的管理费用，工程质量也得到了保证，社会反响良好。</w:t>
      </w:r>
    </w:p>
    <w:p w:rsidR="00B31D0A" w:rsidRPr="00A67F93" w:rsidRDefault="00B31D0A" w:rsidP="00A67F93"/>
    <w:sectPr w:rsidR="00B31D0A" w:rsidRPr="00A67F93" w:rsidSect="00B3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F93"/>
    <w:rsid w:val="00A67F93"/>
    <w:rsid w:val="00B31D0A"/>
    <w:rsid w:val="00C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93"/>
    <w:pPr>
      <w:widowControl w:val="0"/>
      <w:jc w:val="both"/>
    </w:pPr>
    <w:rPr>
      <w:rFonts w:ascii="Times" w:eastAsia="宋体" w:hAnsi="Times" w:cs="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2020-11-24T09:33:00Z</dcterms:created>
  <dcterms:modified xsi:type="dcterms:W3CDTF">2020-11-24T09:33:00Z</dcterms:modified>
</cp:coreProperties>
</file>