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numPr>
          <w:numId w:val="0"/>
        </w:numPr>
        <w:ind w:leftChars="0" w:firstLine="3213" w:firstLineChars="1000"/>
        <w:jc w:val="left"/>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张豪杰事迹</w:t>
      </w: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张豪杰，男，汉族，入职海南万泰4年多来，始终坚持“服从安排、协作友爱、精艺求实、奉献企业”的准则来鞭策自己，作为一名共产党员，他时时处处以党员的标准严格要求自己，在党史理论学习、联系职工和遵纪守法等各方面都较好的发挥着共产党员的先锋模范作用。在实际工作中，为人本分、勤奋刻苦、兢兢业业、始终如一，出色地完成各项工作任务。他饱满的工作热情、扎实的工作作风、优异的工作成绩，得到广大干部职工的普遍好评。</w:t>
      </w:r>
    </w:p>
    <w:p>
      <w:pPr>
        <w:widowControl w:val="0"/>
        <w:numPr>
          <w:numId w:val="0"/>
        </w:numPr>
        <w:ind w:leftChars="0" w:firstLine="643"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一、夯实理念根基，树立党员先进旗帜。</w:t>
      </w:r>
      <w:r>
        <w:rPr>
          <w:rFonts w:hint="eastAsia" w:ascii="仿宋_GB2312" w:hAnsi="仿宋_GB2312" w:eastAsia="仿宋_GB2312" w:cs="仿宋_GB2312"/>
          <w:kern w:val="2"/>
          <w:sz w:val="32"/>
          <w:szCs w:val="32"/>
          <w:lang w:val="en-US" w:eastAsia="zh-CN" w:bidi="ar-SA"/>
        </w:rPr>
        <w:t>在思想上，他有较高的政治素质，立场坚定，积极拥护党的领导。认真学习党先进理念，学习党的基本知识和有关政治思想文件、书籍，深刻领会“十九大报告”和“科学发展观”等文件精神，并把它作为思想的纲领，行动的指南；他勤学善思，除自学充电外，还积极组织参加公司开展的各种文体活动。在学习过程中，他注重学习与思考相结合，学习与实际工作相结合，真正做到学有所思、学有所得、学有所用。他还积极参加公司的学习培训，查漏补缺，并虚心接受同志们的批评和帮助，努力改进不足，不断提高思想觉悟水平。</w:t>
      </w:r>
    </w:p>
    <w:p>
      <w:pPr>
        <w:widowControl w:val="0"/>
        <w:numPr>
          <w:numId w:val="0"/>
        </w:numPr>
        <w:ind w:leftChars="0" w:firstLine="643"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二、勤于钻研，不断提升工作能力。</w:t>
      </w:r>
      <w:r>
        <w:rPr>
          <w:rFonts w:hint="eastAsia" w:ascii="仿宋_GB2312" w:hAnsi="仿宋_GB2312" w:eastAsia="仿宋_GB2312" w:cs="仿宋_GB2312"/>
          <w:kern w:val="2"/>
          <w:sz w:val="32"/>
          <w:szCs w:val="32"/>
          <w:lang w:val="en-US" w:eastAsia="zh-CN" w:bidi="ar-SA"/>
        </w:rPr>
        <w:t>他参加工作以来，从未停止过对业务知识的学习，善于利用新知识、新技能服务本职工作，积极与同事交流心得、借鉴经验、取长补短。</w:t>
      </w: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平凡的岗位上，他认真践行“共产党员是块砖，哪里需要哪里搬”的雷锋精神，始终严格要求自己，脚踏实地埋头苦干，求真务实，做到了干一行、爱一行、钻一行。他有股不服输的劲，从不向困难低头，凭着赤诚的奉献精神，顽强地追求着自己的事业。</w:t>
      </w:r>
    </w:p>
    <w:p>
      <w:pPr>
        <w:widowControl w:val="0"/>
        <w:numPr>
          <w:numId w:val="0"/>
        </w:numPr>
        <w:ind w:leftChars="0" w:firstLine="643"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三、勇于开拓创新，努力做好本职工作。</w:t>
      </w:r>
      <w:r>
        <w:rPr>
          <w:rFonts w:hint="eastAsia" w:ascii="仿宋_GB2312" w:hAnsi="仿宋_GB2312" w:eastAsia="仿宋_GB2312" w:cs="仿宋_GB2312"/>
          <w:kern w:val="2"/>
          <w:sz w:val="32"/>
          <w:szCs w:val="32"/>
          <w:lang w:val="en-US" w:eastAsia="zh-CN" w:bidi="ar-SA"/>
        </w:rPr>
        <w:t>作为一名工程项目管理人员，张豪杰对项目安全生产认真负责，他所负责的项目没有出现一起较大安全生产事故。他积极参与项目工法工艺创新，并取得不俗成绩。这些新技术、新工艺在科学管理、严格控制的前提下被广泛应用于各工程建设中。公司承建的多个项目也曾先后荣获“全国建设工程项目施工安全生产标准化工地”“海南省建筑施工安全文明标准化工地”“绿岛杯”“椰城杯”“省优质结构工程”等奖项。</w:t>
      </w:r>
    </w:p>
    <w:p>
      <w:pPr>
        <w:widowControl w:val="0"/>
        <w:numPr>
          <w:numId w:val="0"/>
        </w:numPr>
        <w:ind w:leftChars="0" w:firstLine="643"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四、抗疫先锋始终在最前方。</w:t>
      </w:r>
      <w:r>
        <w:rPr>
          <w:rFonts w:hint="eastAsia" w:ascii="仿宋_GB2312" w:hAnsi="仿宋_GB2312" w:eastAsia="仿宋_GB2312" w:cs="仿宋_GB2312"/>
          <w:kern w:val="2"/>
          <w:sz w:val="32"/>
          <w:szCs w:val="32"/>
          <w:lang w:val="en-US" w:eastAsia="zh-CN" w:bidi="ar-SA"/>
        </w:rPr>
        <w:t>2020年的新冠疫情突如其来，张豪杰得知情况后忧心忡忡。公司发起为湖北捐款的号召，张豪杰第一时间带头捐款，工友在他的号召下，也纷纷慷慨解囊。疫情席卷全国，张豪杰所管理的项目也开始实行封闭式管理，每日进出工地需进行体温监测，他主动请缨至人流较大、危险系数较高的项目进出口处负责，在张豪杰看来，这就是实实在在地为新冠疫情防控做贡献。</w:t>
      </w: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作为项目一线上的共产党员，长期以来张豪杰同志恪守着"奉献不言苦，追求无止境"的人生格言。他时刻告诫自</w:t>
      </w:r>
      <w:bookmarkStart w:id="0" w:name="_GoBack"/>
      <w:bookmarkEnd w:id="0"/>
      <w:r>
        <w:rPr>
          <w:rFonts w:hint="eastAsia" w:ascii="仿宋_GB2312" w:hAnsi="仿宋_GB2312" w:eastAsia="仿宋_GB2312" w:cs="仿宋_GB2312"/>
          <w:kern w:val="2"/>
          <w:sz w:val="32"/>
          <w:szCs w:val="32"/>
          <w:lang w:val="en-US" w:eastAsia="zh-CN" w:bidi="ar-SA"/>
        </w:rPr>
        <w:t>己，作为一名新时期的共产党员自己所做的这些努力，离优秀共产党员的标准和要求还有一定差距。相信，在今后的生活和工作中，他会更进一步加强学习，严于律己，牢记党的教导，继续加倍努力，以更加优异的成绩来报效公司。作为海南万泰驻省第三人民医院项目党支部书记，他时刻勉励支部其他同志，要把学习党史同干实事结合起来，以更高的站位转角色、入状态，以更大的强度压实责任、抓好落实，用实际行动检验党史学习的成效和为建党100周年献礼。</w:t>
      </w: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除此之外，张豪杰还是工地上的多面手。这里物料装卸缺人，他马上出现；那里抬钢筋需要搭把手，他一喊就到；杂物的清扫与整理工作，他也得心应手。长年累月的劳作，他的双手布满厚茧，还有那些还未曾痊愈的旧伤和又添的新伤，这些对他来说，都是不值一提的小事。</w:t>
      </w: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工地上有人问过他，每天这么兢兢业业的，工作时间也长，不辛苦吗？他回答说：不辛苦是假的，但是任何职业都是高尚的，把每一件简单的小事做好就是不简单，在平凡的岗位上勤勤恳恳、埋头苦干就是不平凡。</w:t>
      </w: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这就是优秀共产党员张豪杰。</w:t>
      </w: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p>
    <w:p>
      <w:pPr>
        <w:widowControl w:val="0"/>
        <w:numPr>
          <w:numId w:val="0"/>
        </w:numPr>
        <w:ind w:leftChars="0" w:firstLine="640" w:firstLineChars="200"/>
        <w:jc w:val="left"/>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10401983"/>
    <w:rsid w:val="149E455D"/>
    <w:rsid w:val="1DDB5D05"/>
    <w:rsid w:val="1E112162"/>
    <w:rsid w:val="254056E1"/>
    <w:rsid w:val="2D931DC3"/>
    <w:rsid w:val="3688775A"/>
    <w:rsid w:val="6A7F5157"/>
    <w:rsid w:val="6E31142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2021-05-14T07:03:00Z</dcterms:created>
  <dc:creator>GIGABYT E</dc:creator>
  <cp:lastModifiedBy>张运臻</cp:lastModifiedBy>
  <cp:lastPrinted>2021-05-17T06:21:00Z</cp:lastPrinted>
  <dcterms:modified xsi:type="dcterms:W3CDTF">2021-05-25T08:34:39Z</dcterms:modified>
  <dc:title>张豪杰事迹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DDB50CEA47034F7C9A172D75FA7B30B2</vt:lpwstr>
  </property>
</Properties>
</file>