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59AB" w14:textId="77777777" w:rsidR="006E44B0" w:rsidRPr="00E96418" w:rsidRDefault="006E44B0" w:rsidP="006E44B0">
      <w:pPr>
        <w:spacing w:beforeLines="50" w:before="156" w:afterLines="50" w:after="156" w:line="360" w:lineRule="auto"/>
        <w:jc w:val="center"/>
        <w:rPr>
          <w:rFonts w:ascii="黑体" w:eastAsia="黑体" w:hAnsi="黑体"/>
          <w:b/>
          <w:sz w:val="52"/>
          <w:szCs w:val="52"/>
        </w:rPr>
      </w:pPr>
    </w:p>
    <w:p w14:paraId="528ED6AE" w14:textId="77777777" w:rsidR="006E44B0" w:rsidRPr="00E96418" w:rsidRDefault="006E44B0" w:rsidP="006E44B0">
      <w:pPr>
        <w:spacing w:beforeLines="50" w:before="156" w:afterLines="50" w:after="156" w:line="360" w:lineRule="auto"/>
        <w:jc w:val="center"/>
        <w:rPr>
          <w:rFonts w:ascii="黑体" w:eastAsia="黑体" w:hAnsi="黑体"/>
          <w:b/>
          <w:sz w:val="52"/>
          <w:szCs w:val="52"/>
        </w:rPr>
      </w:pPr>
    </w:p>
    <w:p w14:paraId="4CCEA32F" w14:textId="77777777" w:rsidR="006E44B0" w:rsidRPr="00E96418" w:rsidRDefault="006E44B0" w:rsidP="006E44B0">
      <w:pPr>
        <w:spacing w:beforeLines="50" w:before="156" w:afterLines="50" w:after="156" w:line="360" w:lineRule="auto"/>
        <w:jc w:val="center"/>
        <w:rPr>
          <w:rFonts w:ascii="黑体" w:eastAsia="黑体" w:hAnsi="黑体"/>
          <w:b/>
          <w:sz w:val="52"/>
          <w:szCs w:val="52"/>
        </w:rPr>
      </w:pPr>
    </w:p>
    <w:p w14:paraId="5D33048F" w14:textId="77777777" w:rsidR="006E44B0" w:rsidRPr="005257E9" w:rsidRDefault="006E44B0" w:rsidP="006E44B0">
      <w:pPr>
        <w:spacing w:beforeLines="50" w:before="156" w:afterLines="50" w:after="156" w:line="360" w:lineRule="auto"/>
        <w:jc w:val="center"/>
        <w:rPr>
          <w:rFonts w:ascii="黑体" w:eastAsia="黑体" w:hAnsi="黑体"/>
          <w:b/>
          <w:sz w:val="52"/>
          <w:szCs w:val="52"/>
        </w:rPr>
      </w:pPr>
      <w:bookmarkStart w:id="0" w:name="_Hlk58143635"/>
      <w:r w:rsidRPr="005257E9">
        <w:rPr>
          <w:rFonts w:ascii="黑体" w:eastAsia="黑体" w:hAnsi="黑体" w:hint="eastAsia"/>
          <w:b/>
          <w:sz w:val="52"/>
          <w:szCs w:val="52"/>
        </w:rPr>
        <w:t>吉林省住房和城乡建设事业发展</w:t>
      </w:r>
    </w:p>
    <w:p w14:paraId="0942D591" w14:textId="4B7F7E9C" w:rsidR="006E44B0" w:rsidRPr="005257E9" w:rsidRDefault="00C11262" w:rsidP="006E44B0">
      <w:pPr>
        <w:spacing w:beforeLines="50" w:before="156" w:afterLines="50" w:after="156" w:line="360" w:lineRule="auto"/>
        <w:jc w:val="center"/>
        <w:rPr>
          <w:rFonts w:ascii="黑体" w:eastAsia="黑体" w:hAnsi="黑体"/>
          <w:b/>
          <w:sz w:val="52"/>
          <w:szCs w:val="52"/>
        </w:rPr>
      </w:pPr>
      <w:r w:rsidRPr="005257E9">
        <w:rPr>
          <w:rFonts w:ascii="黑体" w:eastAsia="黑体" w:hAnsi="黑体" w:hint="eastAsia"/>
          <w:b/>
          <w:sz w:val="52"/>
          <w:szCs w:val="52"/>
        </w:rPr>
        <w:t>第十四个五年</w:t>
      </w:r>
      <w:r w:rsidR="006E44B0" w:rsidRPr="005257E9">
        <w:rPr>
          <w:rFonts w:ascii="黑体" w:eastAsia="黑体" w:hAnsi="黑体" w:hint="eastAsia"/>
          <w:b/>
          <w:sz w:val="52"/>
          <w:szCs w:val="52"/>
        </w:rPr>
        <w:t>规划</w:t>
      </w:r>
      <w:bookmarkEnd w:id="0"/>
    </w:p>
    <w:p w14:paraId="1C326ADE" w14:textId="1B23BCD3" w:rsidR="006E44B0" w:rsidRPr="005257E9" w:rsidRDefault="00782264" w:rsidP="006E44B0">
      <w:pPr>
        <w:spacing w:beforeLines="50" w:before="156" w:afterLines="50" w:after="156" w:line="360" w:lineRule="auto"/>
        <w:jc w:val="center"/>
        <w:rPr>
          <w:rFonts w:ascii="黑体" w:eastAsia="黑体" w:hAnsi="黑体"/>
          <w:b/>
          <w:sz w:val="40"/>
          <w:szCs w:val="40"/>
        </w:rPr>
      </w:pPr>
      <w:r>
        <w:rPr>
          <w:rFonts w:ascii="黑体" w:eastAsia="黑体" w:hAnsi="黑体" w:hint="eastAsia"/>
          <w:b/>
          <w:sz w:val="40"/>
          <w:szCs w:val="40"/>
        </w:rPr>
        <w:t>（征求意见稿）</w:t>
      </w:r>
    </w:p>
    <w:p w14:paraId="553A7C4C" w14:textId="5085CD9F" w:rsidR="006E44B0" w:rsidRPr="005257E9" w:rsidRDefault="006E44B0" w:rsidP="006E44B0">
      <w:pPr>
        <w:spacing w:beforeLines="50" w:before="156" w:afterLines="50" w:after="156" w:line="360" w:lineRule="auto"/>
        <w:jc w:val="center"/>
        <w:rPr>
          <w:rFonts w:ascii="黑体" w:eastAsia="黑体" w:hAnsi="黑体"/>
          <w:b/>
          <w:sz w:val="52"/>
          <w:szCs w:val="52"/>
        </w:rPr>
      </w:pPr>
    </w:p>
    <w:p w14:paraId="382E2C25" w14:textId="2CB14FCD" w:rsidR="006A6C00" w:rsidRPr="005257E9" w:rsidRDefault="006A6C00" w:rsidP="006E44B0">
      <w:pPr>
        <w:spacing w:beforeLines="50" w:before="156" w:afterLines="50" w:after="156" w:line="360" w:lineRule="auto"/>
        <w:jc w:val="center"/>
        <w:rPr>
          <w:rFonts w:ascii="黑体" w:eastAsia="黑体" w:hAnsi="黑体"/>
          <w:b/>
          <w:sz w:val="52"/>
          <w:szCs w:val="52"/>
        </w:rPr>
      </w:pPr>
    </w:p>
    <w:p w14:paraId="294F3C79" w14:textId="77777777" w:rsidR="006A6C00" w:rsidRPr="005257E9" w:rsidRDefault="006A6C00" w:rsidP="006E44B0">
      <w:pPr>
        <w:spacing w:beforeLines="50" w:before="156" w:afterLines="50" w:after="156" w:line="360" w:lineRule="auto"/>
        <w:jc w:val="center"/>
        <w:rPr>
          <w:rFonts w:ascii="黑体" w:eastAsia="黑体" w:hAnsi="黑体"/>
          <w:b/>
          <w:sz w:val="52"/>
          <w:szCs w:val="52"/>
        </w:rPr>
      </w:pPr>
    </w:p>
    <w:p w14:paraId="3FBF4B8C" w14:textId="77777777" w:rsidR="006E44B0" w:rsidRPr="005257E9" w:rsidRDefault="006E44B0" w:rsidP="006E44B0">
      <w:pPr>
        <w:spacing w:beforeLines="50" w:before="156" w:afterLines="50" w:after="156" w:line="360" w:lineRule="auto"/>
        <w:jc w:val="center"/>
        <w:rPr>
          <w:rFonts w:ascii="黑体" w:eastAsia="黑体" w:hAnsi="黑体"/>
          <w:b/>
          <w:sz w:val="52"/>
          <w:szCs w:val="52"/>
        </w:rPr>
      </w:pPr>
    </w:p>
    <w:p w14:paraId="28C20ED4" w14:textId="77777777" w:rsidR="006E44B0" w:rsidRPr="005257E9" w:rsidRDefault="006E44B0" w:rsidP="006E44B0">
      <w:pPr>
        <w:spacing w:beforeLines="50" w:before="156" w:afterLines="50" w:after="156" w:line="360" w:lineRule="auto"/>
        <w:jc w:val="center"/>
        <w:rPr>
          <w:rFonts w:ascii="黑体" w:eastAsia="黑体" w:hAnsi="黑体"/>
          <w:b/>
          <w:sz w:val="52"/>
          <w:szCs w:val="52"/>
        </w:rPr>
      </w:pPr>
    </w:p>
    <w:p w14:paraId="37BFB41B" w14:textId="174F8179" w:rsidR="006E44B0" w:rsidRPr="005257E9" w:rsidRDefault="006E44B0" w:rsidP="00E0124C">
      <w:pPr>
        <w:jc w:val="center"/>
        <w:rPr>
          <w:rFonts w:ascii="黑体" w:eastAsia="黑体" w:hAnsi="黑体" w:cs="方正小标宋简体"/>
          <w:b/>
          <w:sz w:val="32"/>
          <w:szCs w:val="32"/>
        </w:rPr>
      </w:pPr>
      <w:r w:rsidRPr="005257E9">
        <w:rPr>
          <w:rFonts w:ascii="黑体" w:eastAsia="黑体" w:hAnsi="黑体" w:cs="方正小标宋简体" w:hint="eastAsia"/>
          <w:b/>
          <w:sz w:val="32"/>
          <w:szCs w:val="32"/>
        </w:rPr>
        <w:t>吉林省住房和城乡建设厅</w:t>
      </w:r>
    </w:p>
    <w:p w14:paraId="65BCB9D9" w14:textId="67FA90E2" w:rsidR="006E44B0" w:rsidRPr="005257E9" w:rsidRDefault="006E44B0" w:rsidP="006E44B0">
      <w:pPr>
        <w:spacing w:beforeLines="50" w:before="156" w:afterLines="50" w:after="156" w:line="360" w:lineRule="auto"/>
        <w:jc w:val="center"/>
        <w:rPr>
          <w:rFonts w:ascii="黑体" w:eastAsia="黑体" w:hAnsi="黑体"/>
          <w:b/>
          <w:sz w:val="32"/>
          <w:szCs w:val="32"/>
        </w:rPr>
      </w:pPr>
      <w:r w:rsidRPr="005257E9">
        <w:rPr>
          <w:rFonts w:ascii="黑体" w:eastAsia="黑体" w:hAnsi="黑体" w:hint="eastAsia"/>
          <w:b/>
          <w:sz w:val="32"/>
          <w:szCs w:val="32"/>
        </w:rPr>
        <w:t>202</w:t>
      </w:r>
      <w:r w:rsidR="004C5889" w:rsidRPr="005257E9">
        <w:rPr>
          <w:rFonts w:ascii="黑体" w:eastAsia="黑体" w:hAnsi="黑体"/>
          <w:b/>
          <w:sz w:val="32"/>
          <w:szCs w:val="32"/>
        </w:rPr>
        <w:t>1</w:t>
      </w:r>
      <w:r w:rsidRPr="005257E9">
        <w:rPr>
          <w:rFonts w:ascii="黑体" w:eastAsia="黑体" w:hAnsi="黑体" w:hint="eastAsia"/>
          <w:b/>
          <w:sz w:val="32"/>
          <w:szCs w:val="32"/>
        </w:rPr>
        <w:t>年</w:t>
      </w:r>
      <w:r w:rsidR="00AE51A7">
        <w:rPr>
          <w:rFonts w:ascii="黑体" w:eastAsia="黑体" w:hAnsi="黑体" w:hint="eastAsia"/>
          <w:b/>
          <w:sz w:val="32"/>
          <w:szCs w:val="32"/>
        </w:rPr>
        <w:t>5</w:t>
      </w:r>
      <w:r w:rsidRPr="005257E9">
        <w:rPr>
          <w:rFonts w:ascii="黑体" w:eastAsia="黑体" w:hAnsi="黑体" w:hint="eastAsia"/>
          <w:b/>
          <w:sz w:val="32"/>
          <w:szCs w:val="32"/>
        </w:rPr>
        <w:t>月</w:t>
      </w:r>
    </w:p>
    <w:p w14:paraId="6A3DDB74" w14:textId="77777777" w:rsidR="00756C6C" w:rsidRPr="005257E9" w:rsidRDefault="00756C6C" w:rsidP="004005F6">
      <w:pPr>
        <w:spacing w:beforeLines="50" w:before="156" w:afterLines="50" w:after="156" w:line="360" w:lineRule="auto"/>
        <w:jc w:val="center"/>
        <w:rPr>
          <w:rFonts w:ascii="仿宋" w:hAnsi="仿宋"/>
          <w:b/>
          <w:sz w:val="52"/>
          <w:szCs w:val="52"/>
        </w:rPr>
        <w:sectPr w:rsidR="00756C6C" w:rsidRPr="005257E9">
          <w:pgSz w:w="11906" w:h="16838"/>
          <w:pgMar w:top="1440" w:right="1800" w:bottom="1440" w:left="1800" w:header="851" w:footer="992" w:gutter="0"/>
          <w:cols w:space="425"/>
          <w:docGrid w:type="lines" w:linePitch="312"/>
        </w:sectPr>
      </w:pPr>
    </w:p>
    <w:p w14:paraId="178545AA" w14:textId="41BF5A82" w:rsidR="005F47FB" w:rsidRPr="005257E9" w:rsidRDefault="00756C6C" w:rsidP="002C67C4">
      <w:pPr>
        <w:spacing w:beforeLines="50" w:before="156" w:afterLines="50" w:after="156" w:line="360" w:lineRule="auto"/>
        <w:jc w:val="center"/>
        <w:rPr>
          <w:rFonts w:ascii="仿宋" w:hAnsi="仿宋"/>
          <w:b/>
          <w:sz w:val="32"/>
          <w:szCs w:val="32"/>
        </w:rPr>
      </w:pPr>
      <w:r w:rsidRPr="005257E9">
        <w:rPr>
          <w:rFonts w:ascii="仿宋" w:hAnsi="仿宋" w:hint="eastAsia"/>
          <w:b/>
          <w:sz w:val="32"/>
          <w:szCs w:val="32"/>
        </w:rPr>
        <w:lastRenderedPageBreak/>
        <w:t xml:space="preserve">目 </w:t>
      </w:r>
      <w:r w:rsidRPr="005257E9">
        <w:rPr>
          <w:rFonts w:ascii="仿宋" w:hAnsi="仿宋"/>
          <w:b/>
          <w:sz w:val="32"/>
          <w:szCs w:val="32"/>
        </w:rPr>
        <w:t xml:space="preserve"> </w:t>
      </w:r>
      <w:r w:rsidRPr="005257E9">
        <w:rPr>
          <w:rFonts w:ascii="仿宋" w:hAnsi="仿宋" w:hint="eastAsia"/>
          <w:b/>
          <w:sz w:val="32"/>
          <w:szCs w:val="32"/>
        </w:rPr>
        <w:t>录</w:t>
      </w:r>
    </w:p>
    <w:p w14:paraId="43DF70EA" w14:textId="330B3CE1" w:rsidR="008A390B" w:rsidRDefault="00573E48">
      <w:pPr>
        <w:pStyle w:val="TOC1"/>
        <w:tabs>
          <w:tab w:val="right" w:leader="dot" w:pos="8296"/>
        </w:tabs>
        <w:rPr>
          <w:rFonts w:asciiTheme="minorHAnsi" w:eastAsiaTheme="minorEastAsia" w:hAnsiTheme="minorHAnsi" w:cstheme="minorBidi"/>
          <w:noProof/>
          <w:sz w:val="21"/>
        </w:rPr>
      </w:pPr>
      <w:r w:rsidRPr="005257E9">
        <w:rPr>
          <w:rFonts w:ascii="仿宋" w:hAnsi="仿宋"/>
          <w:b/>
          <w:sz w:val="32"/>
          <w:szCs w:val="32"/>
        </w:rPr>
        <w:fldChar w:fldCharType="begin"/>
      </w:r>
      <w:r w:rsidRPr="005257E9">
        <w:rPr>
          <w:rFonts w:ascii="仿宋" w:hAnsi="仿宋"/>
          <w:b/>
          <w:sz w:val="32"/>
          <w:szCs w:val="32"/>
        </w:rPr>
        <w:instrText xml:space="preserve"> TOC \o "1-3" \h \z \u </w:instrText>
      </w:r>
      <w:r w:rsidRPr="005257E9">
        <w:rPr>
          <w:rFonts w:ascii="仿宋" w:hAnsi="仿宋"/>
          <w:b/>
          <w:sz w:val="32"/>
          <w:szCs w:val="32"/>
        </w:rPr>
        <w:fldChar w:fldCharType="separate"/>
      </w:r>
      <w:hyperlink w:anchor="_Toc71577547" w:history="1">
        <w:r w:rsidR="008A390B" w:rsidRPr="00517811">
          <w:rPr>
            <w:rStyle w:val="a8"/>
            <w:noProof/>
          </w:rPr>
          <w:t>第一章</w:t>
        </w:r>
        <w:r w:rsidR="008A390B" w:rsidRPr="00517811">
          <w:rPr>
            <w:rStyle w:val="a8"/>
            <w:noProof/>
          </w:rPr>
          <w:t xml:space="preserve">  </w:t>
        </w:r>
        <w:r w:rsidR="008A390B" w:rsidRPr="00517811">
          <w:rPr>
            <w:rStyle w:val="a8"/>
            <w:noProof/>
          </w:rPr>
          <w:t>全面建成小康社会，奋力开创住房城乡建设事业高质量发展新局面</w:t>
        </w:r>
        <w:r w:rsidR="008A390B">
          <w:rPr>
            <w:noProof/>
            <w:webHidden/>
          </w:rPr>
          <w:tab/>
        </w:r>
        <w:r w:rsidR="008A390B">
          <w:rPr>
            <w:noProof/>
            <w:webHidden/>
          </w:rPr>
          <w:fldChar w:fldCharType="begin"/>
        </w:r>
        <w:r w:rsidR="008A390B">
          <w:rPr>
            <w:noProof/>
            <w:webHidden/>
          </w:rPr>
          <w:instrText xml:space="preserve"> PAGEREF _Toc71577547 \h </w:instrText>
        </w:r>
        <w:r w:rsidR="008A390B">
          <w:rPr>
            <w:noProof/>
            <w:webHidden/>
          </w:rPr>
        </w:r>
        <w:r w:rsidR="008A390B">
          <w:rPr>
            <w:noProof/>
            <w:webHidden/>
          </w:rPr>
          <w:fldChar w:fldCharType="separate"/>
        </w:r>
        <w:r w:rsidR="00330FB5">
          <w:rPr>
            <w:noProof/>
            <w:webHidden/>
          </w:rPr>
          <w:t>1</w:t>
        </w:r>
        <w:r w:rsidR="008A390B">
          <w:rPr>
            <w:noProof/>
            <w:webHidden/>
          </w:rPr>
          <w:fldChar w:fldCharType="end"/>
        </w:r>
      </w:hyperlink>
    </w:p>
    <w:p w14:paraId="6DFB99A5" w14:textId="5C3BFD4B"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48"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发展基础</w:t>
        </w:r>
        <w:r w:rsidR="008A390B">
          <w:rPr>
            <w:noProof/>
            <w:webHidden/>
          </w:rPr>
          <w:tab/>
        </w:r>
        <w:r w:rsidR="008A390B">
          <w:rPr>
            <w:noProof/>
            <w:webHidden/>
          </w:rPr>
          <w:fldChar w:fldCharType="begin"/>
        </w:r>
        <w:r w:rsidR="008A390B">
          <w:rPr>
            <w:noProof/>
            <w:webHidden/>
          </w:rPr>
          <w:instrText xml:space="preserve"> PAGEREF _Toc71577548 \h </w:instrText>
        </w:r>
        <w:r w:rsidR="008A390B">
          <w:rPr>
            <w:noProof/>
            <w:webHidden/>
          </w:rPr>
        </w:r>
        <w:r w:rsidR="008A390B">
          <w:rPr>
            <w:noProof/>
            <w:webHidden/>
          </w:rPr>
          <w:fldChar w:fldCharType="separate"/>
        </w:r>
        <w:r>
          <w:rPr>
            <w:noProof/>
            <w:webHidden/>
          </w:rPr>
          <w:t>1</w:t>
        </w:r>
        <w:r w:rsidR="008A390B">
          <w:rPr>
            <w:noProof/>
            <w:webHidden/>
          </w:rPr>
          <w:fldChar w:fldCharType="end"/>
        </w:r>
      </w:hyperlink>
    </w:p>
    <w:p w14:paraId="68424A92" w14:textId="5F75073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49"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发展形势</w:t>
        </w:r>
        <w:r w:rsidR="008A390B">
          <w:rPr>
            <w:noProof/>
            <w:webHidden/>
          </w:rPr>
          <w:tab/>
        </w:r>
        <w:r w:rsidR="008A390B">
          <w:rPr>
            <w:noProof/>
            <w:webHidden/>
          </w:rPr>
          <w:fldChar w:fldCharType="begin"/>
        </w:r>
        <w:r w:rsidR="008A390B">
          <w:rPr>
            <w:noProof/>
            <w:webHidden/>
          </w:rPr>
          <w:instrText xml:space="preserve"> PAGEREF _Toc71577549 \h </w:instrText>
        </w:r>
        <w:r w:rsidR="008A390B">
          <w:rPr>
            <w:noProof/>
            <w:webHidden/>
          </w:rPr>
        </w:r>
        <w:r w:rsidR="008A390B">
          <w:rPr>
            <w:noProof/>
            <w:webHidden/>
          </w:rPr>
          <w:fldChar w:fldCharType="separate"/>
        </w:r>
        <w:r>
          <w:rPr>
            <w:noProof/>
            <w:webHidden/>
          </w:rPr>
          <w:t>7</w:t>
        </w:r>
        <w:r w:rsidR="008A390B">
          <w:rPr>
            <w:noProof/>
            <w:webHidden/>
          </w:rPr>
          <w:fldChar w:fldCharType="end"/>
        </w:r>
      </w:hyperlink>
    </w:p>
    <w:p w14:paraId="5233B827" w14:textId="3DC63FD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0"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指导思想</w:t>
        </w:r>
        <w:r w:rsidR="008A390B">
          <w:rPr>
            <w:noProof/>
            <w:webHidden/>
          </w:rPr>
          <w:tab/>
        </w:r>
        <w:r w:rsidR="008A390B">
          <w:rPr>
            <w:noProof/>
            <w:webHidden/>
          </w:rPr>
          <w:fldChar w:fldCharType="begin"/>
        </w:r>
        <w:r w:rsidR="008A390B">
          <w:rPr>
            <w:noProof/>
            <w:webHidden/>
          </w:rPr>
          <w:instrText xml:space="preserve"> PAGEREF _Toc71577550 \h </w:instrText>
        </w:r>
        <w:r w:rsidR="008A390B">
          <w:rPr>
            <w:noProof/>
            <w:webHidden/>
          </w:rPr>
        </w:r>
        <w:r w:rsidR="008A390B">
          <w:rPr>
            <w:noProof/>
            <w:webHidden/>
          </w:rPr>
          <w:fldChar w:fldCharType="separate"/>
        </w:r>
        <w:r>
          <w:rPr>
            <w:noProof/>
            <w:webHidden/>
          </w:rPr>
          <w:t>8</w:t>
        </w:r>
        <w:r w:rsidR="008A390B">
          <w:rPr>
            <w:noProof/>
            <w:webHidden/>
          </w:rPr>
          <w:fldChar w:fldCharType="end"/>
        </w:r>
      </w:hyperlink>
    </w:p>
    <w:p w14:paraId="252C8656" w14:textId="54A09EE0"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1"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发展目标</w:t>
        </w:r>
        <w:r w:rsidR="008A390B">
          <w:rPr>
            <w:noProof/>
            <w:webHidden/>
          </w:rPr>
          <w:tab/>
        </w:r>
        <w:r w:rsidR="008A390B">
          <w:rPr>
            <w:noProof/>
            <w:webHidden/>
          </w:rPr>
          <w:fldChar w:fldCharType="begin"/>
        </w:r>
        <w:r w:rsidR="008A390B">
          <w:rPr>
            <w:noProof/>
            <w:webHidden/>
          </w:rPr>
          <w:instrText xml:space="preserve"> PAGEREF _Toc71577551 \h </w:instrText>
        </w:r>
        <w:r w:rsidR="008A390B">
          <w:rPr>
            <w:noProof/>
            <w:webHidden/>
          </w:rPr>
        </w:r>
        <w:r w:rsidR="008A390B">
          <w:rPr>
            <w:noProof/>
            <w:webHidden/>
          </w:rPr>
          <w:fldChar w:fldCharType="separate"/>
        </w:r>
        <w:r>
          <w:rPr>
            <w:noProof/>
            <w:webHidden/>
          </w:rPr>
          <w:t>10</w:t>
        </w:r>
        <w:r w:rsidR="008A390B">
          <w:rPr>
            <w:noProof/>
            <w:webHidden/>
          </w:rPr>
          <w:fldChar w:fldCharType="end"/>
        </w:r>
      </w:hyperlink>
    </w:p>
    <w:p w14:paraId="382A66BC" w14:textId="18C6BC4D" w:rsidR="008A390B" w:rsidRDefault="00330FB5">
      <w:pPr>
        <w:pStyle w:val="TOC1"/>
        <w:tabs>
          <w:tab w:val="right" w:leader="dot" w:pos="8296"/>
        </w:tabs>
        <w:rPr>
          <w:rFonts w:asciiTheme="minorHAnsi" w:eastAsiaTheme="minorEastAsia" w:hAnsiTheme="minorHAnsi" w:cstheme="minorBidi"/>
          <w:noProof/>
          <w:sz w:val="21"/>
        </w:rPr>
      </w:pPr>
      <w:hyperlink w:anchor="_Toc71577552" w:history="1">
        <w:r w:rsidR="008A390B" w:rsidRPr="00517811">
          <w:rPr>
            <w:rStyle w:val="a8"/>
            <w:noProof/>
          </w:rPr>
          <w:t>第二章</w:t>
        </w:r>
        <w:r w:rsidR="008A390B" w:rsidRPr="00517811">
          <w:rPr>
            <w:rStyle w:val="a8"/>
            <w:noProof/>
          </w:rPr>
          <w:t xml:space="preserve">  </w:t>
        </w:r>
        <w:r w:rsidR="008A390B" w:rsidRPr="00517811">
          <w:rPr>
            <w:rStyle w:val="a8"/>
            <w:noProof/>
          </w:rPr>
          <w:t>健全住房市场体系，保持房地产市场平稳健康发展</w:t>
        </w:r>
        <w:r w:rsidR="008A390B">
          <w:rPr>
            <w:noProof/>
            <w:webHidden/>
          </w:rPr>
          <w:tab/>
        </w:r>
        <w:r w:rsidR="008A390B">
          <w:rPr>
            <w:noProof/>
            <w:webHidden/>
          </w:rPr>
          <w:fldChar w:fldCharType="begin"/>
        </w:r>
        <w:r w:rsidR="008A390B">
          <w:rPr>
            <w:noProof/>
            <w:webHidden/>
          </w:rPr>
          <w:instrText xml:space="preserve"> PAGEREF _Toc71577552 \h </w:instrText>
        </w:r>
        <w:r w:rsidR="008A390B">
          <w:rPr>
            <w:noProof/>
            <w:webHidden/>
          </w:rPr>
        </w:r>
        <w:r w:rsidR="008A390B">
          <w:rPr>
            <w:noProof/>
            <w:webHidden/>
          </w:rPr>
          <w:fldChar w:fldCharType="separate"/>
        </w:r>
        <w:r>
          <w:rPr>
            <w:noProof/>
            <w:webHidden/>
          </w:rPr>
          <w:t>13</w:t>
        </w:r>
        <w:r w:rsidR="008A390B">
          <w:rPr>
            <w:noProof/>
            <w:webHidden/>
          </w:rPr>
          <w:fldChar w:fldCharType="end"/>
        </w:r>
      </w:hyperlink>
    </w:p>
    <w:p w14:paraId="4DB41DCD" w14:textId="16010B4F"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3"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完善房地产长效机制</w:t>
        </w:r>
        <w:r w:rsidR="008A390B">
          <w:rPr>
            <w:noProof/>
            <w:webHidden/>
          </w:rPr>
          <w:tab/>
        </w:r>
        <w:r w:rsidR="008A390B">
          <w:rPr>
            <w:noProof/>
            <w:webHidden/>
          </w:rPr>
          <w:fldChar w:fldCharType="begin"/>
        </w:r>
        <w:r w:rsidR="008A390B">
          <w:rPr>
            <w:noProof/>
            <w:webHidden/>
          </w:rPr>
          <w:instrText xml:space="preserve"> PAGEREF _Toc71577553 \h </w:instrText>
        </w:r>
        <w:r w:rsidR="008A390B">
          <w:rPr>
            <w:noProof/>
            <w:webHidden/>
          </w:rPr>
        </w:r>
        <w:r w:rsidR="008A390B">
          <w:rPr>
            <w:noProof/>
            <w:webHidden/>
          </w:rPr>
          <w:fldChar w:fldCharType="separate"/>
        </w:r>
        <w:r>
          <w:rPr>
            <w:noProof/>
            <w:webHidden/>
          </w:rPr>
          <w:t>13</w:t>
        </w:r>
        <w:r w:rsidR="008A390B">
          <w:rPr>
            <w:noProof/>
            <w:webHidden/>
          </w:rPr>
          <w:fldChar w:fldCharType="end"/>
        </w:r>
      </w:hyperlink>
    </w:p>
    <w:p w14:paraId="11E823B5" w14:textId="0BFE9DF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4"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强化房地产市场监管和调控</w:t>
        </w:r>
        <w:r w:rsidR="008A390B">
          <w:rPr>
            <w:noProof/>
            <w:webHidden/>
          </w:rPr>
          <w:tab/>
        </w:r>
        <w:r w:rsidR="008A390B">
          <w:rPr>
            <w:noProof/>
            <w:webHidden/>
          </w:rPr>
          <w:fldChar w:fldCharType="begin"/>
        </w:r>
        <w:r w:rsidR="008A390B">
          <w:rPr>
            <w:noProof/>
            <w:webHidden/>
          </w:rPr>
          <w:instrText xml:space="preserve"> PAGEREF _Toc71577554 \h </w:instrText>
        </w:r>
        <w:r w:rsidR="008A390B">
          <w:rPr>
            <w:noProof/>
            <w:webHidden/>
          </w:rPr>
        </w:r>
        <w:r w:rsidR="008A390B">
          <w:rPr>
            <w:noProof/>
            <w:webHidden/>
          </w:rPr>
          <w:fldChar w:fldCharType="separate"/>
        </w:r>
        <w:r>
          <w:rPr>
            <w:noProof/>
            <w:webHidden/>
          </w:rPr>
          <w:t>14</w:t>
        </w:r>
        <w:r w:rsidR="008A390B">
          <w:rPr>
            <w:noProof/>
            <w:webHidden/>
          </w:rPr>
          <w:fldChar w:fldCharType="end"/>
        </w:r>
      </w:hyperlink>
    </w:p>
    <w:p w14:paraId="11AE8F41" w14:textId="54E4F6A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5"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改善居住条件提高住房品质</w:t>
        </w:r>
        <w:r w:rsidR="008A390B">
          <w:rPr>
            <w:noProof/>
            <w:webHidden/>
          </w:rPr>
          <w:tab/>
        </w:r>
        <w:r w:rsidR="008A390B">
          <w:rPr>
            <w:noProof/>
            <w:webHidden/>
          </w:rPr>
          <w:fldChar w:fldCharType="begin"/>
        </w:r>
        <w:r w:rsidR="008A390B">
          <w:rPr>
            <w:noProof/>
            <w:webHidden/>
          </w:rPr>
          <w:instrText xml:space="preserve"> PAGEREF _Toc71577555 \h </w:instrText>
        </w:r>
        <w:r w:rsidR="008A390B">
          <w:rPr>
            <w:noProof/>
            <w:webHidden/>
          </w:rPr>
        </w:r>
        <w:r w:rsidR="008A390B">
          <w:rPr>
            <w:noProof/>
            <w:webHidden/>
          </w:rPr>
          <w:fldChar w:fldCharType="separate"/>
        </w:r>
        <w:r>
          <w:rPr>
            <w:noProof/>
            <w:webHidden/>
          </w:rPr>
          <w:t>15</w:t>
        </w:r>
        <w:r w:rsidR="008A390B">
          <w:rPr>
            <w:noProof/>
            <w:webHidden/>
          </w:rPr>
          <w:fldChar w:fldCharType="end"/>
        </w:r>
      </w:hyperlink>
    </w:p>
    <w:p w14:paraId="70BA6270" w14:textId="52F433D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6"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加强住宅小区物业管理</w:t>
        </w:r>
        <w:r w:rsidR="008A390B">
          <w:rPr>
            <w:noProof/>
            <w:webHidden/>
          </w:rPr>
          <w:tab/>
        </w:r>
        <w:r w:rsidR="008A390B">
          <w:rPr>
            <w:noProof/>
            <w:webHidden/>
          </w:rPr>
          <w:fldChar w:fldCharType="begin"/>
        </w:r>
        <w:r w:rsidR="008A390B">
          <w:rPr>
            <w:noProof/>
            <w:webHidden/>
          </w:rPr>
          <w:instrText xml:space="preserve"> PAGEREF _Toc71577556 \h </w:instrText>
        </w:r>
        <w:r w:rsidR="008A390B">
          <w:rPr>
            <w:noProof/>
            <w:webHidden/>
          </w:rPr>
        </w:r>
        <w:r w:rsidR="008A390B">
          <w:rPr>
            <w:noProof/>
            <w:webHidden/>
          </w:rPr>
          <w:fldChar w:fldCharType="separate"/>
        </w:r>
        <w:r>
          <w:rPr>
            <w:noProof/>
            <w:webHidden/>
          </w:rPr>
          <w:t>15</w:t>
        </w:r>
        <w:r w:rsidR="008A390B">
          <w:rPr>
            <w:noProof/>
            <w:webHidden/>
          </w:rPr>
          <w:fldChar w:fldCharType="end"/>
        </w:r>
      </w:hyperlink>
    </w:p>
    <w:p w14:paraId="395F5AE0" w14:textId="1AB44CB6" w:rsidR="008A390B" w:rsidRDefault="00330FB5">
      <w:pPr>
        <w:pStyle w:val="TOC1"/>
        <w:tabs>
          <w:tab w:val="right" w:leader="dot" w:pos="8296"/>
        </w:tabs>
        <w:rPr>
          <w:rFonts w:asciiTheme="minorHAnsi" w:eastAsiaTheme="minorEastAsia" w:hAnsiTheme="minorHAnsi" w:cstheme="minorBidi"/>
          <w:noProof/>
          <w:sz w:val="21"/>
        </w:rPr>
      </w:pPr>
      <w:hyperlink w:anchor="_Toc71577557" w:history="1">
        <w:r w:rsidR="008A390B" w:rsidRPr="00517811">
          <w:rPr>
            <w:rStyle w:val="a8"/>
            <w:noProof/>
          </w:rPr>
          <w:t>第三章</w:t>
        </w:r>
        <w:r w:rsidR="008A390B" w:rsidRPr="00517811">
          <w:rPr>
            <w:rStyle w:val="a8"/>
            <w:noProof/>
          </w:rPr>
          <w:t xml:space="preserve">  </w:t>
        </w:r>
        <w:r w:rsidR="008A390B" w:rsidRPr="00517811">
          <w:rPr>
            <w:rStyle w:val="a8"/>
            <w:noProof/>
          </w:rPr>
          <w:t>完善住房保障体系，有效增加保障性住房供给</w:t>
        </w:r>
        <w:r w:rsidR="008A390B">
          <w:rPr>
            <w:noProof/>
            <w:webHidden/>
          </w:rPr>
          <w:tab/>
        </w:r>
        <w:r w:rsidR="008A390B">
          <w:rPr>
            <w:noProof/>
            <w:webHidden/>
          </w:rPr>
          <w:fldChar w:fldCharType="begin"/>
        </w:r>
        <w:r w:rsidR="008A390B">
          <w:rPr>
            <w:noProof/>
            <w:webHidden/>
          </w:rPr>
          <w:instrText xml:space="preserve"> PAGEREF _Toc71577557 \h </w:instrText>
        </w:r>
        <w:r w:rsidR="008A390B">
          <w:rPr>
            <w:noProof/>
            <w:webHidden/>
          </w:rPr>
        </w:r>
        <w:r w:rsidR="008A390B">
          <w:rPr>
            <w:noProof/>
            <w:webHidden/>
          </w:rPr>
          <w:fldChar w:fldCharType="separate"/>
        </w:r>
        <w:r>
          <w:rPr>
            <w:noProof/>
            <w:webHidden/>
          </w:rPr>
          <w:t>16</w:t>
        </w:r>
        <w:r w:rsidR="008A390B">
          <w:rPr>
            <w:noProof/>
            <w:webHidden/>
          </w:rPr>
          <w:fldChar w:fldCharType="end"/>
        </w:r>
      </w:hyperlink>
    </w:p>
    <w:p w14:paraId="1A2E0457" w14:textId="1BE9E1F4"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8"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完善住房保障体系</w:t>
        </w:r>
        <w:r w:rsidR="008A390B">
          <w:rPr>
            <w:noProof/>
            <w:webHidden/>
          </w:rPr>
          <w:tab/>
        </w:r>
        <w:r w:rsidR="008A390B">
          <w:rPr>
            <w:noProof/>
            <w:webHidden/>
          </w:rPr>
          <w:fldChar w:fldCharType="begin"/>
        </w:r>
        <w:r w:rsidR="008A390B">
          <w:rPr>
            <w:noProof/>
            <w:webHidden/>
          </w:rPr>
          <w:instrText xml:space="preserve"> PAGEREF _Toc71577558 \h </w:instrText>
        </w:r>
        <w:r w:rsidR="008A390B">
          <w:rPr>
            <w:noProof/>
            <w:webHidden/>
          </w:rPr>
        </w:r>
        <w:r w:rsidR="008A390B">
          <w:rPr>
            <w:noProof/>
            <w:webHidden/>
          </w:rPr>
          <w:fldChar w:fldCharType="separate"/>
        </w:r>
        <w:r>
          <w:rPr>
            <w:noProof/>
            <w:webHidden/>
          </w:rPr>
          <w:t>16</w:t>
        </w:r>
        <w:r w:rsidR="008A390B">
          <w:rPr>
            <w:noProof/>
            <w:webHidden/>
          </w:rPr>
          <w:fldChar w:fldCharType="end"/>
        </w:r>
      </w:hyperlink>
    </w:p>
    <w:p w14:paraId="72694396" w14:textId="1D588A37"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59"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保障租赁住房供给</w:t>
        </w:r>
        <w:r w:rsidR="008A390B">
          <w:rPr>
            <w:noProof/>
            <w:webHidden/>
          </w:rPr>
          <w:tab/>
        </w:r>
        <w:r w:rsidR="008A390B">
          <w:rPr>
            <w:noProof/>
            <w:webHidden/>
          </w:rPr>
          <w:fldChar w:fldCharType="begin"/>
        </w:r>
        <w:r w:rsidR="008A390B">
          <w:rPr>
            <w:noProof/>
            <w:webHidden/>
          </w:rPr>
          <w:instrText xml:space="preserve"> PAGEREF _Toc71577559 \h </w:instrText>
        </w:r>
        <w:r w:rsidR="008A390B">
          <w:rPr>
            <w:noProof/>
            <w:webHidden/>
          </w:rPr>
        </w:r>
        <w:r w:rsidR="008A390B">
          <w:rPr>
            <w:noProof/>
            <w:webHidden/>
          </w:rPr>
          <w:fldChar w:fldCharType="separate"/>
        </w:r>
        <w:r>
          <w:rPr>
            <w:noProof/>
            <w:webHidden/>
          </w:rPr>
          <w:t>16</w:t>
        </w:r>
        <w:r w:rsidR="008A390B">
          <w:rPr>
            <w:noProof/>
            <w:webHidden/>
          </w:rPr>
          <w:fldChar w:fldCharType="end"/>
        </w:r>
      </w:hyperlink>
    </w:p>
    <w:p w14:paraId="4B52C45B" w14:textId="6B4E487A"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0"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推进棚户区改造</w:t>
        </w:r>
        <w:r w:rsidR="008A390B">
          <w:rPr>
            <w:noProof/>
            <w:webHidden/>
          </w:rPr>
          <w:tab/>
        </w:r>
        <w:r w:rsidR="008A390B">
          <w:rPr>
            <w:noProof/>
            <w:webHidden/>
          </w:rPr>
          <w:fldChar w:fldCharType="begin"/>
        </w:r>
        <w:r w:rsidR="008A390B">
          <w:rPr>
            <w:noProof/>
            <w:webHidden/>
          </w:rPr>
          <w:instrText xml:space="preserve"> PAGEREF _Toc71577560 \h </w:instrText>
        </w:r>
        <w:r w:rsidR="008A390B">
          <w:rPr>
            <w:noProof/>
            <w:webHidden/>
          </w:rPr>
        </w:r>
        <w:r w:rsidR="008A390B">
          <w:rPr>
            <w:noProof/>
            <w:webHidden/>
          </w:rPr>
          <w:fldChar w:fldCharType="separate"/>
        </w:r>
        <w:r>
          <w:rPr>
            <w:noProof/>
            <w:webHidden/>
          </w:rPr>
          <w:t>17</w:t>
        </w:r>
        <w:r w:rsidR="008A390B">
          <w:rPr>
            <w:noProof/>
            <w:webHidden/>
          </w:rPr>
          <w:fldChar w:fldCharType="end"/>
        </w:r>
      </w:hyperlink>
    </w:p>
    <w:p w14:paraId="4143C26E" w14:textId="5E156991"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1"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完善住房公积金制度</w:t>
        </w:r>
        <w:r w:rsidR="008A390B">
          <w:rPr>
            <w:noProof/>
            <w:webHidden/>
          </w:rPr>
          <w:tab/>
        </w:r>
        <w:r w:rsidR="008A390B">
          <w:rPr>
            <w:noProof/>
            <w:webHidden/>
          </w:rPr>
          <w:fldChar w:fldCharType="begin"/>
        </w:r>
        <w:r w:rsidR="008A390B">
          <w:rPr>
            <w:noProof/>
            <w:webHidden/>
          </w:rPr>
          <w:instrText xml:space="preserve"> PAGEREF _Toc71577561 \h </w:instrText>
        </w:r>
        <w:r w:rsidR="008A390B">
          <w:rPr>
            <w:noProof/>
            <w:webHidden/>
          </w:rPr>
        </w:r>
        <w:r w:rsidR="008A390B">
          <w:rPr>
            <w:noProof/>
            <w:webHidden/>
          </w:rPr>
          <w:fldChar w:fldCharType="separate"/>
        </w:r>
        <w:r>
          <w:rPr>
            <w:noProof/>
            <w:webHidden/>
          </w:rPr>
          <w:t>17</w:t>
        </w:r>
        <w:r w:rsidR="008A390B">
          <w:rPr>
            <w:noProof/>
            <w:webHidden/>
          </w:rPr>
          <w:fldChar w:fldCharType="end"/>
        </w:r>
      </w:hyperlink>
    </w:p>
    <w:p w14:paraId="5F86DAF6" w14:textId="7E04789C"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2"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健全房屋征收补偿及监督机制</w:t>
        </w:r>
        <w:r w:rsidR="008A390B">
          <w:rPr>
            <w:noProof/>
            <w:webHidden/>
          </w:rPr>
          <w:tab/>
        </w:r>
        <w:r w:rsidR="008A390B">
          <w:rPr>
            <w:noProof/>
            <w:webHidden/>
          </w:rPr>
          <w:fldChar w:fldCharType="begin"/>
        </w:r>
        <w:r w:rsidR="008A390B">
          <w:rPr>
            <w:noProof/>
            <w:webHidden/>
          </w:rPr>
          <w:instrText xml:space="preserve"> PAGEREF _Toc71577562 \h </w:instrText>
        </w:r>
        <w:r w:rsidR="008A390B">
          <w:rPr>
            <w:noProof/>
            <w:webHidden/>
          </w:rPr>
        </w:r>
        <w:r w:rsidR="008A390B">
          <w:rPr>
            <w:noProof/>
            <w:webHidden/>
          </w:rPr>
          <w:fldChar w:fldCharType="separate"/>
        </w:r>
        <w:r>
          <w:rPr>
            <w:noProof/>
            <w:webHidden/>
          </w:rPr>
          <w:t>18</w:t>
        </w:r>
        <w:r w:rsidR="008A390B">
          <w:rPr>
            <w:noProof/>
            <w:webHidden/>
          </w:rPr>
          <w:fldChar w:fldCharType="end"/>
        </w:r>
      </w:hyperlink>
    </w:p>
    <w:p w14:paraId="538B09E0" w14:textId="58B83AE8" w:rsidR="008A390B" w:rsidRDefault="00330FB5">
      <w:pPr>
        <w:pStyle w:val="TOC1"/>
        <w:tabs>
          <w:tab w:val="right" w:leader="dot" w:pos="8296"/>
        </w:tabs>
        <w:rPr>
          <w:rFonts w:asciiTheme="minorHAnsi" w:eastAsiaTheme="minorEastAsia" w:hAnsiTheme="minorHAnsi" w:cstheme="minorBidi"/>
          <w:noProof/>
          <w:sz w:val="21"/>
        </w:rPr>
      </w:pPr>
      <w:hyperlink w:anchor="_Toc71577563" w:history="1">
        <w:r w:rsidR="008A390B" w:rsidRPr="00517811">
          <w:rPr>
            <w:rStyle w:val="a8"/>
            <w:noProof/>
          </w:rPr>
          <w:t>第四章</w:t>
        </w:r>
        <w:r w:rsidR="008A390B" w:rsidRPr="00517811">
          <w:rPr>
            <w:rStyle w:val="a8"/>
            <w:noProof/>
          </w:rPr>
          <w:t xml:space="preserve">  </w:t>
        </w:r>
        <w:r w:rsidR="008A390B" w:rsidRPr="00517811">
          <w:rPr>
            <w:rStyle w:val="a8"/>
            <w:noProof/>
          </w:rPr>
          <w:t>实施城市更新行动，推动城市品质提升</w:t>
        </w:r>
        <w:r w:rsidR="008A390B">
          <w:rPr>
            <w:noProof/>
            <w:webHidden/>
          </w:rPr>
          <w:tab/>
        </w:r>
        <w:r w:rsidR="008A390B">
          <w:rPr>
            <w:noProof/>
            <w:webHidden/>
          </w:rPr>
          <w:fldChar w:fldCharType="begin"/>
        </w:r>
        <w:r w:rsidR="008A390B">
          <w:rPr>
            <w:noProof/>
            <w:webHidden/>
          </w:rPr>
          <w:instrText xml:space="preserve"> PAGEREF _Toc71577563 \h </w:instrText>
        </w:r>
        <w:r w:rsidR="008A390B">
          <w:rPr>
            <w:noProof/>
            <w:webHidden/>
          </w:rPr>
        </w:r>
        <w:r w:rsidR="008A390B">
          <w:rPr>
            <w:noProof/>
            <w:webHidden/>
          </w:rPr>
          <w:fldChar w:fldCharType="separate"/>
        </w:r>
        <w:r>
          <w:rPr>
            <w:noProof/>
            <w:webHidden/>
          </w:rPr>
          <w:t>19</w:t>
        </w:r>
        <w:r w:rsidR="008A390B">
          <w:rPr>
            <w:noProof/>
            <w:webHidden/>
          </w:rPr>
          <w:fldChar w:fldCharType="end"/>
        </w:r>
      </w:hyperlink>
    </w:p>
    <w:p w14:paraId="1806AF8B" w14:textId="7BDD6B5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4"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推进城镇老旧小区改造</w:t>
        </w:r>
        <w:r w:rsidR="008A390B">
          <w:rPr>
            <w:noProof/>
            <w:webHidden/>
          </w:rPr>
          <w:tab/>
        </w:r>
        <w:r w:rsidR="008A390B">
          <w:rPr>
            <w:noProof/>
            <w:webHidden/>
          </w:rPr>
          <w:fldChar w:fldCharType="begin"/>
        </w:r>
        <w:r w:rsidR="008A390B">
          <w:rPr>
            <w:noProof/>
            <w:webHidden/>
          </w:rPr>
          <w:instrText xml:space="preserve"> PAGEREF _Toc71577564 \h </w:instrText>
        </w:r>
        <w:r w:rsidR="008A390B">
          <w:rPr>
            <w:noProof/>
            <w:webHidden/>
          </w:rPr>
        </w:r>
        <w:r w:rsidR="008A390B">
          <w:rPr>
            <w:noProof/>
            <w:webHidden/>
          </w:rPr>
          <w:fldChar w:fldCharType="separate"/>
        </w:r>
        <w:r>
          <w:rPr>
            <w:noProof/>
            <w:webHidden/>
          </w:rPr>
          <w:t>19</w:t>
        </w:r>
        <w:r w:rsidR="008A390B">
          <w:rPr>
            <w:noProof/>
            <w:webHidden/>
          </w:rPr>
          <w:fldChar w:fldCharType="end"/>
        </w:r>
      </w:hyperlink>
    </w:p>
    <w:p w14:paraId="538920D1" w14:textId="1C9ADCF5"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5"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加强海绵城市建设</w:t>
        </w:r>
        <w:r w:rsidR="008A390B">
          <w:rPr>
            <w:noProof/>
            <w:webHidden/>
          </w:rPr>
          <w:tab/>
        </w:r>
        <w:r w:rsidR="008A390B">
          <w:rPr>
            <w:noProof/>
            <w:webHidden/>
          </w:rPr>
          <w:fldChar w:fldCharType="begin"/>
        </w:r>
        <w:r w:rsidR="008A390B">
          <w:rPr>
            <w:noProof/>
            <w:webHidden/>
          </w:rPr>
          <w:instrText xml:space="preserve"> PAGEREF _Toc71577565 \h </w:instrText>
        </w:r>
        <w:r w:rsidR="008A390B">
          <w:rPr>
            <w:noProof/>
            <w:webHidden/>
          </w:rPr>
        </w:r>
        <w:r w:rsidR="008A390B">
          <w:rPr>
            <w:noProof/>
            <w:webHidden/>
          </w:rPr>
          <w:fldChar w:fldCharType="separate"/>
        </w:r>
        <w:r>
          <w:rPr>
            <w:noProof/>
            <w:webHidden/>
          </w:rPr>
          <w:t>20</w:t>
        </w:r>
        <w:r w:rsidR="008A390B">
          <w:rPr>
            <w:noProof/>
            <w:webHidden/>
          </w:rPr>
          <w:fldChar w:fldCharType="end"/>
        </w:r>
      </w:hyperlink>
    </w:p>
    <w:p w14:paraId="4EBCCA0A" w14:textId="3519D63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6"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开展城市居住社区建设补短板行动</w:t>
        </w:r>
        <w:r w:rsidR="008A390B">
          <w:rPr>
            <w:noProof/>
            <w:webHidden/>
          </w:rPr>
          <w:tab/>
        </w:r>
        <w:r w:rsidR="008A390B">
          <w:rPr>
            <w:noProof/>
            <w:webHidden/>
          </w:rPr>
          <w:fldChar w:fldCharType="begin"/>
        </w:r>
        <w:r w:rsidR="008A390B">
          <w:rPr>
            <w:noProof/>
            <w:webHidden/>
          </w:rPr>
          <w:instrText xml:space="preserve"> PAGEREF _Toc71577566 \h </w:instrText>
        </w:r>
        <w:r w:rsidR="008A390B">
          <w:rPr>
            <w:noProof/>
            <w:webHidden/>
          </w:rPr>
        </w:r>
        <w:r w:rsidR="008A390B">
          <w:rPr>
            <w:noProof/>
            <w:webHidden/>
          </w:rPr>
          <w:fldChar w:fldCharType="separate"/>
        </w:r>
        <w:r>
          <w:rPr>
            <w:noProof/>
            <w:webHidden/>
          </w:rPr>
          <w:t>21</w:t>
        </w:r>
        <w:r w:rsidR="008A390B">
          <w:rPr>
            <w:noProof/>
            <w:webHidden/>
          </w:rPr>
          <w:fldChar w:fldCharType="end"/>
        </w:r>
      </w:hyperlink>
    </w:p>
    <w:p w14:paraId="3B9FD2DA" w14:textId="32BA0E2A"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7"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强化历史文化保护</w:t>
        </w:r>
        <w:r w:rsidR="008A390B">
          <w:rPr>
            <w:noProof/>
            <w:webHidden/>
          </w:rPr>
          <w:tab/>
        </w:r>
        <w:r w:rsidR="008A390B">
          <w:rPr>
            <w:noProof/>
            <w:webHidden/>
          </w:rPr>
          <w:fldChar w:fldCharType="begin"/>
        </w:r>
        <w:r w:rsidR="008A390B">
          <w:rPr>
            <w:noProof/>
            <w:webHidden/>
          </w:rPr>
          <w:instrText xml:space="preserve"> PAGEREF _Toc71577567 \h </w:instrText>
        </w:r>
        <w:r w:rsidR="008A390B">
          <w:rPr>
            <w:noProof/>
            <w:webHidden/>
          </w:rPr>
        </w:r>
        <w:r w:rsidR="008A390B">
          <w:rPr>
            <w:noProof/>
            <w:webHidden/>
          </w:rPr>
          <w:fldChar w:fldCharType="separate"/>
        </w:r>
        <w:r>
          <w:rPr>
            <w:noProof/>
            <w:webHidden/>
          </w:rPr>
          <w:t>22</w:t>
        </w:r>
        <w:r w:rsidR="008A390B">
          <w:rPr>
            <w:noProof/>
            <w:webHidden/>
          </w:rPr>
          <w:fldChar w:fldCharType="end"/>
        </w:r>
      </w:hyperlink>
    </w:p>
    <w:p w14:paraId="7D68BA47" w14:textId="599055EE"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68"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加强城市设计</w:t>
        </w:r>
        <w:r w:rsidR="008A390B">
          <w:rPr>
            <w:noProof/>
            <w:webHidden/>
          </w:rPr>
          <w:tab/>
        </w:r>
        <w:r w:rsidR="008A390B">
          <w:rPr>
            <w:noProof/>
            <w:webHidden/>
          </w:rPr>
          <w:fldChar w:fldCharType="begin"/>
        </w:r>
        <w:r w:rsidR="008A390B">
          <w:rPr>
            <w:noProof/>
            <w:webHidden/>
          </w:rPr>
          <w:instrText xml:space="preserve"> PAGEREF _Toc71577568 \h </w:instrText>
        </w:r>
        <w:r w:rsidR="008A390B">
          <w:rPr>
            <w:noProof/>
            <w:webHidden/>
          </w:rPr>
        </w:r>
        <w:r w:rsidR="008A390B">
          <w:rPr>
            <w:noProof/>
            <w:webHidden/>
          </w:rPr>
          <w:fldChar w:fldCharType="separate"/>
        </w:r>
        <w:r>
          <w:rPr>
            <w:noProof/>
            <w:webHidden/>
          </w:rPr>
          <w:t>23</w:t>
        </w:r>
        <w:r w:rsidR="008A390B">
          <w:rPr>
            <w:noProof/>
            <w:webHidden/>
          </w:rPr>
          <w:fldChar w:fldCharType="end"/>
        </w:r>
      </w:hyperlink>
    </w:p>
    <w:p w14:paraId="35BF21C4" w14:textId="0491CD7E" w:rsidR="008A390B" w:rsidRDefault="00330FB5">
      <w:pPr>
        <w:pStyle w:val="TOC1"/>
        <w:tabs>
          <w:tab w:val="right" w:leader="dot" w:pos="8296"/>
        </w:tabs>
        <w:rPr>
          <w:rFonts w:asciiTheme="minorHAnsi" w:eastAsiaTheme="minorEastAsia" w:hAnsiTheme="minorHAnsi" w:cstheme="minorBidi"/>
          <w:noProof/>
          <w:sz w:val="21"/>
        </w:rPr>
      </w:pPr>
      <w:hyperlink w:anchor="_Toc71577569" w:history="1">
        <w:r w:rsidR="008A390B" w:rsidRPr="00517811">
          <w:rPr>
            <w:rStyle w:val="a8"/>
            <w:noProof/>
          </w:rPr>
          <w:t>第五章</w:t>
        </w:r>
        <w:r w:rsidR="008A390B" w:rsidRPr="00517811">
          <w:rPr>
            <w:rStyle w:val="a8"/>
            <w:noProof/>
          </w:rPr>
          <w:t xml:space="preserve">  </w:t>
        </w:r>
        <w:r w:rsidR="008A390B" w:rsidRPr="00517811">
          <w:rPr>
            <w:rStyle w:val="a8"/>
            <w:noProof/>
          </w:rPr>
          <w:t>强化城市基础设施建设，提高城市韧性</w:t>
        </w:r>
        <w:r w:rsidR="008A390B">
          <w:rPr>
            <w:noProof/>
            <w:webHidden/>
          </w:rPr>
          <w:tab/>
        </w:r>
        <w:r w:rsidR="008A390B">
          <w:rPr>
            <w:noProof/>
            <w:webHidden/>
          </w:rPr>
          <w:fldChar w:fldCharType="begin"/>
        </w:r>
        <w:r w:rsidR="008A390B">
          <w:rPr>
            <w:noProof/>
            <w:webHidden/>
          </w:rPr>
          <w:instrText xml:space="preserve"> PAGEREF _Toc71577569 \h </w:instrText>
        </w:r>
        <w:r w:rsidR="008A390B">
          <w:rPr>
            <w:noProof/>
            <w:webHidden/>
          </w:rPr>
        </w:r>
        <w:r w:rsidR="008A390B">
          <w:rPr>
            <w:noProof/>
            <w:webHidden/>
          </w:rPr>
          <w:fldChar w:fldCharType="separate"/>
        </w:r>
        <w:r>
          <w:rPr>
            <w:noProof/>
            <w:webHidden/>
          </w:rPr>
          <w:t>24</w:t>
        </w:r>
        <w:r w:rsidR="008A390B">
          <w:rPr>
            <w:noProof/>
            <w:webHidden/>
          </w:rPr>
          <w:fldChar w:fldCharType="end"/>
        </w:r>
      </w:hyperlink>
    </w:p>
    <w:p w14:paraId="007F2C4E" w14:textId="15A8EA8F"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0"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加快城市道路交通设施建设</w:t>
        </w:r>
        <w:r w:rsidR="008A390B">
          <w:rPr>
            <w:noProof/>
            <w:webHidden/>
          </w:rPr>
          <w:tab/>
        </w:r>
        <w:r w:rsidR="008A390B">
          <w:rPr>
            <w:noProof/>
            <w:webHidden/>
          </w:rPr>
          <w:fldChar w:fldCharType="begin"/>
        </w:r>
        <w:r w:rsidR="008A390B">
          <w:rPr>
            <w:noProof/>
            <w:webHidden/>
          </w:rPr>
          <w:instrText xml:space="preserve"> PAGEREF _Toc71577570 \h </w:instrText>
        </w:r>
        <w:r w:rsidR="008A390B">
          <w:rPr>
            <w:noProof/>
            <w:webHidden/>
          </w:rPr>
        </w:r>
        <w:r w:rsidR="008A390B">
          <w:rPr>
            <w:noProof/>
            <w:webHidden/>
          </w:rPr>
          <w:fldChar w:fldCharType="separate"/>
        </w:r>
        <w:r>
          <w:rPr>
            <w:noProof/>
            <w:webHidden/>
          </w:rPr>
          <w:t>24</w:t>
        </w:r>
        <w:r w:rsidR="008A390B">
          <w:rPr>
            <w:noProof/>
            <w:webHidden/>
          </w:rPr>
          <w:fldChar w:fldCharType="end"/>
        </w:r>
      </w:hyperlink>
    </w:p>
    <w:p w14:paraId="29D3667B" w14:textId="5835EC97"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1"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加强城市新型基础设施建设</w:t>
        </w:r>
        <w:r w:rsidR="008A390B">
          <w:rPr>
            <w:noProof/>
            <w:webHidden/>
          </w:rPr>
          <w:tab/>
        </w:r>
        <w:r w:rsidR="008A390B">
          <w:rPr>
            <w:noProof/>
            <w:webHidden/>
          </w:rPr>
          <w:fldChar w:fldCharType="begin"/>
        </w:r>
        <w:r w:rsidR="008A390B">
          <w:rPr>
            <w:noProof/>
            <w:webHidden/>
          </w:rPr>
          <w:instrText xml:space="preserve"> PAGEREF _Toc71577571 \h </w:instrText>
        </w:r>
        <w:r w:rsidR="008A390B">
          <w:rPr>
            <w:noProof/>
            <w:webHidden/>
          </w:rPr>
        </w:r>
        <w:r w:rsidR="008A390B">
          <w:rPr>
            <w:noProof/>
            <w:webHidden/>
          </w:rPr>
          <w:fldChar w:fldCharType="separate"/>
        </w:r>
        <w:r>
          <w:rPr>
            <w:noProof/>
            <w:webHidden/>
          </w:rPr>
          <w:t>25</w:t>
        </w:r>
        <w:r w:rsidR="008A390B">
          <w:rPr>
            <w:noProof/>
            <w:webHidden/>
          </w:rPr>
          <w:fldChar w:fldCharType="end"/>
        </w:r>
      </w:hyperlink>
    </w:p>
    <w:p w14:paraId="2E0F54BA" w14:textId="7ADECA4C"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2"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强化城市供水安全保障能力建设</w:t>
        </w:r>
        <w:r w:rsidR="008A390B">
          <w:rPr>
            <w:noProof/>
            <w:webHidden/>
          </w:rPr>
          <w:tab/>
        </w:r>
        <w:r w:rsidR="008A390B">
          <w:rPr>
            <w:noProof/>
            <w:webHidden/>
          </w:rPr>
          <w:fldChar w:fldCharType="begin"/>
        </w:r>
        <w:r w:rsidR="008A390B">
          <w:rPr>
            <w:noProof/>
            <w:webHidden/>
          </w:rPr>
          <w:instrText xml:space="preserve"> PAGEREF _Toc71577572 \h </w:instrText>
        </w:r>
        <w:r w:rsidR="008A390B">
          <w:rPr>
            <w:noProof/>
            <w:webHidden/>
          </w:rPr>
        </w:r>
        <w:r w:rsidR="008A390B">
          <w:rPr>
            <w:noProof/>
            <w:webHidden/>
          </w:rPr>
          <w:fldChar w:fldCharType="separate"/>
        </w:r>
        <w:r>
          <w:rPr>
            <w:noProof/>
            <w:webHidden/>
          </w:rPr>
          <w:t>26</w:t>
        </w:r>
        <w:r w:rsidR="008A390B">
          <w:rPr>
            <w:noProof/>
            <w:webHidden/>
          </w:rPr>
          <w:fldChar w:fldCharType="end"/>
        </w:r>
      </w:hyperlink>
    </w:p>
    <w:p w14:paraId="1D3232F6" w14:textId="78C32027"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3"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促进城市污水处理设施建设提质增效</w:t>
        </w:r>
        <w:r w:rsidR="008A390B">
          <w:rPr>
            <w:noProof/>
            <w:webHidden/>
          </w:rPr>
          <w:tab/>
        </w:r>
        <w:r w:rsidR="008A390B">
          <w:rPr>
            <w:noProof/>
            <w:webHidden/>
          </w:rPr>
          <w:fldChar w:fldCharType="begin"/>
        </w:r>
        <w:r w:rsidR="008A390B">
          <w:rPr>
            <w:noProof/>
            <w:webHidden/>
          </w:rPr>
          <w:instrText xml:space="preserve"> PAGEREF _Toc71577573 \h </w:instrText>
        </w:r>
        <w:r w:rsidR="008A390B">
          <w:rPr>
            <w:noProof/>
            <w:webHidden/>
          </w:rPr>
        </w:r>
        <w:r w:rsidR="008A390B">
          <w:rPr>
            <w:noProof/>
            <w:webHidden/>
          </w:rPr>
          <w:fldChar w:fldCharType="separate"/>
        </w:r>
        <w:r>
          <w:rPr>
            <w:noProof/>
            <w:webHidden/>
          </w:rPr>
          <w:t>27</w:t>
        </w:r>
        <w:r w:rsidR="008A390B">
          <w:rPr>
            <w:noProof/>
            <w:webHidden/>
          </w:rPr>
          <w:fldChar w:fldCharType="end"/>
        </w:r>
      </w:hyperlink>
    </w:p>
    <w:p w14:paraId="29D9B8DC" w14:textId="4E6DC59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4"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加强城市生活垃圾分类治理工作</w:t>
        </w:r>
        <w:r w:rsidR="008A390B">
          <w:rPr>
            <w:noProof/>
            <w:webHidden/>
          </w:rPr>
          <w:tab/>
        </w:r>
        <w:r w:rsidR="008A390B">
          <w:rPr>
            <w:noProof/>
            <w:webHidden/>
          </w:rPr>
          <w:fldChar w:fldCharType="begin"/>
        </w:r>
        <w:r w:rsidR="008A390B">
          <w:rPr>
            <w:noProof/>
            <w:webHidden/>
          </w:rPr>
          <w:instrText xml:space="preserve"> PAGEREF _Toc71577574 \h </w:instrText>
        </w:r>
        <w:r w:rsidR="008A390B">
          <w:rPr>
            <w:noProof/>
            <w:webHidden/>
          </w:rPr>
        </w:r>
        <w:r w:rsidR="008A390B">
          <w:rPr>
            <w:noProof/>
            <w:webHidden/>
          </w:rPr>
          <w:fldChar w:fldCharType="separate"/>
        </w:r>
        <w:r>
          <w:rPr>
            <w:noProof/>
            <w:webHidden/>
          </w:rPr>
          <w:t>28</w:t>
        </w:r>
        <w:r w:rsidR="008A390B">
          <w:rPr>
            <w:noProof/>
            <w:webHidden/>
          </w:rPr>
          <w:fldChar w:fldCharType="end"/>
        </w:r>
      </w:hyperlink>
    </w:p>
    <w:p w14:paraId="20959592" w14:textId="6F0BFA01"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5" w:history="1">
        <w:r w:rsidR="008A390B" w:rsidRPr="00517811">
          <w:rPr>
            <w:rStyle w:val="a8"/>
            <w:noProof/>
          </w:rPr>
          <w:t>第六节</w:t>
        </w:r>
        <w:r w:rsidR="008A390B">
          <w:rPr>
            <w:rFonts w:asciiTheme="minorHAnsi" w:eastAsiaTheme="minorEastAsia" w:hAnsiTheme="minorHAnsi" w:cstheme="minorBidi"/>
            <w:noProof/>
            <w:sz w:val="21"/>
          </w:rPr>
          <w:tab/>
        </w:r>
        <w:r w:rsidR="008A390B" w:rsidRPr="00517811">
          <w:rPr>
            <w:rStyle w:val="a8"/>
            <w:noProof/>
          </w:rPr>
          <w:t>提高城市供热保障能力和服务质量</w:t>
        </w:r>
        <w:r w:rsidR="008A390B">
          <w:rPr>
            <w:noProof/>
            <w:webHidden/>
          </w:rPr>
          <w:tab/>
        </w:r>
        <w:r w:rsidR="008A390B">
          <w:rPr>
            <w:noProof/>
            <w:webHidden/>
          </w:rPr>
          <w:fldChar w:fldCharType="begin"/>
        </w:r>
        <w:r w:rsidR="008A390B">
          <w:rPr>
            <w:noProof/>
            <w:webHidden/>
          </w:rPr>
          <w:instrText xml:space="preserve"> PAGEREF _Toc71577575 \h </w:instrText>
        </w:r>
        <w:r w:rsidR="008A390B">
          <w:rPr>
            <w:noProof/>
            <w:webHidden/>
          </w:rPr>
        </w:r>
        <w:r w:rsidR="008A390B">
          <w:rPr>
            <w:noProof/>
            <w:webHidden/>
          </w:rPr>
          <w:fldChar w:fldCharType="separate"/>
        </w:r>
        <w:r>
          <w:rPr>
            <w:noProof/>
            <w:webHidden/>
          </w:rPr>
          <w:t>29</w:t>
        </w:r>
        <w:r w:rsidR="008A390B">
          <w:rPr>
            <w:noProof/>
            <w:webHidden/>
          </w:rPr>
          <w:fldChar w:fldCharType="end"/>
        </w:r>
      </w:hyperlink>
    </w:p>
    <w:p w14:paraId="2597C25E" w14:textId="7E354CC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6" w:history="1">
        <w:r w:rsidR="008A390B" w:rsidRPr="00517811">
          <w:rPr>
            <w:rStyle w:val="a8"/>
            <w:noProof/>
          </w:rPr>
          <w:t>第七节</w:t>
        </w:r>
        <w:r w:rsidR="008A390B">
          <w:rPr>
            <w:rFonts w:asciiTheme="minorHAnsi" w:eastAsiaTheme="minorEastAsia" w:hAnsiTheme="minorHAnsi" w:cstheme="minorBidi"/>
            <w:noProof/>
            <w:sz w:val="21"/>
          </w:rPr>
          <w:tab/>
        </w:r>
        <w:r w:rsidR="008A390B" w:rsidRPr="00517811">
          <w:rPr>
            <w:rStyle w:val="a8"/>
            <w:noProof/>
          </w:rPr>
          <w:t>保障城市燃气安全高效运行</w:t>
        </w:r>
        <w:r w:rsidR="008A390B">
          <w:rPr>
            <w:noProof/>
            <w:webHidden/>
          </w:rPr>
          <w:tab/>
        </w:r>
        <w:r w:rsidR="008A390B">
          <w:rPr>
            <w:noProof/>
            <w:webHidden/>
          </w:rPr>
          <w:fldChar w:fldCharType="begin"/>
        </w:r>
        <w:r w:rsidR="008A390B">
          <w:rPr>
            <w:noProof/>
            <w:webHidden/>
          </w:rPr>
          <w:instrText xml:space="preserve"> PAGEREF _Toc71577576 \h </w:instrText>
        </w:r>
        <w:r w:rsidR="008A390B">
          <w:rPr>
            <w:noProof/>
            <w:webHidden/>
          </w:rPr>
        </w:r>
        <w:r w:rsidR="008A390B">
          <w:rPr>
            <w:noProof/>
            <w:webHidden/>
          </w:rPr>
          <w:fldChar w:fldCharType="separate"/>
        </w:r>
        <w:r>
          <w:rPr>
            <w:noProof/>
            <w:webHidden/>
          </w:rPr>
          <w:t>30</w:t>
        </w:r>
        <w:r w:rsidR="008A390B">
          <w:rPr>
            <w:noProof/>
            <w:webHidden/>
          </w:rPr>
          <w:fldChar w:fldCharType="end"/>
        </w:r>
      </w:hyperlink>
    </w:p>
    <w:p w14:paraId="4A085472" w14:textId="20B32E9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7" w:history="1">
        <w:r w:rsidR="008A390B" w:rsidRPr="00517811">
          <w:rPr>
            <w:rStyle w:val="a8"/>
            <w:noProof/>
          </w:rPr>
          <w:t>第八节</w:t>
        </w:r>
        <w:r w:rsidR="008A390B">
          <w:rPr>
            <w:rFonts w:asciiTheme="minorHAnsi" w:eastAsiaTheme="minorEastAsia" w:hAnsiTheme="minorHAnsi" w:cstheme="minorBidi"/>
            <w:noProof/>
            <w:sz w:val="21"/>
          </w:rPr>
          <w:tab/>
        </w:r>
        <w:r w:rsidR="008A390B" w:rsidRPr="00517811">
          <w:rPr>
            <w:rStyle w:val="a8"/>
            <w:noProof/>
          </w:rPr>
          <w:t>提升城市园林绿化水平</w:t>
        </w:r>
        <w:r w:rsidR="008A390B">
          <w:rPr>
            <w:noProof/>
            <w:webHidden/>
          </w:rPr>
          <w:tab/>
        </w:r>
        <w:r w:rsidR="008A390B">
          <w:rPr>
            <w:noProof/>
            <w:webHidden/>
          </w:rPr>
          <w:fldChar w:fldCharType="begin"/>
        </w:r>
        <w:r w:rsidR="008A390B">
          <w:rPr>
            <w:noProof/>
            <w:webHidden/>
          </w:rPr>
          <w:instrText xml:space="preserve"> PAGEREF _Toc71577577 \h </w:instrText>
        </w:r>
        <w:r w:rsidR="008A390B">
          <w:rPr>
            <w:noProof/>
            <w:webHidden/>
          </w:rPr>
        </w:r>
        <w:r w:rsidR="008A390B">
          <w:rPr>
            <w:noProof/>
            <w:webHidden/>
          </w:rPr>
          <w:fldChar w:fldCharType="separate"/>
        </w:r>
        <w:r>
          <w:rPr>
            <w:noProof/>
            <w:webHidden/>
          </w:rPr>
          <w:t>31</w:t>
        </w:r>
        <w:r w:rsidR="008A390B">
          <w:rPr>
            <w:noProof/>
            <w:webHidden/>
          </w:rPr>
          <w:fldChar w:fldCharType="end"/>
        </w:r>
      </w:hyperlink>
    </w:p>
    <w:p w14:paraId="3C9C75C4" w14:textId="59B3BFF3" w:rsidR="008A390B" w:rsidRDefault="00330FB5">
      <w:pPr>
        <w:pStyle w:val="TOC1"/>
        <w:tabs>
          <w:tab w:val="right" w:leader="dot" w:pos="8296"/>
        </w:tabs>
        <w:rPr>
          <w:rFonts w:asciiTheme="minorHAnsi" w:eastAsiaTheme="minorEastAsia" w:hAnsiTheme="minorHAnsi" w:cstheme="minorBidi"/>
          <w:noProof/>
          <w:sz w:val="21"/>
        </w:rPr>
      </w:pPr>
      <w:hyperlink w:anchor="_Toc71577578" w:history="1">
        <w:r w:rsidR="008A390B" w:rsidRPr="00517811">
          <w:rPr>
            <w:rStyle w:val="a8"/>
            <w:noProof/>
          </w:rPr>
          <w:t>第六章</w:t>
        </w:r>
        <w:r w:rsidR="008A390B" w:rsidRPr="00517811">
          <w:rPr>
            <w:rStyle w:val="a8"/>
            <w:noProof/>
          </w:rPr>
          <w:t xml:space="preserve">  </w:t>
        </w:r>
        <w:r w:rsidR="008A390B" w:rsidRPr="00517811">
          <w:rPr>
            <w:rStyle w:val="a8"/>
            <w:noProof/>
          </w:rPr>
          <w:t>创新城市管理体制机制，提升城市治理现代化水平</w:t>
        </w:r>
        <w:r w:rsidR="008A390B">
          <w:rPr>
            <w:noProof/>
            <w:webHidden/>
          </w:rPr>
          <w:tab/>
        </w:r>
        <w:r w:rsidR="008A390B">
          <w:rPr>
            <w:noProof/>
            <w:webHidden/>
          </w:rPr>
          <w:fldChar w:fldCharType="begin"/>
        </w:r>
        <w:r w:rsidR="008A390B">
          <w:rPr>
            <w:noProof/>
            <w:webHidden/>
          </w:rPr>
          <w:instrText xml:space="preserve"> PAGEREF _Toc71577578 \h </w:instrText>
        </w:r>
        <w:r w:rsidR="008A390B">
          <w:rPr>
            <w:noProof/>
            <w:webHidden/>
          </w:rPr>
        </w:r>
        <w:r w:rsidR="008A390B">
          <w:rPr>
            <w:noProof/>
            <w:webHidden/>
          </w:rPr>
          <w:fldChar w:fldCharType="separate"/>
        </w:r>
        <w:r>
          <w:rPr>
            <w:noProof/>
            <w:webHidden/>
          </w:rPr>
          <w:t>32</w:t>
        </w:r>
        <w:r w:rsidR="008A390B">
          <w:rPr>
            <w:noProof/>
            <w:webHidden/>
          </w:rPr>
          <w:fldChar w:fldCharType="end"/>
        </w:r>
      </w:hyperlink>
    </w:p>
    <w:p w14:paraId="595EA1FD" w14:textId="568C067B"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79"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健全城市风险防控机制</w:t>
        </w:r>
        <w:r w:rsidR="008A390B">
          <w:rPr>
            <w:noProof/>
            <w:webHidden/>
          </w:rPr>
          <w:tab/>
        </w:r>
        <w:r w:rsidR="008A390B">
          <w:rPr>
            <w:noProof/>
            <w:webHidden/>
          </w:rPr>
          <w:fldChar w:fldCharType="begin"/>
        </w:r>
        <w:r w:rsidR="008A390B">
          <w:rPr>
            <w:noProof/>
            <w:webHidden/>
          </w:rPr>
          <w:instrText xml:space="preserve"> PAGEREF _Toc71577579 \h </w:instrText>
        </w:r>
        <w:r w:rsidR="008A390B">
          <w:rPr>
            <w:noProof/>
            <w:webHidden/>
          </w:rPr>
        </w:r>
        <w:r w:rsidR="008A390B">
          <w:rPr>
            <w:noProof/>
            <w:webHidden/>
          </w:rPr>
          <w:fldChar w:fldCharType="separate"/>
        </w:r>
        <w:r>
          <w:rPr>
            <w:noProof/>
            <w:webHidden/>
          </w:rPr>
          <w:t>32</w:t>
        </w:r>
        <w:r w:rsidR="008A390B">
          <w:rPr>
            <w:noProof/>
            <w:webHidden/>
          </w:rPr>
          <w:fldChar w:fldCharType="end"/>
        </w:r>
      </w:hyperlink>
    </w:p>
    <w:p w14:paraId="1E79532F" w14:textId="010A3648"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0"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深化城市管理执法体制改革</w:t>
        </w:r>
        <w:r w:rsidR="008A390B">
          <w:rPr>
            <w:noProof/>
            <w:webHidden/>
          </w:rPr>
          <w:tab/>
        </w:r>
        <w:r w:rsidR="008A390B">
          <w:rPr>
            <w:noProof/>
            <w:webHidden/>
          </w:rPr>
          <w:fldChar w:fldCharType="begin"/>
        </w:r>
        <w:r w:rsidR="008A390B">
          <w:rPr>
            <w:noProof/>
            <w:webHidden/>
          </w:rPr>
          <w:instrText xml:space="preserve"> PAGEREF _Toc71577580 \h </w:instrText>
        </w:r>
        <w:r w:rsidR="008A390B">
          <w:rPr>
            <w:noProof/>
            <w:webHidden/>
          </w:rPr>
        </w:r>
        <w:r w:rsidR="008A390B">
          <w:rPr>
            <w:noProof/>
            <w:webHidden/>
          </w:rPr>
          <w:fldChar w:fldCharType="separate"/>
        </w:r>
        <w:r>
          <w:rPr>
            <w:noProof/>
            <w:webHidden/>
          </w:rPr>
          <w:t>33</w:t>
        </w:r>
        <w:r w:rsidR="008A390B">
          <w:rPr>
            <w:noProof/>
            <w:webHidden/>
          </w:rPr>
          <w:fldChar w:fldCharType="end"/>
        </w:r>
      </w:hyperlink>
    </w:p>
    <w:p w14:paraId="2F78F79C" w14:textId="25595C9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1"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加强城市精细化管理</w:t>
        </w:r>
        <w:r w:rsidR="008A390B">
          <w:rPr>
            <w:noProof/>
            <w:webHidden/>
          </w:rPr>
          <w:tab/>
        </w:r>
        <w:r w:rsidR="008A390B">
          <w:rPr>
            <w:noProof/>
            <w:webHidden/>
          </w:rPr>
          <w:fldChar w:fldCharType="begin"/>
        </w:r>
        <w:r w:rsidR="008A390B">
          <w:rPr>
            <w:noProof/>
            <w:webHidden/>
          </w:rPr>
          <w:instrText xml:space="preserve"> PAGEREF _Toc71577581 \h </w:instrText>
        </w:r>
        <w:r w:rsidR="008A390B">
          <w:rPr>
            <w:noProof/>
            <w:webHidden/>
          </w:rPr>
        </w:r>
        <w:r w:rsidR="008A390B">
          <w:rPr>
            <w:noProof/>
            <w:webHidden/>
          </w:rPr>
          <w:fldChar w:fldCharType="separate"/>
        </w:r>
        <w:r>
          <w:rPr>
            <w:noProof/>
            <w:webHidden/>
          </w:rPr>
          <w:t>34</w:t>
        </w:r>
        <w:r w:rsidR="008A390B">
          <w:rPr>
            <w:noProof/>
            <w:webHidden/>
          </w:rPr>
          <w:fldChar w:fldCharType="end"/>
        </w:r>
      </w:hyperlink>
    </w:p>
    <w:p w14:paraId="4EBFE4BA" w14:textId="40D2E05E"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2"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加快城市运行管理服务平台建设</w:t>
        </w:r>
        <w:r w:rsidR="008A390B">
          <w:rPr>
            <w:noProof/>
            <w:webHidden/>
          </w:rPr>
          <w:tab/>
        </w:r>
        <w:r w:rsidR="008A390B">
          <w:rPr>
            <w:noProof/>
            <w:webHidden/>
          </w:rPr>
          <w:fldChar w:fldCharType="begin"/>
        </w:r>
        <w:r w:rsidR="008A390B">
          <w:rPr>
            <w:noProof/>
            <w:webHidden/>
          </w:rPr>
          <w:instrText xml:space="preserve"> PAGEREF _Toc71577582 \h </w:instrText>
        </w:r>
        <w:r w:rsidR="008A390B">
          <w:rPr>
            <w:noProof/>
            <w:webHidden/>
          </w:rPr>
        </w:r>
        <w:r w:rsidR="008A390B">
          <w:rPr>
            <w:noProof/>
            <w:webHidden/>
          </w:rPr>
          <w:fldChar w:fldCharType="separate"/>
        </w:r>
        <w:r>
          <w:rPr>
            <w:noProof/>
            <w:webHidden/>
          </w:rPr>
          <w:t>35</w:t>
        </w:r>
        <w:r w:rsidR="008A390B">
          <w:rPr>
            <w:noProof/>
            <w:webHidden/>
          </w:rPr>
          <w:fldChar w:fldCharType="end"/>
        </w:r>
      </w:hyperlink>
    </w:p>
    <w:p w14:paraId="32B6913B" w14:textId="6BF67D33"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3"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整治提升城市市容市貌</w:t>
        </w:r>
        <w:r w:rsidR="008A390B">
          <w:rPr>
            <w:noProof/>
            <w:webHidden/>
          </w:rPr>
          <w:tab/>
        </w:r>
        <w:r w:rsidR="008A390B">
          <w:rPr>
            <w:noProof/>
            <w:webHidden/>
          </w:rPr>
          <w:fldChar w:fldCharType="begin"/>
        </w:r>
        <w:r w:rsidR="008A390B">
          <w:rPr>
            <w:noProof/>
            <w:webHidden/>
          </w:rPr>
          <w:instrText xml:space="preserve"> PAGEREF _Toc71577583 \h </w:instrText>
        </w:r>
        <w:r w:rsidR="008A390B">
          <w:rPr>
            <w:noProof/>
            <w:webHidden/>
          </w:rPr>
        </w:r>
        <w:r w:rsidR="008A390B">
          <w:rPr>
            <w:noProof/>
            <w:webHidden/>
          </w:rPr>
          <w:fldChar w:fldCharType="separate"/>
        </w:r>
        <w:r>
          <w:rPr>
            <w:noProof/>
            <w:webHidden/>
          </w:rPr>
          <w:t>35</w:t>
        </w:r>
        <w:r w:rsidR="008A390B">
          <w:rPr>
            <w:noProof/>
            <w:webHidden/>
          </w:rPr>
          <w:fldChar w:fldCharType="end"/>
        </w:r>
      </w:hyperlink>
    </w:p>
    <w:p w14:paraId="20EE6039" w14:textId="51357E84" w:rsidR="008A390B" w:rsidRDefault="00330FB5">
      <w:pPr>
        <w:pStyle w:val="TOC1"/>
        <w:tabs>
          <w:tab w:val="right" w:leader="dot" w:pos="8296"/>
        </w:tabs>
        <w:rPr>
          <w:rFonts w:asciiTheme="minorHAnsi" w:eastAsiaTheme="minorEastAsia" w:hAnsiTheme="minorHAnsi" w:cstheme="minorBidi"/>
          <w:noProof/>
          <w:sz w:val="21"/>
        </w:rPr>
      </w:pPr>
      <w:hyperlink w:anchor="_Toc71577584" w:history="1">
        <w:r w:rsidR="008A390B" w:rsidRPr="00517811">
          <w:rPr>
            <w:rStyle w:val="a8"/>
            <w:noProof/>
          </w:rPr>
          <w:t>第七章</w:t>
        </w:r>
        <w:r w:rsidR="008A390B" w:rsidRPr="00517811">
          <w:rPr>
            <w:rStyle w:val="a8"/>
            <w:noProof/>
          </w:rPr>
          <w:t xml:space="preserve">  </w:t>
        </w:r>
        <w:r w:rsidR="008A390B" w:rsidRPr="00517811">
          <w:rPr>
            <w:rStyle w:val="a8"/>
            <w:noProof/>
          </w:rPr>
          <w:t>开展乡村建设行动，持续改善农村人居环境</w:t>
        </w:r>
        <w:r w:rsidR="008A390B">
          <w:rPr>
            <w:noProof/>
            <w:webHidden/>
          </w:rPr>
          <w:tab/>
        </w:r>
        <w:r w:rsidR="008A390B">
          <w:rPr>
            <w:noProof/>
            <w:webHidden/>
          </w:rPr>
          <w:fldChar w:fldCharType="begin"/>
        </w:r>
        <w:r w:rsidR="008A390B">
          <w:rPr>
            <w:noProof/>
            <w:webHidden/>
          </w:rPr>
          <w:instrText xml:space="preserve"> PAGEREF _Toc71577584 \h </w:instrText>
        </w:r>
        <w:r w:rsidR="008A390B">
          <w:rPr>
            <w:noProof/>
            <w:webHidden/>
          </w:rPr>
        </w:r>
        <w:r w:rsidR="008A390B">
          <w:rPr>
            <w:noProof/>
            <w:webHidden/>
          </w:rPr>
          <w:fldChar w:fldCharType="separate"/>
        </w:r>
        <w:r>
          <w:rPr>
            <w:noProof/>
            <w:webHidden/>
          </w:rPr>
          <w:t>36</w:t>
        </w:r>
        <w:r w:rsidR="008A390B">
          <w:rPr>
            <w:noProof/>
            <w:webHidden/>
          </w:rPr>
          <w:fldChar w:fldCharType="end"/>
        </w:r>
      </w:hyperlink>
    </w:p>
    <w:p w14:paraId="73EE31BC" w14:textId="1B387794"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5"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继续推进农村危房改造，提高农房品质</w:t>
        </w:r>
        <w:r w:rsidR="008A390B">
          <w:rPr>
            <w:noProof/>
            <w:webHidden/>
          </w:rPr>
          <w:tab/>
        </w:r>
        <w:r w:rsidR="008A390B">
          <w:rPr>
            <w:noProof/>
            <w:webHidden/>
          </w:rPr>
          <w:fldChar w:fldCharType="begin"/>
        </w:r>
        <w:r w:rsidR="008A390B">
          <w:rPr>
            <w:noProof/>
            <w:webHidden/>
          </w:rPr>
          <w:instrText xml:space="preserve"> PAGEREF _Toc71577585 \h </w:instrText>
        </w:r>
        <w:r w:rsidR="008A390B">
          <w:rPr>
            <w:noProof/>
            <w:webHidden/>
          </w:rPr>
        </w:r>
        <w:r w:rsidR="008A390B">
          <w:rPr>
            <w:noProof/>
            <w:webHidden/>
          </w:rPr>
          <w:fldChar w:fldCharType="separate"/>
        </w:r>
        <w:r>
          <w:rPr>
            <w:noProof/>
            <w:webHidden/>
          </w:rPr>
          <w:t>36</w:t>
        </w:r>
        <w:r w:rsidR="008A390B">
          <w:rPr>
            <w:noProof/>
            <w:webHidden/>
          </w:rPr>
          <w:fldChar w:fldCharType="end"/>
        </w:r>
      </w:hyperlink>
    </w:p>
    <w:p w14:paraId="13F700FF" w14:textId="575B2261"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6"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加强乡村建设风貌管控</w:t>
        </w:r>
        <w:r w:rsidR="008A390B">
          <w:rPr>
            <w:noProof/>
            <w:webHidden/>
          </w:rPr>
          <w:tab/>
        </w:r>
        <w:r w:rsidR="008A390B">
          <w:rPr>
            <w:noProof/>
            <w:webHidden/>
          </w:rPr>
          <w:fldChar w:fldCharType="begin"/>
        </w:r>
        <w:r w:rsidR="008A390B">
          <w:rPr>
            <w:noProof/>
            <w:webHidden/>
          </w:rPr>
          <w:instrText xml:space="preserve"> PAGEREF _Toc71577586 \h </w:instrText>
        </w:r>
        <w:r w:rsidR="008A390B">
          <w:rPr>
            <w:noProof/>
            <w:webHidden/>
          </w:rPr>
        </w:r>
        <w:r w:rsidR="008A390B">
          <w:rPr>
            <w:noProof/>
            <w:webHidden/>
          </w:rPr>
          <w:fldChar w:fldCharType="separate"/>
        </w:r>
        <w:r>
          <w:rPr>
            <w:noProof/>
            <w:webHidden/>
          </w:rPr>
          <w:t>37</w:t>
        </w:r>
        <w:r w:rsidR="008A390B">
          <w:rPr>
            <w:noProof/>
            <w:webHidden/>
          </w:rPr>
          <w:fldChar w:fldCharType="end"/>
        </w:r>
      </w:hyperlink>
    </w:p>
    <w:p w14:paraId="05EDE851" w14:textId="766065C2"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7"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持续改善农村人居环境</w:t>
        </w:r>
        <w:r w:rsidR="008A390B">
          <w:rPr>
            <w:noProof/>
            <w:webHidden/>
          </w:rPr>
          <w:tab/>
        </w:r>
        <w:r w:rsidR="008A390B">
          <w:rPr>
            <w:noProof/>
            <w:webHidden/>
          </w:rPr>
          <w:fldChar w:fldCharType="begin"/>
        </w:r>
        <w:r w:rsidR="008A390B">
          <w:rPr>
            <w:noProof/>
            <w:webHidden/>
          </w:rPr>
          <w:instrText xml:space="preserve"> PAGEREF _Toc71577587 \h </w:instrText>
        </w:r>
        <w:r w:rsidR="008A390B">
          <w:rPr>
            <w:noProof/>
            <w:webHidden/>
          </w:rPr>
        </w:r>
        <w:r w:rsidR="008A390B">
          <w:rPr>
            <w:noProof/>
            <w:webHidden/>
          </w:rPr>
          <w:fldChar w:fldCharType="separate"/>
        </w:r>
        <w:r>
          <w:rPr>
            <w:noProof/>
            <w:webHidden/>
          </w:rPr>
          <w:t>38</w:t>
        </w:r>
        <w:r w:rsidR="008A390B">
          <w:rPr>
            <w:noProof/>
            <w:webHidden/>
          </w:rPr>
          <w:fldChar w:fldCharType="end"/>
        </w:r>
      </w:hyperlink>
    </w:p>
    <w:p w14:paraId="12F62F50" w14:textId="3FD4717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8"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强化传统村落保护</w:t>
        </w:r>
        <w:r w:rsidR="008A390B">
          <w:rPr>
            <w:noProof/>
            <w:webHidden/>
          </w:rPr>
          <w:tab/>
        </w:r>
        <w:r w:rsidR="008A390B">
          <w:rPr>
            <w:noProof/>
            <w:webHidden/>
          </w:rPr>
          <w:fldChar w:fldCharType="begin"/>
        </w:r>
        <w:r w:rsidR="008A390B">
          <w:rPr>
            <w:noProof/>
            <w:webHidden/>
          </w:rPr>
          <w:instrText xml:space="preserve"> PAGEREF _Toc71577588 \h </w:instrText>
        </w:r>
        <w:r w:rsidR="008A390B">
          <w:rPr>
            <w:noProof/>
            <w:webHidden/>
          </w:rPr>
        </w:r>
        <w:r w:rsidR="008A390B">
          <w:rPr>
            <w:noProof/>
            <w:webHidden/>
          </w:rPr>
          <w:fldChar w:fldCharType="separate"/>
        </w:r>
        <w:r>
          <w:rPr>
            <w:noProof/>
            <w:webHidden/>
          </w:rPr>
          <w:t>39</w:t>
        </w:r>
        <w:r w:rsidR="008A390B">
          <w:rPr>
            <w:noProof/>
            <w:webHidden/>
          </w:rPr>
          <w:fldChar w:fldCharType="end"/>
        </w:r>
      </w:hyperlink>
    </w:p>
    <w:p w14:paraId="0981D945" w14:textId="5E737AF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89"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强化乡村建设管理，提升</w:t>
        </w:r>
        <w:r w:rsidR="008A390B" w:rsidRPr="00517811">
          <w:rPr>
            <w:rStyle w:val="a8"/>
            <w:noProof/>
          </w:rPr>
          <w:t>“</w:t>
        </w:r>
        <w:r w:rsidR="008A390B" w:rsidRPr="00517811">
          <w:rPr>
            <w:rStyle w:val="a8"/>
            <w:noProof/>
          </w:rPr>
          <w:t>智慧乡村</w:t>
        </w:r>
        <w:r w:rsidR="008A390B" w:rsidRPr="00517811">
          <w:rPr>
            <w:rStyle w:val="a8"/>
            <w:noProof/>
          </w:rPr>
          <w:t>”</w:t>
        </w:r>
        <w:r w:rsidR="008A390B" w:rsidRPr="00517811">
          <w:rPr>
            <w:rStyle w:val="a8"/>
            <w:noProof/>
          </w:rPr>
          <w:t>建设水平</w:t>
        </w:r>
        <w:r w:rsidR="008A390B">
          <w:rPr>
            <w:noProof/>
            <w:webHidden/>
          </w:rPr>
          <w:tab/>
        </w:r>
        <w:r w:rsidR="008A390B">
          <w:rPr>
            <w:noProof/>
            <w:webHidden/>
          </w:rPr>
          <w:fldChar w:fldCharType="begin"/>
        </w:r>
        <w:r w:rsidR="008A390B">
          <w:rPr>
            <w:noProof/>
            <w:webHidden/>
          </w:rPr>
          <w:instrText xml:space="preserve"> PAGEREF _Toc71577589 \h </w:instrText>
        </w:r>
        <w:r w:rsidR="008A390B">
          <w:rPr>
            <w:noProof/>
            <w:webHidden/>
          </w:rPr>
        </w:r>
        <w:r w:rsidR="008A390B">
          <w:rPr>
            <w:noProof/>
            <w:webHidden/>
          </w:rPr>
          <w:fldChar w:fldCharType="separate"/>
        </w:r>
        <w:r>
          <w:rPr>
            <w:noProof/>
            <w:webHidden/>
          </w:rPr>
          <w:t>40</w:t>
        </w:r>
        <w:r w:rsidR="008A390B">
          <w:rPr>
            <w:noProof/>
            <w:webHidden/>
          </w:rPr>
          <w:fldChar w:fldCharType="end"/>
        </w:r>
      </w:hyperlink>
    </w:p>
    <w:p w14:paraId="5578F14D" w14:textId="47B0AD5A"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0" w:history="1">
        <w:r w:rsidR="008A390B" w:rsidRPr="00517811">
          <w:rPr>
            <w:rStyle w:val="a8"/>
            <w:noProof/>
          </w:rPr>
          <w:t>第六节</w:t>
        </w:r>
        <w:r w:rsidR="008A390B">
          <w:rPr>
            <w:rFonts w:asciiTheme="minorHAnsi" w:eastAsiaTheme="minorEastAsia" w:hAnsiTheme="minorHAnsi" w:cstheme="minorBidi"/>
            <w:noProof/>
            <w:sz w:val="21"/>
          </w:rPr>
          <w:tab/>
        </w:r>
        <w:r w:rsidR="008A390B" w:rsidRPr="00517811">
          <w:rPr>
            <w:rStyle w:val="a8"/>
            <w:noProof/>
          </w:rPr>
          <w:t>推进以县城为重要载体的就近就地城镇化</w:t>
        </w:r>
        <w:r w:rsidR="008A390B">
          <w:rPr>
            <w:noProof/>
            <w:webHidden/>
          </w:rPr>
          <w:tab/>
        </w:r>
        <w:r w:rsidR="008A390B">
          <w:rPr>
            <w:noProof/>
            <w:webHidden/>
          </w:rPr>
          <w:fldChar w:fldCharType="begin"/>
        </w:r>
        <w:r w:rsidR="008A390B">
          <w:rPr>
            <w:noProof/>
            <w:webHidden/>
          </w:rPr>
          <w:instrText xml:space="preserve"> PAGEREF _Toc71577590 \h </w:instrText>
        </w:r>
        <w:r w:rsidR="008A390B">
          <w:rPr>
            <w:noProof/>
            <w:webHidden/>
          </w:rPr>
        </w:r>
        <w:r w:rsidR="008A390B">
          <w:rPr>
            <w:noProof/>
            <w:webHidden/>
          </w:rPr>
          <w:fldChar w:fldCharType="separate"/>
        </w:r>
        <w:r>
          <w:rPr>
            <w:noProof/>
            <w:webHidden/>
          </w:rPr>
          <w:t>41</w:t>
        </w:r>
        <w:r w:rsidR="008A390B">
          <w:rPr>
            <w:noProof/>
            <w:webHidden/>
          </w:rPr>
          <w:fldChar w:fldCharType="end"/>
        </w:r>
      </w:hyperlink>
    </w:p>
    <w:p w14:paraId="1BCDEA85" w14:textId="5E8840E3" w:rsidR="008A390B" w:rsidRDefault="00330FB5">
      <w:pPr>
        <w:pStyle w:val="TOC1"/>
        <w:tabs>
          <w:tab w:val="right" w:leader="dot" w:pos="8296"/>
        </w:tabs>
        <w:rPr>
          <w:rFonts w:asciiTheme="minorHAnsi" w:eastAsiaTheme="minorEastAsia" w:hAnsiTheme="minorHAnsi" w:cstheme="minorBidi"/>
          <w:noProof/>
          <w:sz w:val="21"/>
        </w:rPr>
      </w:pPr>
      <w:hyperlink w:anchor="_Toc71577591" w:history="1">
        <w:r w:rsidR="008A390B" w:rsidRPr="00517811">
          <w:rPr>
            <w:rStyle w:val="a8"/>
            <w:noProof/>
          </w:rPr>
          <w:t>第八章</w:t>
        </w:r>
        <w:r w:rsidR="008A390B" w:rsidRPr="00517811">
          <w:rPr>
            <w:rStyle w:val="a8"/>
            <w:noProof/>
          </w:rPr>
          <w:t xml:space="preserve">  </w:t>
        </w:r>
        <w:r w:rsidR="008A390B" w:rsidRPr="00517811">
          <w:rPr>
            <w:rStyle w:val="a8"/>
            <w:noProof/>
          </w:rPr>
          <w:t>推进建筑业转型升级，提高行业发展质量</w:t>
        </w:r>
        <w:r w:rsidR="008A390B">
          <w:rPr>
            <w:noProof/>
            <w:webHidden/>
          </w:rPr>
          <w:tab/>
        </w:r>
        <w:r w:rsidR="008A390B">
          <w:rPr>
            <w:noProof/>
            <w:webHidden/>
          </w:rPr>
          <w:fldChar w:fldCharType="begin"/>
        </w:r>
        <w:r w:rsidR="008A390B">
          <w:rPr>
            <w:noProof/>
            <w:webHidden/>
          </w:rPr>
          <w:instrText xml:space="preserve"> PAGEREF _Toc71577591 \h </w:instrText>
        </w:r>
        <w:r w:rsidR="008A390B">
          <w:rPr>
            <w:noProof/>
            <w:webHidden/>
          </w:rPr>
        </w:r>
        <w:r w:rsidR="008A390B">
          <w:rPr>
            <w:noProof/>
            <w:webHidden/>
          </w:rPr>
          <w:fldChar w:fldCharType="separate"/>
        </w:r>
        <w:r>
          <w:rPr>
            <w:noProof/>
            <w:webHidden/>
          </w:rPr>
          <w:t>41</w:t>
        </w:r>
        <w:r w:rsidR="008A390B">
          <w:rPr>
            <w:noProof/>
            <w:webHidden/>
          </w:rPr>
          <w:fldChar w:fldCharType="end"/>
        </w:r>
      </w:hyperlink>
    </w:p>
    <w:p w14:paraId="45AAB819" w14:textId="18E36F43"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2"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深化建筑业体制机制改革</w:t>
        </w:r>
        <w:r w:rsidR="008A390B">
          <w:rPr>
            <w:noProof/>
            <w:webHidden/>
          </w:rPr>
          <w:tab/>
        </w:r>
        <w:r w:rsidR="008A390B">
          <w:rPr>
            <w:noProof/>
            <w:webHidden/>
          </w:rPr>
          <w:fldChar w:fldCharType="begin"/>
        </w:r>
        <w:r w:rsidR="008A390B">
          <w:rPr>
            <w:noProof/>
            <w:webHidden/>
          </w:rPr>
          <w:instrText xml:space="preserve"> PAGEREF _Toc71577592 \h </w:instrText>
        </w:r>
        <w:r w:rsidR="008A390B">
          <w:rPr>
            <w:noProof/>
            <w:webHidden/>
          </w:rPr>
        </w:r>
        <w:r w:rsidR="008A390B">
          <w:rPr>
            <w:noProof/>
            <w:webHidden/>
          </w:rPr>
          <w:fldChar w:fldCharType="separate"/>
        </w:r>
        <w:r>
          <w:rPr>
            <w:noProof/>
            <w:webHidden/>
          </w:rPr>
          <w:t>41</w:t>
        </w:r>
        <w:r w:rsidR="008A390B">
          <w:rPr>
            <w:noProof/>
            <w:webHidden/>
          </w:rPr>
          <w:fldChar w:fldCharType="end"/>
        </w:r>
      </w:hyperlink>
    </w:p>
    <w:p w14:paraId="4165715F" w14:textId="7367B2BF"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3"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优化建筑业产业结构</w:t>
        </w:r>
        <w:r w:rsidR="008A390B">
          <w:rPr>
            <w:noProof/>
            <w:webHidden/>
          </w:rPr>
          <w:tab/>
        </w:r>
        <w:r w:rsidR="008A390B">
          <w:rPr>
            <w:noProof/>
            <w:webHidden/>
          </w:rPr>
          <w:fldChar w:fldCharType="begin"/>
        </w:r>
        <w:r w:rsidR="008A390B">
          <w:rPr>
            <w:noProof/>
            <w:webHidden/>
          </w:rPr>
          <w:instrText xml:space="preserve"> PAGEREF _Toc71577593 \h </w:instrText>
        </w:r>
        <w:r w:rsidR="008A390B">
          <w:rPr>
            <w:noProof/>
            <w:webHidden/>
          </w:rPr>
        </w:r>
        <w:r w:rsidR="008A390B">
          <w:rPr>
            <w:noProof/>
            <w:webHidden/>
          </w:rPr>
          <w:fldChar w:fldCharType="separate"/>
        </w:r>
        <w:r>
          <w:rPr>
            <w:noProof/>
            <w:webHidden/>
          </w:rPr>
          <w:t>42</w:t>
        </w:r>
        <w:r w:rsidR="008A390B">
          <w:rPr>
            <w:noProof/>
            <w:webHidden/>
          </w:rPr>
          <w:fldChar w:fldCharType="end"/>
        </w:r>
      </w:hyperlink>
    </w:p>
    <w:p w14:paraId="6BBB1EA1" w14:textId="08EE3418"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4"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推进组织模式改革</w:t>
        </w:r>
        <w:r w:rsidR="008A390B">
          <w:rPr>
            <w:noProof/>
            <w:webHidden/>
          </w:rPr>
          <w:tab/>
        </w:r>
        <w:r w:rsidR="008A390B">
          <w:rPr>
            <w:noProof/>
            <w:webHidden/>
          </w:rPr>
          <w:fldChar w:fldCharType="begin"/>
        </w:r>
        <w:r w:rsidR="008A390B">
          <w:rPr>
            <w:noProof/>
            <w:webHidden/>
          </w:rPr>
          <w:instrText xml:space="preserve"> PAGEREF _Toc71577594 \h </w:instrText>
        </w:r>
        <w:r w:rsidR="008A390B">
          <w:rPr>
            <w:noProof/>
            <w:webHidden/>
          </w:rPr>
        </w:r>
        <w:r w:rsidR="008A390B">
          <w:rPr>
            <w:noProof/>
            <w:webHidden/>
          </w:rPr>
          <w:fldChar w:fldCharType="separate"/>
        </w:r>
        <w:r>
          <w:rPr>
            <w:noProof/>
            <w:webHidden/>
          </w:rPr>
          <w:t>43</w:t>
        </w:r>
        <w:r w:rsidR="008A390B">
          <w:rPr>
            <w:noProof/>
            <w:webHidden/>
          </w:rPr>
          <w:fldChar w:fldCharType="end"/>
        </w:r>
      </w:hyperlink>
    </w:p>
    <w:p w14:paraId="0492ED85" w14:textId="03201085"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5"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推进建造方式转型创新</w:t>
        </w:r>
        <w:r w:rsidR="008A390B">
          <w:rPr>
            <w:noProof/>
            <w:webHidden/>
          </w:rPr>
          <w:tab/>
        </w:r>
        <w:r w:rsidR="008A390B">
          <w:rPr>
            <w:noProof/>
            <w:webHidden/>
          </w:rPr>
          <w:fldChar w:fldCharType="begin"/>
        </w:r>
        <w:r w:rsidR="008A390B">
          <w:rPr>
            <w:noProof/>
            <w:webHidden/>
          </w:rPr>
          <w:instrText xml:space="preserve"> PAGEREF _Toc71577595 \h </w:instrText>
        </w:r>
        <w:r w:rsidR="008A390B">
          <w:rPr>
            <w:noProof/>
            <w:webHidden/>
          </w:rPr>
        </w:r>
        <w:r w:rsidR="008A390B">
          <w:rPr>
            <w:noProof/>
            <w:webHidden/>
          </w:rPr>
          <w:fldChar w:fldCharType="separate"/>
        </w:r>
        <w:r>
          <w:rPr>
            <w:noProof/>
            <w:webHidden/>
          </w:rPr>
          <w:t>43</w:t>
        </w:r>
        <w:r w:rsidR="008A390B">
          <w:rPr>
            <w:noProof/>
            <w:webHidden/>
          </w:rPr>
          <w:fldChar w:fldCharType="end"/>
        </w:r>
      </w:hyperlink>
    </w:p>
    <w:p w14:paraId="13AEB181" w14:textId="3BD21A28"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6"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实施人才发展战略</w:t>
        </w:r>
        <w:r w:rsidR="008A390B">
          <w:rPr>
            <w:noProof/>
            <w:webHidden/>
          </w:rPr>
          <w:tab/>
        </w:r>
        <w:r w:rsidR="008A390B">
          <w:rPr>
            <w:noProof/>
            <w:webHidden/>
          </w:rPr>
          <w:fldChar w:fldCharType="begin"/>
        </w:r>
        <w:r w:rsidR="008A390B">
          <w:rPr>
            <w:noProof/>
            <w:webHidden/>
          </w:rPr>
          <w:instrText xml:space="preserve"> PAGEREF _Toc71577596 \h </w:instrText>
        </w:r>
        <w:r w:rsidR="008A390B">
          <w:rPr>
            <w:noProof/>
            <w:webHidden/>
          </w:rPr>
        </w:r>
        <w:r w:rsidR="008A390B">
          <w:rPr>
            <w:noProof/>
            <w:webHidden/>
          </w:rPr>
          <w:fldChar w:fldCharType="separate"/>
        </w:r>
        <w:r>
          <w:rPr>
            <w:noProof/>
            <w:webHidden/>
          </w:rPr>
          <w:t>44</w:t>
        </w:r>
        <w:r w:rsidR="008A390B">
          <w:rPr>
            <w:noProof/>
            <w:webHidden/>
          </w:rPr>
          <w:fldChar w:fldCharType="end"/>
        </w:r>
      </w:hyperlink>
    </w:p>
    <w:p w14:paraId="2FDC5F75" w14:textId="7B3ABAE8"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7" w:history="1">
        <w:r w:rsidR="008A390B" w:rsidRPr="00517811">
          <w:rPr>
            <w:rStyle w:val="a8"/>
            <w:noProof/>
          </w:rPr>
          <w:t>第六节</w:t>
        </w:r>
        <w:r w:rsidR="008A390B">
          <w:rPr>
            <w:rFonts w:asciiTheme="minorHAnsi" w:eastAsiaTheme="minorEastAsia" w:hAnsiTheme="minorHAnsi" w:cstheme="minorBidi"/>
            <w:noProof/>
            <w:sz w:val="21"/>
          </w:rPr>
          <w:tab/>
        </w:r>
        <w:r w:rsidR="008A390B" w:rsidRPr="00517811">
          <w:rPr>
            <w:rStyle w:val="a8"/>
            <w:noProof/>
          </w:rPr>
          <w:t>加大工程质量安全监管力度</w:t>
        </w:r>
        <w:r w:rsidR="008A390B">
          <w:rPr>
            <w:noProof/>
            <w:webHidden/>
          </w:rPr>
          <w:tab/>
        </w:r>
        <w:r w:rsidR="008A390B">
          <w:rPr>
            <w:noProof/>
            <w:webHidden/>
          </w:rPr>
          <w:fldChar w:fldCharType="begin"/>
        </w:r>
        <w:r w:rsidR="008A390B">
          <w:rPr>
            <w:noProof/>
            <w:webHidden/>
          </w:rPr>
          <w:instrText xml:space="preserve"> PAGEREF _Toc71577597 \h </w:instrText>
        </w:r>
        <w:r w:rsidR="008A390B">
          <w:rPr>
            <w:noProof/>
            <w:webHidden/>
          </w:rPr>
        </w:r>
        <w:r w:rsidR="008A390B">
          <w:rPr>
            <w:noProof/>
            <w:webHidden/>
          </w:rPr>
          <w:fldChar w:fldCharType="separate"/>
        </w:r>
        <w:r>
          <w:rPr>
            <w:noProof/>
            <w:webHidden/>
          </w:rPr>
          <w:t>45</w:t>
        </w:r>
        <w:r w:rsidR="008A390B">
          <w:rPr>
            <w:noProof/>
            <w:webHidden/>
          </w:rPr>
          <w:fldChar w:fldCharType="end"/>
        </w:r>
      </w:hyperlink>
    </w:p>
    <w:p w14:paraId="3446CAD2" w14:textId="203A9353"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8" w:history="1">
        <w:r w:rsidR="008A390B" w:rsidRPr="00517811">
          <w:rPr>
            <w:rStyle w:val="a8"/>
            <w:noProof/>
          </w:rPr>
          <w:t>第七节</w:t>
        </w:r>
        <w:r w:rsidR="008A390B">
          <w:rPr>
            <w:rFonts w:asciiTheme="minorHAnsi" w:eastAsiaTheme="minorEastAsia" w:hAnsiTheme="minorHAnsi" w:cstheme="minorBidi"/>
            <w:noProof/>
            <w:sz w:val="21"/>
          </w:rPr>
          <w:tab/>
        </w:r>
        <w:r w:rsidR="008A390B" w:rsidRPr="00517811">
          <w:rPr>
            <w:rStyle w:val="a8"/>
            <w:noProof/>
          </w:rPr>
          <w:t>引导建筑业企业良性发展</w:t>
        </w:r>
        <w:r w:rsidR="008A390B">
          <w:rPr>
            <w:noProof/>
            <w:webHidden/>
          </w:rPr>
          <w:tab/>
        </w:r>
        <w:r w:rsidR="008A390B">
          <w:rPr>
            <w:noProof/>
            <w:webHidden/>
          </w:rPr>
          <w:fldChar w:fldCharType="begin"/>
        </w:r>
        <w:r w:rsidR="008A390B">
          <w:rPr>
            <w:noProof/>
            <w:webHidden/>
          </w:rPr>
          <w:instrText xml:space="preserve"> PAGEREF _Toc71577598 \h </w:instrText>
        </w:r>
        <w:r w:rsidR="008A390B">
          <w:rPr>
            <w:noProof/>
            <w:webHidden/>
          </w:rPr>
        </w:r>
        <w:r w:rsidR="008A390B">
          <w:rPr>
            <w:noProof/>
            <w:webHidden/>
          </w:rPr>
          <w:fldChar w:fldCharType="separate"/>
        </w:r>
        <w:r>
          <w:rPr>
            <w:noProof/>
            <w:webHidden/>
          </w:rPr>
          <w:t>45</w:t>
        </w:r>
        <w:r w:rsidR="008A390B">
          <w:rPr>
            <w:noProof/>
            <w:webHidden/>
          </w:rPr>
          <w:fldChar w:fldCharType="end"/>
        </w:r>
      </w:hyperlink>
    </w:p>
    <w:p w14:paraId="1ADFA06D" w14:textId="6347AD5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599" w:history="1">
        <w:r w:rsidR="008A390B" w:rsidRPr="00517811">
          <w:rPr>
            <w:rStyle w:val="a8"/>
            <w:noProof/>
          </w:rPr>
          <w:t>第八节</w:t>
        </w:r>
        <w:r w:rsidR="008A390B">
          <w:rPr>
            <w:rFonts w:asciiTheme="minorHAnsi" w:eastAsiaTheme="minorEastAsia" w:hAnsiTheme="minorHAnsi" w:cstheme="minorBidi"/>
            <w:noProof/>
            <w:sz w:val="21"/>
          </w:rPr>
          <w:tab/>
        </w:r>
        <w:r w:rsidR="008A390B" w:rsidRPr="00517811">
          <w:rPr>
            <w:rStyle w:val="a8"/>
            <w:noProof/>
          </w:rPr>
          <w:t>促进建筑业数字化转型升级</w:t>
        </w:r>
        <w:r w:rsidR="008A390B">
          <w:rPr>
            <w:noProof/>
            <w:webHidden/>
          </w:rPr>
          <w:tab/>
        </w:r>
        <w:r w:rsidR="008A390B">
          <w:rPr>
            <w:noProof/>
            <w:webHidden/>
          </w:rPr>
          <w:fldChar w:fldCharType="begin"/>
        </w:r>
        <w:r w:rsidR="008A390B">
          <w:rPr>
            <w:noProof/>
            <w:webHidden/>
          </w:rPr>
          <w:instrText xml:space="preserve"> PAGEREF _Toc71577599 \h </w:instrText>
        </w:r>
        <w:r w:rsidR="008A390B">
          <w:rPr>
            <w:noProof/>
            <w:webHidden/>
          </w:rPr>
        </w:r>
        <w:r w:rsidR="008A390B">
          <w:rPr>
            <w:noProof/>
            <w:webHidden/>
          </w:rPr>
          <w:fldChar w:fldCharType="separate"/>
        </w:r>
        <w:r>
          <w:rPr>
            <w:noProof/>
            <w:webHidden/>
          </w:rPr>
          <w:t>46</w:t>
        </w:r>
        <w:r w:rsidR="008A390B">
          <w:rPr>
            <w:noProof/>
            <w:webHidden/>
          </w:rPr>
          <w:fldChar w:fldCharType="end"/>
        </w:r>
      </w:hyperlink>
    </w:p>
    <w:p w14:paraId="101A29AD" w14:textId="71A4331B" w:rsidR="008A390B" w:rsidRDefault="00330FB5">
      <w:pPr>
        <w:pStyle w:val="TOC1"/>
        <w:tabs>
          <w:tab w:val="right" w:leader="dot" w:pos="8296"/>
        </w:tabs>
        <w:rPr>
          <w:rFonts w:asciiTheme="minorHAnsi" w:eastAsiaTheme="minorEastAsia" w:hAnsiTheme="minorHAnsi" w:cstheme="minorBidi"/>
          <w:noProof/>
          <w:sz w:val="21"/>
        </w:rPr>
      </w:pPr>
      <w:hyperlink w:anchor="_Toc71577600" w:history="1">
        <w:r w:rsidR="008A390B" w:rsidRPr="00517811">
          <w:rPr>
            <w:rStyle w:val="a8"/>
            <w:noProof/>
          </w:rPr>
          <w:t>第九章</w:t>
        </w:r>
        <w:r w:rsidR="008A390B" w:rsidRPr="00517811">
          <w:rPr>
            <w:rStyle w:val="a8"/>
            <w:noProof/>
          </w:rPr>
          <w:t xml:space="preserve">  </w:t>
        </w:r>
        <w:r w:rsidR="008A390B" w:rsidRPr="00517811">
          <w:rPr>
            <w:rStyle w:val="a8"/>
            <w:noProof/>
          </w:rPr>
          <w:t>发展建设科技，推广建筑节能和绿色建筑</w:t>
        </w:r>
        <w:r w:rsidR="008A390B">
          <w:rPr>
            <w:noProof/>
            <w:webHidden/>
          </w:rPr>
          <w:tab/>
        </w:r>
        <w:r w:rsidR="008A390B">
          <w:rPr>
            <w:noProof/>
            <w:webHidden/>
          </w:rPr>
          <w:fldChar w:fldCharType="begin"/>
        </w:r>
        <w:r w:rsidR="008A390B">
          <w:rPr>
            <w:noProof/>
            <w:webHidden/>
          </w:rPr>
          <w:instrText xml:space="preserve"> PAGEREF _Toc71577600 \h </w:instrText>
        </w:r>
        <w:r w:rsidR="008A390B">
          <w:rPr>
            <w:noProof/>
            <w:webHidden/>
          </w:rPr>
        </w:r>
        <w:r w:rsidR="008A390B">
          <w:rPr>
            <w:noProof/>
            <w:webHidden/>
          </w:rPr>
          <w:fldChar w:fldCharType="separate"/>
        </w:r>
        <w:r>
          <w:rPr>
            <w:noProof/>
            <w:webHidden/>
          </w:rPr>
          <w:t>47</w:t>
        </w:r>
        <w:r w:rsidR="008A390B">
          <w:rPr>
            <w:noProof/>
            <w:webHidden/>
          </w:rPr>
          <w:fldChar w:fldCharType="end"/>
        </w:r>
      </w:hyperlink>
    </w:p>
    <w:p w14:paraId="56BD8E8A" w14:textId="4E3DE59E"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1"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深入开展绿色建筑创建行动</w:t>
        </w:r>
        <w:r w:rsidR="008A390B">
          <w:rPr>
            <w:noProof/>
            <w:webHidden/>
          </w:rPr>
          <w:tab/>
        </w:r>
        <w:r w:rsidR="008A390B">
          <w:rPr>
            <w:noProof/>
            <w:webHidden/>
          </w:rPr>
          <w:fldChar w:fldCharType="begin"/>
        </w:r>
        <w:r w:rsidR="008A390B">
          <w:rPr>
            <w:noProof/>
            <w:webHidden/>
          </w:rPr>
          <w:instrText xml:space="preserve"> PAGEREF _Toc71577601 \h </w:instrText>
        </w:r>
        <w:r w:rsidR="008A390B">
          <w:rPr>
            <w:noProof/>
            <w:webHidden/>
          </w:rPr>
        </w:r>
        <w:r w:rsidR="008A390B">
          <w:rPr>
            <w:noProof/>
            <w:webHidden/>
          </w:rPr>
          <w:fldChar w:fldCharType="separate"/>
        </w:r>
        <w:r>
          <w:rPr>
            <w:noProof/>
            <w:webHidden/>
          </w:rPr>
          <w:t>47</w:t>
        </w:r>
        <w:r w:rsidR="008A390B">
          <w:rPr>
            <w:noProof/>
            <w:webHidden/>
          </w:rPr>
          <w:fldChar w:fldCharType="end"/>
        </w:r>
      </w:hyperlink>
    </w:p>
    <w:p w14:paraId="411222EB" w14:textId="5E134273"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2"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提升建筑节能和绿色建筑发展水平</w:t>
        </w:r>
        <w:r w:rsidR="008A390B">
          <w:rPr>
            <w:noProof/>
            <w:webHidden/>
          </w:rPr>
          <w:tab/>
        </w:r>
        <w:r w:rsidR="008A390B">
          <w:rPr>
            <w:noProof/>
            <w:webHidden/>
          </w:rPr>
          <w:fldChar w:fldCharType="begin"/>
        </w:r>
        <w:r w:rsidR="008A390B">
          <w:rPr>
            <w:noProof/>
            <w:webHidden/>
          </w:rPr>
          <w:instrText xml:space="preserve"> PAGEREF _Toc71577602 \h </w:instrText>
        </w:r>
        <w:r w:rsidR="008A390B">
          <w:rPr>
            <w:noProof/>
            <w:webHidden/>
          </w:rPr>
        </w:r>
        <w:r w:rsidR="008A390B">
          <w:rPr>
            <w:noProof/>
            <w:webHidden/>
          </w:rPr>
          <w:fldChar w:fldCharType="separate"/>
        </w:r>
        <w:r>
          <w:rPr>
            <w:noProof/>
            <w:webHidden/>
          </w:rPr>
          <w:t>48</w:t>
        </w:r>
        <w:r w:rsidR="008A390B">
          <w:rPr>
            <w:noProof/>
            <w:webHidden/>
          </w:rPr>
          <w:fldChar w:fldCharType="end"/>
        </w:r>
      </w:hyperlink>
    </w:p>
    <w:p w14:paraId="6FD26297" w14:textId="52B90054"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3"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推广绿色建材</w:t>
        </w:r>
        <w:r w:rsidR="008A390B">
          <w:rPr>
            <w:noProof/>
            <w:webHidden/>
          </w:rPr>
          <w:tab/>
        </w:r>
        <w:r w:rsidR="008A390B">
          <w:rPr>
            <w:noProof/>
            <w:webHidden/>
          </w:rPr>
          <w:fldChar w:fldCharType="begin"/>
        </w:r>
        <w:r w:rsidR="008A390B">
          <w:rPr>
            <w:noProof/>
            <w:webHidden/>
          </w:rPr>
          <w:instrText xml:space="preserve"> PAGEREF _Toc71577603 \h </w:instrText>
        </w:r>
        <w:r w:rsidR="008A390B">
          <w:rPr>
            <w:noProof/>
            <w:webHidden/>
          </w:rPr>
        </w:r>
        <w:r w:rsidR="008A390B">
          <w:rPr>
            <w:noProof/>
            <w:webHidden/>
          </w:rPr>
          <w:fldChar w:fldCharType="separate"/>
        </w:r>
        <w:r>
          <w:rPr>
            <w:noProof/>
            <w:webHidden/>
          </w:rPr>
          <w:t>49</w:t>
        </w:r>
        <w:r w:rsidR="008A390B">
          <w:rPr>
            <w:noProof/>
            <w:webHidden/>
          </w:rPr>
          <w:fldChar w:fldCharType="end"/>
        </w:r>
      </w:hyperlink>
    </w:p>
    <w:p w14:paraId="751D3729" w14:textId="3A6CFA3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4"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鼓励使用预拌砂浆</w:t>
        </w:r>
        <w:r w:rsidR="008A390B">
          <w:rPr>
            <w:noProof/>
            <w:webHidden/>
          </w:rPr>
          <w:tab/>
        </w:r>
        <w:r w:rsidR="008A390B">
          <w:rPr>
            <w:noProof/>
            <w:webHidden/>
          </w:rPr>
          <w:fldChar w:fldCharType="begin"/>
        </w:r>
        <w:r w:rsidR="008A390B">
          <w:rPr>
            <w:noProof/>
            <w:webHidden/>
          </w:rPr>
          <w:instrText xml:space="preserve"> PAGEREF _Toc71577604 \h </w:instrText>
        </w:r>
        <w:r w:rsidR="008A390B">
          <w:rPr>
            <w:noProof/>
            <w:webHidden/>
          </w:rPr>
        </w:r>
        <w:r w:rsidR="008A390B">
          <w:rPr>
            <w:noProof/>
            <w:webHidden/>
          </w:rPr>
          <w:fldChar w:fldCharType="separate"/>
        </w:r>
        <w:r>
          <w:rPr>
            <w:noProof/>
            <w:webHidden/>
          </w:rPr>
          <w:t>50</w:t>
        </w:r>
        <w:r w:rsidR="008A390B">
          <w:rPr>
            <w:noProof/>
            <w:webHidden/>
          </w:rPr>
          <w:fldChar w:fldCharType="end"/>
        </w:r>
      </w:hyperlink>
    </w:p>
    <w:p w14:paraId="7CDA06EB" w14:textId="3998525E"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5"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加快可再生能源建筑规模化应用</w:t>
        </w:r>
        <w:r w:rsidR="008A390B">
          <w:rPr>
            <w:noProof/>
            <w:webHidden/>
          </w:rPr>
          <w:tab/>
        </w:r>
        <w:r w:rsidR="008A390B">
          <w:rPr>
            <w:noProof/>
            <w:webHidden/>
          </w:rPr>
          <w:fldChar w:fldCharType="begin"/>
        </w:r>
        <w:r w:rsidR="008A390B">
          <w:rPr>
            <w:noProof/>
            <w:webHidden/>
          </w:rPr>
          <w:instrText xml:space="preserve"> PAGEREF _Toc71577605 \h </w:instrText>
        </w:r>
        <w:r w:rsidR="008A390B">
          <w:rPr>
            <w:noProof/>
            <w:webHidden/>
          </w:rPr>
        </w:r>
        <w:r w:rsidR="008A390B">
          <w:rPr>
            <w:noProof/>
            <w:webHidden/>
          </w:rPr>
          <w:fldChar w:fldCharType="separate"/>
        </w:r>
        <w:r>
          <w:rPr>
            <w:noProof/>
            <w:webHidden/>
          </w:rPr>
          <w:t>50</w:t>
        </w:r>
        <w:r w:rsidR="008A390B">
          <w:rPr>
            <w:noProof/>
            <w:webHidden/>
          </w:rPr>
          <w:fldChar w:fldCharType="end"/>
        </w:r>
      </w:hyperlink>
    </w:p>
    <w:p w14:paraId="53485C48" w14:textId="4FC6F84F" w:rsidR="008A390B" w:rsidRDefault="00330FB5">
      <w:pPr>
        <w:pStyle w:val="TOC1"/>
        <w:tabs>
          <w:tab w:val="right" w:leader="dot" w:pos="8296"/>
        </w:tabs>
        <w:rPr>
          <w:rFonts w:asciiTheme="minorHAnsi" w:eastAsiaTheme="minorEastAsia" w:hAnsiTheme="minorHAnsi" w:cstheme="minorBidi"/>
          <w:noProof/>
          <w:sz w:val="21"/>
        </w:rPr>
      </w:pPr>
      <w:hyperlink w:anchor="_Toc71577606" w:history="1">
        <w:r w:rsidR="008A390B" w:rsidRPr="00517811">
          <w:rPr>
            <w:rStyle w:val="a8"/>
            <w:noProof/>
          </w:rPr>
          <w:t>第十章</w:t>
        </w:r>
        <w:r w:rsidR="008A390B" w:rsidRPr="00517811">
          <w:rPr>
            <w:rStyle w:val="a8"/>
            <w:noProof/>
          </w:rPr>
          <w:t xml:space="preserve">  </w:t>
        </w:r>
        <w:r w:rsidR="008A390B" w:rsidRPr="00517811">
          <w:rPr>
            <w:rStyle w:val="a8"/>
            <w:noProof/>
          </w:rPr>
          <w:t>深化机制体制改革创新，提高依法行政能力和水平</w:t>
        </w:r>
        <w:r w:rsidR="008A390B">
          <w:rPr>
            <w:noProof/>
            <w:webHidden/>
          </w:rPr>
          <w:tab/>
        </w:r>
        <w:r w:rsidR="008A390B">
          <w:rPr>
            <w:noProof/>
            <w:webHidden/>
          </w:rPr>
          <w:fldChar w:fldCharType="begin"/>
        </w:r>
        <w:r w:rsidR="008A390B">
          <w:rPr>
            <w:noProof/>
            <w:webHidden/>
          </w:rPr>
          <w:instrText xml:space="preserve"> PAGEREF _Toc71577606 \h </w:instrText>
        </w:r>
        <w:r w:rsidR="008A390B">
          <w:rPr>
            <w:noProof/>
            <w:webHidden/>
          </w:rPr>
        </w:r>
        <w:r w:rsidR="008A390B">
          <w:rPr>
            <w:noProof/>
            <w:webHidden/>
          </w:rPr>
          <w:fldChar w:fldCharType="separate"/>
        </w:r>
        <w:r>
          <w:rPr>
            <w:noProof/>
            <w:webHidden/>
          </w:rPr>
          <w:t>51</w:t>
        </w:r>
        <w:r w:rsidR="008A390B">
          <w:rPr>
            <w:noProof/>
            <w:webHidden/>
          </w:rPr>
          <w:fldChar w:fldCharType="end"/>
        </w:r>
      </w:hyperlink>
    </w:p>
    <w:p w14:paraId="1A091A30" w14:textId="7E435C2C"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7"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深入推进</w:t>
        </w:r>
        <w:r w:rsidR="008A390B" w:rsidRPr="00517811">
          <w:rPr>
            <w:rStyle w:val="a8"/>
            <w:noProof/>
          </w:rPr>
          <w:t>“</w:t>
        </w:r>
        <w:r w:rsidR="008A390B" w:rsidRPr="00517811">
          <w:rPr>
            <w:rStyle w:val="a8"/>
            <w:noProof/>
          </w:rPr>
          <w:t>放管服</w:t>
        </w:r>
        <w:r w:rsidR="008A390B" w:rsidRPr="00517811">
          <w:rPr>
            <w:rStyle w:val="a8"/>
            <w:noProof/>
          </w:rPr>
          <w:t>”</w:t>
        </w:r>
        <w:r w:rsidR="008A390B" w:rsidRPr="00517811">
          <w:rPr>
            <w:rStyle w:val="a8"/>
            <w:noProof/>
          </w:rPr>
          <w:t>改革</w:t>
        </w:r>
        <w:r w:rsidR="008A390B">
          <w:rPr>
            <w:noProof/>
            <w:webHidden/>
          </w:rPr>
          <w:tab/>
        </w:r>
        <w:r w:rsidR="008A390B">
          <w:rPr>
            <w:noProof/>
            <w:webHidden/>
          </w:rPr>
          <w:fldChar w:fldCharType="begin"/>
        </w:r>
        <w:r w:rsidR="008A390B">
          <w:rPr>
            <w:noProof/>
            <w:webHidden/>
          </w:rPr>
          <w:instrText xml:space="preserve"> PAGEREF _Toc71577607 \h </w:instrText>
        </w:r>
        <w:r w:rsidR="008A390B">
          <w:rPr>
            <w:noProof/>
            <w:webHidden/>
          </w:rPr>
        </w:r>
        <w:r w:rsidR="008A390B">
          <w:rPr>
            <w:noProof/>
            <w:webHidden/>
          </w:rPr>
          <w:fldChar w:fldCharType="separate"/>
        </w:r>
        <w:r>
          <w:rPr>
            <w:noProof/>
            <w:webHidden/>
          </w:rPr>
          <w:t>51</w:t>
        </w:r>
        <w:r w:rsidR="008A390B">
          <w:rPr>
            <w:noProof/>
            <w:webHidden/>
          </w:rPr>
          <w:fldChar w:fldCharType="end"/>
        </w:r>
      </w:hyperlink>
    </w:p>
    <w:p w14:paraId="6A3E69B8" w14:textId="3A092E44"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8"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完善法规标准体系</w:t>
        </w:r>
        <w:r w:rsidR="008A390B">
          <w:rPr>
            <w:noProof/>
            <w:webHidden/>
          </w:rPr>
          <w:tab/>
        </w:r>
        <w:r w:rsidR="008A390B">
          <w:rPr>
            <w:noProof/>
            <w:webHidden/>
          </w:rPr>
          <w:fldChar w:fldCharType="begin"/>
        </w:r>
        <w:r w:rsidR="008A390B">
          <w:rPr>
            <w:noProof/>
            <w:webHidden/>
          </w:rPr>
          <w:instrText xml:space="preserve"> PAGEREF _Toc71577608 \h </w:instrText>
        </w:r>
        <w:r w:rsidR="008A390B">
          <w:rPr>
            <w:noProof/>
            <w:webHidden/>
          </w:rPr>
        </w:r>
        <w:r w:rsidR="008A390B">
          <w:rPr>
            <w:noProof/>
            <w:webHidden/>
          </w:rPr>
          <w:fldChar w:fldCharType="separate"/>
        </w:r>
        <w:r>
          <w:rPr>
            <w:noProof/>
            <w:webHidden/>
          </w:rPr>
          <w:t>52</w:t>
        </w:r>
        <w:r w:rsidR="008A390B">
          <w:rPr>
            <w:noProof/>
            <w:webHidden/>
          </w:rPr>
          <w:fldChar w:fldCharType="end"/>
        </w:r>
      </w:hyperlink>
    </w:p>
    <w:p w14:paraId="776AA037" w14:textId="2D429200"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09"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强化执法监督</w:t>
        </w:r>
        <w:r w:rsidR="008A390B">
          <w:rPr>
            <w:noProof/>
            <w:webHidden/>
          </w:rPr>
          <w:tab/>
        </w:r>
        <w:r w:rsidR="008A390B">
          <w:rPr>
            <w:noProof/>
            <w:webHidden/>
          </w:rPr>
          <w:fldChar w:fldCharType="begin"/>
        </w:r>
        <w:r w:rsidR="008A390B">
          <w:rPr>
            <w:noProof/>
            <w:webHidden/>
          </w:rPr>
          <w:instrText xml:space="preserve"> PAGEREF _Toc71577609 \h </w:instrText>
        </w:r>
        <w:r w:rsidR="008A390B">
          <w:rPr>
            <w:noProof/>
            <w:webHidden/>
          </w:rPr>
        </w:r>
        <w:r w:rsidR="008A390B">
          <w:rPr>
            <w:noProof/>
            <w:webHidden/>
          </w:rPr>
          <w:fldChar w:fldCharType="separate"/>
        </w:r>
        <w:r>
          <w:rPr>
            <w:noProof/>
            <w:webHidden/>
          </w:rPr>
          <w:t>52</w:t>
        </w:r>
        <w:r w:rsidR="008A390B">
          <w:rPr>
            <w:noProof/>
            <w:webHidden/>
          </w:rPr>
          <w:fldChar w:fldCharType="end"/>
        </w:r>
      </w:hyperlink>
    </w:p>
    <w:p w14:paraId="50915F28" w14:textId="00B763B5"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0"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完善行政复议和应诉制度</w:t>
        </w:r>
        <w:r w:rsidR="008A390B">
          <w:rPr>
            <w:noProof/>
            <w:webHidden/>
          </w:rPr>
          <w:tab/>
        </w:r>
        <w:r w:rsidR="008A390B">
          <w:rPr>
            <w:noProof/>
            <w:webHidden/>
          </w:rPr>
          <w:fldChar w:fldCharType="begin"/>
        </w:r>
        <w:r w:rsidR="008A390B">
          <w:rPr>
            <w:noProof/>
            <w:webHidden/>
          </w:rPr>
          <w:instrText xml:space="preserve"> PAGEREF _Toc71577610 \h </w:instrText>
        </w:r>
        <w:r w:rsidR="008A390B">
          <w:rPr>
            <w:noProof/>
            <w:webHidden/>
          </w:rPr>
        </w:r>
        <w:r w:rsidR="008A390B">
          <w:rPr>
            <w:noProof/>
            <w:webHidden/>
          </w:rPr>
          <w:fldChar w:fldCharType="separate"/>
        </w:r>
        <w:r>
          <w:rPr>
            <w:noProof/>
            <w:webHidden/>
          </w:rPr>
          <w:t>53</w:t>
        </w:r>
        <w:r w:rsidR="008A390B">
          <w:rPr>
            <w:noProof/>
            <w:webHidden/>
          </w:rPr>
          <w:fldChar w:fldCharType="end"/>
        </w:r>
      </w:hyperlink>
    </w:p>
    <w:p w14:paraId="73FC6110" w14:textId="739A0B94"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1" w:history="1">
        <w:r w:rsidR="008A390B" w:rsidRPr="00517811">
          <w:rPr>
            <w:rStyle w:val="a8"/>
            <w:noProof/>
          </w:rPr>
          <w:t>第五节</w:t>
        </w:r>
        <w:r w:rsidR="008A390B">
          <w:rPr>
            <w:rFonts w:asciiTheme="minorHAnsi" w:eastAsiaTheme="minorEastAsia" w:hAnsiTheme="minorHAnsi" w:cstheme="minorBidi"/>
            <w:noProof/>
            <w:sz w:val="21"/>
          </w:rPr>
          <w:tab/>
        </w:r>
        <w:r w:rsidR="008A390B" w:rsidRPr="00517811">
          <w:rPr>
            <w:rStyle w:val="a8"/>
            <w:noProof/>
          </w:rPr>
          <w:t>加强普法宣传</w:t>
        </w:r>
        <w:r w:rsidR="008A390B">
          <w:rPr>
            <w:noProof/>
            <w:webHidden/>
          </w:rPr>
          <w:tab/>
        </w:r>
        <w:r w:rsidR="008A390B">
          <w:rPr>
            <w:noProof/>
            <w:webHidden/>
          </w:rPr>
          <w:fldChar w:fldCharType="begin"/>
        </w:r>
        <w:r w:rsidR="008A390B">
          <w:rPr>
            <w:noProof/>
            <w:webHidden/>
          </w:rPr>
          <w:instrText xml:space="preserve"> PAGEREF _Toc71577611 \h </w:instrText>
        </w:r>
        <w:r w:rsidR="008A390B">
          <w:rPr>
            <w:noProof/>
            <w:webHidden/>
          </w:rPr>
        </w:r>
        <w:r w:rsidR="008A390B">
          <w:rPr>
            <w:noProof/>
            <w:webHidden/>
          </w:rPr>
          <w:fldChar w:fldCharType="separate"/>
        </w:r>
        <w:r>
          <w:rPr>
            <w:noProof/>
            <w:webHidden/>
          </w:rPr>
          <w:t>53</w:t>
        </w:r>
        <w:r w:rsidR="008A390B">
          <w:rPr>
            <w:noProof/>
            <w:webHidden/>
          </w:rPr>
          <w:fldChar w:fldCharType="end"/>
        </w:r>
      </w:hyperlink>
    </w:p>
    <w:p w14:paraId="3424935B" w14:textId="12901F8D" w:rsidR="008A390B" w:rsidRDefault="00330FB5">
      <w:pPr>
        <w:pStyle w:val="TOC1"/>
        <w:tabs>
          <w:tab w:val="right" w:leader="dot" w:pos="8296"/>
        </w:tabs>
        <w:rPr>
          <w:rFonts w:asciiTheme="minorHAnsi" w:eastAsiaTheme="minorEastAsia" w:hAnsiTheme="minorHAnsi" w:cstheme="minorBidi"/>
          <w:noProof/>
          <w:sz w:val="21"/>
        </w:rPr>
      </w:pPr>
      <w:hyperlink w:anchor="_Toc71577612" w:history="1">
        <w:r w:rsidR="008A390B" w:rsidRPr="00517811">
          <w:rPr>
            <w:rStyle w:val="a8"/>
            <w:noProof/>
          </w:rPr>
          <w:t>第十一章</w:t>
        </w:r>
        <w:r w:rsidR="008A390B" w:rsidRPr="00517811">
          <w:rPr>
            <w:rStyle w:val="a8"/>
            <w:noProof/>
          </w:rPr>
          <w:t xml:space="preserve">  </w:t>
        </w:r>
        <w:r w:rsidR="008A390B" w:rsidRPr="00517811">
          <w:rPr>
            <w:rStyle w:val="a8"/>
            <w:noProof/>
          </w:rPr>
          <w:t>贯彻落实生态文明思想，助力建设美丽吉林</w:t>
        </w:r>
        <w:r w:rsidR="008A390B">
          <w:rPr>
            <w:noProof/>
            <w:webHidden/>
          </w:rPr>
          <w:tab/>
        </w:r>
        <w:r w:rsidR="008A390B">
          <w:rPr>
            <w:noProof/>
            <w:webHidden/>
          </w:rPr>
          <w:fldChar w:fldCharType="begin"/>
        </w:r>
        <w:r w:rsidR="008A390B">
          <w:rPr>
            <w:noProof/>
            <w:webHidden/>
          </w:rPr>
          <w:instrText xml:space="preserve"> PAGEREF _Toc71577612 \h </w:instrText>
        </w:r>
        <w:r w:rsidR="008A390B">
          <w:rPr>
            <w:noProof/>
            <w:webHidden/>
          </w:rPr>
        </w:r>
        <w:r w:rsidR="008A390B">
          <w:rPr>
            <w:noProof/>
            <w:webHidden/>
          </w:rPr>
          <w:fldChar w:fldCharType="separate"/>
        </w:r>
        <w:r>
          <w:rPr>
            <w:noProof/>
            <w:webHidden/>
          </w:rPr>
          <w:t>54</w:t>
        </w:r>
        <w:r w:rsidR="008A390B">
          <w:rPr>
            <w:noProof/>
            <w:webHidden/>
          </w:rPr>
          <w:fldChar w:fldCharType="end"/>
        </w:r>
      </w:hyperlink>
    </w:p>
    <w:p w14:paraId="7A35DD4D" w14:textId="4479D9ED"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3"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将资源环境保护作为基本方针</w:t>
        </w:r>
        <w:r w:rsidR="008A390B">
          <w:rPr>
            <w:noProof/>
            <w:webHidden/>
          </w:rPr>
          <w:tab/>
        </w:r>
        <w:r w:rsidR="008A390B">
          <w:rPr>
            <w:noProof/>
            <w:webHidden/>
          </w:rPr>
          <w:fldChar w:fldCharType="begin"/>
        </w:r>
        <w:r w:rsidR="008A390B">
          <w:rPr>
            <w:noProof/>
            <w:webHidden/>
          </w:rPr>
          <w:instrText xml:space="preserve"> PAGEREF _Toc71577613 \h </w:instrText>
        </w:r>
        <w:r w:rsidR="008A390B">
          <w:rPr>
            <w:noProof/>
            <w:webHidden/>
          </w:rPr>
        </w:r>
        <w:r w:rsidR="008A390B">
          <w:rPr>
            <w:noProof/>
            <w:webHidden/>
          </w:rPr>
          <w:fldChar w:fldCharType="separate"/>
        </w:r>
        <w:r>
          <w:rPr>
            <w:noProof/>
            <w:webHidden/>
          </w:rPr>
          <w:t>54</w:t>
        </w:r>
        <w:r w:rsidR="008A390B">
          <w:rPr>
            <w:noProof/>
            <w:webHidden/>
          </w:rPr>
          <w:fldChar w:fldCharType="end"/>
        </w:r>
      </w:hyperlink>
    </w:p>
    <w:p w14:paraId="7F77CB9B" w14:textId="287CE2D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4"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严格落实生态环境影响评价制度</w:t>
        </w:r>
        <w:r w:rsidR="008A390B">
          <w:rPr>
            <w:noProof/>
            <w:webHidden/>
          </w:rPr>
          <w:tab/>
        </w:r>
        <w:r w:rsidR="008A390B">
          <w:rPr>
            <w:noProof/>
            <w:webHidden/>
          </w:rPr>
          <w:fldChar w:fldCharType="begin"/>
        </w:r>
        <w:r w:rsidR="008A390B">
          <w:rPr>
            <w:noProof/>
            <w:webHidden/>
          </w:rPr>
          <w:instrText xml:space="preserve"> PAGEREF _Toc71577614 \h </w:instrText>
        </w:r>
        <w:r w:rsidR="008A390B">
          <w:rPr>
            <w:noProof/>
            <w:webHidden/>
          </w:rPr>
        </w:r>
        <w:r w:rsidR="008A390B">
          <w:rPr>
            <w:noProof/>
            <w:webHidden/>
          </w:rPr>
          <w:fldChar w:fldCharType="separate"/>
        </w:r>
        <w:r>
          <w:rPr>
            <w:noProof/>
            <w:webHidden/>
          </w:rPr>
          <w:t>54</w:t>
        </w:r>
        <w:r w:rsidR="008A390B">
          <w:rPr>
            <w:noProof/>
            <w:webHidden/>
          </w:rPr>
          <w:fldChar w:fldCharType="end"/>
        </w:r>
      </w:hyperlink>
    </w:p>
    <w:p w14:paraId="31CAE43C" w14:textId="01FF2888"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5"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全力实施环境影响减缓措施</w:t>
        </w:r>
        <w:r w:rsidR="008A390B">
          <w:rPr>
            <w:noProof/>
            <w:webHidden/>
          </w:rPr>
          <w:tab/>
        </w:r>
        <w:r w:rsidR="008A390B">
          <w:rPr>
            <w:noProof/>
            <w:webHidden/>
          </w:rPr>
          <w:fldChar w:fldCharType="begin"/>
        </w:r>
        <w:r w:rsidR="008A390B">
          <w:rPr>
            <w:noProof/>
            <w:webHidden/>
          </w:rPr>
          <w:instrText xml:space="preserve"> PAGEREF _Toc71577615 \h </w:instrText>
        </w:r>
        <w:r w:rsidR="008A390B">
          <w:rPr>
            <w:noProof/>
            <w:webHidden/>
          </w:rPr>
        </w:r>
        <w:r w:rsidR="008A390B">
          <w:rPr>
            <w:noProof/>
            <w:webHidden/>
          </w:rPr>
          <w:fldChar w:fldCharType="separate"/>
        </w:r>
        <w:r>
          <w:rPr>
            <w:noProof/>
            <w:webHidden/>
          </w:rPr>
          <w:t>55</w:t>
        </w:r>
        <w:r w:rsidR="008A390B">
          <w:rPr>
            <w:noProof/>
            <w:webHidden/>
          </w:rPr>
          <w:fldChar w:fldCharType="end"/>
        </w:r>
      </w:hyperlink>
    </w:p>
    <w:p w14:paraId="4FA28D11" w14:textId="43DDB951"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6"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建立长效环境监测与跟踪评价机制</w:t>
        </w:r>
        <w:r w:rsidR="008A390B">
          <w:rPr>
            <w:noProof/>
            <w:webHidden/>
          </w:rPr>
          <w:tab/>
        </w:r>
        <w:r w:rsidR="008A390B">
          <w:rPr>
            <w:noProof/>
            <w:webHidden/>
          </w:rPr>
          <w:fldChar w:fldCharType="begin"/>
        </w:r>
        <w:r w:rsidR="008A390B">
          <w:rPr>
            <w:noProof/>
            <w:webHidden/>
          </w:rPr>
          <w:instrText xml:space="preserve"> PAGEREF _Toc71577616 \h </w:instrText>
        </w:r>
        <w:r w:rsidR="008A390B">
          <w:rPr>
            <w:noProof/>
            <w:webHidden/>
          </w:rPr>
        </w:r>
        <w:r w:rsidR="008A390B">
          <w:rPr>
            <w:noProof/>
            <w:webHidden/>
          </w:rPr>
          <w:fldChar w:fldCharType="separate"/>
        </w:r>
        <w:r>
          <w:rPr>
            <w:noProof/>
            <w:webHidden/>
          </w:rPr>
          <w:t>56</w:t>
        </w:r>
        <w:r w:rsidR="008A390B">
          <w:rPr>
            <w:noProof/>
            <w:webHidden/>
          </w:rPr>
          <w:fldChar w:fldCharType="end"/>
        </w:r>
      </w:hyperlink>
    </w:p>
    <w:p w14:paraId="2A0A92A7" w14:textId="65BBE474" w:rsidR="008A390B" w:rsidRDefault="00330FB5">
      <w:pPr>
        <w:pStyle w:val="TOC1"/>
        <w:tabs>
          <w:tab w:val="right" w:leader="dot" w:pos="8296"/>
        </w:tabs>
        <w:rPr>
          <w:rFonts w:asciiTheme="minorHAnsi" w:eastAsiaTheme="minorEastAsia" w:hAnsiTheme="minorHAnsi" w:cstheme="minorBidi"/>
          <w:noProof/>
          <w:sz w:val="21"/>
        </w:rPr>
      </w:pPr>
      <w:hyperlink w:anchor="_Toc71577617" w:history="1">
        <w:r w:rsidR="008A390B" w:rsidRPr="00517811">
          <w:rPr>
            <w:rStyle w:val="a8"/>
            <w:noProof/>
          </w:rPr>
          <w:t>第十二章</w:t>
        </w:r>
        <w:r w:rsidR="008A390B" w:rsidRPr="00517811">
          <w:rPr>
            <w:rStyle w:val="a8"/>
            <w:noProof/>
          </w:rPr>
          <w:t xml:space="preserve">  </w:t>
        </w:r>
        <w:r w:rsidR="008A390B" w:rsidRPr="00517811">
          <w:rPr>
            <w:rStyle w:val="a8"/>
            <w:noProof/>
          </w:rPr>
          <w:t>强化实施保障，奋力实现</w:t>
        </w:r>
        <w:r w:rsidR="008A390B" w:rsidRPr="00517811">
          <w:rPr>
            <w:rStyle w:val="a8"/>
            <w:noProof/>
          </w:rPr>
          <w:t>“</w:t>
        </w:r>
        <w:r w:rsidR="008A390B" w:rsidRPr="00517811">
          <w:rPr>
            <w:rStyle w:val="a8"/>
            <w:noProof/>
          </w:rPr>
          <w:t>十四五</w:t>
        </w:r>
        <w:r w:rsidR="008A390B" w:rsidRPr="00517811">
          <w:rPr>
            <w:rStyle w:val="a8"/>
            <w:noProof/>
          </w:rPr>
          <w:t>”</w:t>
        </w:r>
        <w:r w:rsidR="008A390B" w:rsidRPr="00517811">
          <w:rPr>
            <w:rStyle w:val="a8"/>
            <w:noProof/>
          </w:rPr>
          <w:t>规划目标</w:t>
        </w:r>
        <w:r w:rsidR="008A390B">
          <w:rPr>
            <w:noProof/>
            <w:webHidden/>
          </w:rPr>
          <w:tab/>
        </w:r>
        <w:r w:rsidR="008A390B">
          <w:rPr>
            <w:noProof/>
            <w:webHidden/>
          </w:rPr>
          <w:fldChar w:fldCharType="begin"/>
        </w:r>
        <w:r w:rsidR="008A390B">
          <w:rPr>
            <w:noProof/>
            <w:webHidden/>
          </w:rPr>
          <w:instrText xml:space="preserve"> PAGEREF _Toc71577617 \h </w:instrText>
        </w:r>
        <w:r w:rsidR="008A390B">
          <w:rPr>
            <w:noProof/>
            <w:webHidden/>
          </w:rPr>
        </w:r>
        <w:r w:rsidR="008A390B">
          <w:rPr>
            <w:noProof/>
            <w:webHidden/>
          </w:rPr>
          <w:fldChar w:fldCharType="separate"/>
        </w:r>
        <w:r>
          <w:rPr>
            <w:noProof/>
            <w:webHidden/>
          </w:rPr>
          <w:t>56</w:t>
        </w:r>
        <w:r w:rsidR="008A390B">
          <w:rPr>
            <w:noProof/>
            <w:webHidden/>
          </w:rPr>
          <w:fldChar w:fldCharType="end"/>
        </w:r>
      </w:hyperlink>
    </w:p>
    <w:p w14:paraId="72A8E376" w14:textId="24CFA7EE"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8" w:history="1">
        <w:r w:rsidR="008A390B" w:rsidRPr="00517811">
          <w:rPr>
            <w:rStyle w:val="a8"/>
            <w:noProof/>
          </w:rPr>
          <w:t>第一节</w:t>
        </w:r>
        <w:r w:rsidR="008A390B">
          <w:rPr>
            <w:rFonts w:asciiTheme="minorHAnsi" w:eastAsiaTheme="minorEastAsia" w:hAnsiTheme="minorHAnsi" w:cstheme="minorBidi"/>
            <w:noProof/>
            <w:sz w:val="21"/>
          </w:rPr>
          <w:tab/>
        </w:r>
        <w:r w:rsidR="008A390B" w:rsidRPr="00517811">
          <w:rPr>
            <w:rStyle w:val="a8"/>
            <w:noProof/>
          </w:rPr>
          <w:t>坚持党的领导</w:t>
        </w:r>
        <w:r w:rsidR="008A390B">
          <w:rPr>
            <w:noProof/>
            <w:webHidden/>
          </w:rPr>
          <w:tab/>
        </w:r>
        <w:r w:rsidR="008A390B">
          <w:rPr>
            <w:noProof/>
            <w:webHidden/>
          </w:rPr>
          <w:fldChar w:fldCharType="begin"/>
        </w:r>
        <w:r w:rsidR="008A390B">
          <w:rPr>
            <w:noProof/>
            <w:webHidden/>
          </w:rPr>
          <w:instrText xml:space="preserve"> PAGEREF _Toc71577618 \h </w:instrText>
        </w:r>
        <w:r w:rsidR="008A390B">
          <w:rPr>
            <w:noProof/>
            <w:webHidden/>
          </w:rPr>
        </w:r>
        <w:r w:rsidR="008A390B">
          <w:rPr>
            <w:noProof/>
            <w:webHidden/>
          </w:rPr>
          <w:fldChar w:fldCharType="separate"/>
        </w:r>
        <w:r>
          <w:rPr>
            <w:noProof/>
            <w:webHidden/>
          </w:rPr>
          <w:t>56</w:t>
        </w:r>
        <w:r w:rsidR="008A390B">
          <w:rPr>
            <w:noProof/>
            <w:webHidden/>
          </w:rPr>
          <w:fldChar w:fldCharType="end"/>
        </w:r>
      </w:hyperlink>
    </w:p>
    <w:p w14:paraId="542B1B0E" w14:textId="1DB00390"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19" w:history="1">
        <w:r w:rsidR="008A390B" w:rsidRPr="00517811">
          <w:rPr>
            <w:rStyle w:val="a8"/>
            <w:noProof/>
          </w:rPr>
          <w:t>第二节</w:t>
        </w:r>
        <w:r w:rsidR="008A390B">
          <w:rPr>
            <w:rFonts w:asciiTheme="minorHAnsi" w:eastAsiaTheme="minorEastAsia" w:hAnsiTheme="minorHAnsi" w:cstheme="minorBidi"/>
            <w:noProof/>
            <w:sz w:val="21"/>
          </w:rPr>
          <w:tab/>
        </w:r>
        <w:r w:rsidR="008A390B" w:rsidRPr="00517811">
          <w:rPr>
            <w:rStyle w:val="a8"/>
            <w:noProof/>
          </w:rPr>
          <w:t>完善组织保障</w:t>
        </w:r>
        <w:r w:rsidR="008A390B">
          <w:rPr>
            <w:noProof/>
            <w:webHidden/>
          </w:rPr>
          <w:tab/>
        </w:r>
        <w:r w:rsidR="008A390B">
          <w:rPr>
            <w:noProof/>
            <w:webHidden/>
          </w:rPr>
          <w:fldChar w:fldCharType="begin"/>
        </w:r>
        <w:r w:rsidR="008A390B">
          <w:rPr>
            <w:noProof/>
            <w:webHidden/>
          </w:rPr>
          <w:instrText xml:space="preserve"> PAGEREF _Toc71577619 \h </w:instrText>
        </w:r>
        <w:r w:rsidR="008A390B">
          <w:rPr>
            <w:noProof/>
            <w:webHidden/>
          </w:rPr>
        </w:r>
        <w:r w:rsidR="008A390B">
          <w:rPr>
            <w:noProof/>
            <w:webHidden/>
          </w:rPr>
          <w:fldChar w:fldCharType="separate"/>
        </w:r>
        <w:r>
          <w:rPr>
            <w:noProof/>
            <w:webHidden/>
          </w:rPr>
          <w:t>57</w:t>
        </w:r>
        <w:r w:rsidR="008A390B">
          <w:rPr>
            <w:noProof/>
            <w:webHidden/>
          </w:rPr>
          <w:fldChar w:fldCharType="end"/>
        </w:r>
      </w:hyperlink>
    </w:p>
    <w:p w14:paraId="14B9C53A" w14:textId="64D5F199"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20" w:history="1">
        <w:r w:rsidR="008A390B" w:rsidRPr="00517811">
          <w:rPr>
            <w:rStyle w:val="a8"/>
            <w:noProof/>
          </w:rPr>
          <w:t>第三节</w:t>
        </w:r>
        <w:r w:rsidR="008A390B">
          <w:rPr>
            <w:rFonts w:asciiTheme="minorHAnsi" w:eastAsiaTheme="minorEastAsia" w:hAnsiTheme="minorHAnsi" w:cstheme="minorBidi"/>
            <w:noProof/>
            <w:sz w:val="21"/>
          </w:rPr>
          <w:tab/>
        </w:r>
        <w:r w:rsidR="008A390B" w:rsidRPr="00517811">
          <w:rPr>
            <w:rStyle w:val="a8"/>
            <w:noProof/>
          </w:rPr>
          <w:t>完善资金投入和用地保障</w:t>
        </w:r>
        <w:r w:rsidR="008A390B">
          <w:rPr>
            <w:noProof/>
            <w:webHidden/>
          </w:rPr>
          <w:tab/>
        </w:r>
        <w:r w:rsidR="008A390B">
          <w:rPr>
            <w:noProof/>
            <w:webHidden/>
          </w:rPr>
          <w:fldChar w:fldCharType="begin"/>
        </w:r>
        <w:r w:rsidR="008A390B">
          <w:rPr>
            <w:noProof/>
            <w:webHidden/>
          </w:rPr>
          <w:instrText xml:space="preserve"> PAGEREF _Toc71577620 \h </w:instrText>
        </w:r>
        <w:r w:rsidR="008A390B">
          <w:rPr>
            <w:noProof/>
            <w:webHidden/>
          </w:rPr>
        </w:r>
        <w:r w:rsidR="008A390B">
          <w:rPr>
            <w:noProof/>
            <w:webHidden/>
          </w:rPr>
          <w:fldChar w:fldCharType="separate"/>
        </w:r>
        <w:r>
          <w:rPr>
            <w:noProof/>
            <w:webHidden/>
          </w:rPr>
          <w:t>57</w:t>
        </w:r>
        <w:r w:rsidR="008A390B">
          <w:rPr>
            <w:noProof/>
            <w:webHidden/>
          </w:rPr>
          <w:fldChar w:fldCharType="end"/>
        </w:r>
      </w:hyperlink>
    </w:p>
    <w:p w14:paraId="35CFED15" w14:textId="5F5E6B53" w:rsidR="008A390B" w:rsidRDefault="00330FB5">
      <w:pPr>
        <w:pStyle w:val="TOC2"/>
        <w:tabs>
          <w:tab w:val="left" w:pos="1260"/>
          <w:tab w:val="right" w:leader="dot" w:pos="8296"/>
        </w:tabs>
        <w:rPr>
          <w:rFonts w:asciiTheme="minorHAnsi" w:eastAsiaTheme="minorEastAsia" w:hAnsiTheme="minorHAnsi" w:cstheme="minorBidi"/>
          <w:noProof/>
          <w:sz w:val="21"/>
        </w:rPr>
      </w:pPr>
      <w:hyperlink w:anchor="_Toc71577621" w:history="1">
        <w:r w:rsidR="008A390B" w:rsidRPr="00517811">
          <w:rPr>
            <w:rStyle w:val="a8"/>
            <w:noProof/>
          </w:rPr>
          <w:t>第四节</w:t>
        </w:r>
        <w:r w:rsidR="008A390B">
          <w:rPr>
            <w:rFonts w:asciiTheme="minorHAnsi" w:eastAsiaTheme="minorEastAsia" w:hAnsiTheme="minorHAnsi" w:cstheme="minorBidi"/>
            <w:noProof/>
            <w:sz w:val="21"/>
          </w:rPr>
          <w:tab/>
        </w:r>
        <w:r w:rsidR="008A390B" w:rsidRPr="00517811">
          <w:rPr>
            <w:rStyle w:val="a8"/>
            <w:noProof/>
          </w:rPr>
          <w:t>加强人才队伍建设</w:t>
        </w:r>
        <w:r w:rsidR="008A390B">
          <w:rPr>
            <w:noProof/>
            <w:webHidden/>
          </w:rPr>
          <w:tab/>
        </w:r>
        <w:r w:rsidR="008A390B">
          <w:rPr>
            <w:noProof/>
            <w:webHidden/>
          </w:rPr>
          <w:fldChar w:fldCharType="begin"/>
        </w:r>
        <w:r w:rsidR="008A390B">
          <w:rPr>
            <w:noProof/>
            <w:webHidden/>
          </w:rPr>
          <w:instrText xml:space="preserve"> PAGEREF _Toc71577621 \h </w:instrText>
        </w:r>
        <w:r w:rsidR="008A390B">
          <w:rPr>
            <w:noProof/>
            <w:webHidden/>
          </w:rPr>
        </w:r>
        <w:r w:rsidR="008A390B">
          <w:rPr>
            <w:noProof/>
            <w:webHidden/>
          </w:rPr>
          <w:fldChar w:fldCharType="separate"/>
        </w:r>
        <w:r>
          <w:rPr>
            <w:noProof/>
            <w:webHidden/>
          </w:rPr>
          <w:t>57</w:t>
        </w:r>
        <w:r w:rsidR="008A390B">
          <w:rPr>
            <w:noProof/>
            <w:webHidden/>
          </w:rPr>
          <w:fldChar w:fldCharType="end"/>
        </w:r>
      </w:hyperlink>
    </w:p>
    <w:p w14:paraId="1D63BBCC" w14:textId="04C6FC26" w:rsidR="00756C6C" w:rsidRPr="005257E9" w:rsidRDefault="00573E48" w:rsidP="00671A73">
      <w:pPr>
        <w:spacing w:beforeLines="50" w:before="156" w:afterLines="50" w:after="156" w:line="360" w:lineRule="auto"/>
        <w:rPr>
          <w:rFonts w:ascii="仿宋" w:hAnsi="仿宋"/>
          <w:b/>
          <w:sz w:val="28"/>
          <w:szCs w:val="28"/>
        </w:rPr>
      </w:pPr>
      <w:r w:rsidRPr="005257E9">
        <w:rPr>
          <w:rFonts w:ascii="仿宋" w:eastAsia="黑体" w:hAnsi="仿宋"/>
          <w:b/>
          <w:sz w:val="32"/>
          <w:szCs w:val="32"/>
        </w:rPr>
        <w:fldChar w:fldCharType="end"/>
      </w:r>
    </w:p>
    <w:p w14:paraId="34F4D12E" w14:textId="77777777" w:rsidR="00756C6C" w:rsidRPr="005257E9" w:rsidRDefault="00756C6C" w:rsidP="004005F6">
      <w:pPr>
        <w:spacing w:beforeLines="50" w:before="156" w:afterLines="50" w:after="156" w:line="360" w:lineRule="auto"/>
        <w:jc w:val="center"/>
        <w:rPr>
          <w:rFonts w:ascii="仿宋" w:hAnsi="仿宋"/>
          <w:b/>
          <w:sz w:val="52"/>
          <w:szCs w:val="52"/>
        </w:rPr>
        <w:sectPr w:rsidR="00756C6C" w:rsidRPr="005257E9" w:rsidSect="00756C6C">
          <w:footerReference w:type="default" r:id="rId8"/>
          <w:pgSz w:w="11906" w:h="16838"/>
          <w:pgMar w:top="1440" w:right="1800" w:bottom="1440" w:left="1800" w:header="851" w:footer="992" w:gutter="0"/>
          <w:pgNumType w:fmt="upperRoman" w:start="1"/>
          <w:cols w:space="425"/>
          <w:docGrid w:type="lines" w:linePitch="312"/>
        </w:sectPr>
      </w:pPr>
    </w:p>
    <w:p w14:paraId="739427B4" w14:textId="06AE77B1" w:rsidR="00545337" w:rsidRPr="005257E9" w:rsidRDefault="002A7544" w:rsidP="00C46FFD">
      <w:pPr>
        <w:pStyle w:val="1"/>
      </w:pPr>
      <w:bookmarkStart w:id="1" w:name="_Toc71577547"/>
      <w:r w:rsidRPr="005257E9">
        <w:rPr>
          <w:rFonts w:hint="eastAsia"/>
        </w:rPr>
        <w:lastRenderedPageBreak/>
        <w:t xml:space="preserve">第一章 </w:t>
      </w:r>
      <w:r w:rsidR="00FD3287" w:rsidRPr="005257E9">
        <w:t xml:space="preserve"> </w:t>
      </w:r>
      <w:r w:rsidR="00056EEC" w:rsidRPr="005257E9">
        <w:rPr>
          <w:rFonts w:hint="eastAsia"/>
        </w:rPr>
        <w:t>全面建成小康社会，奋力开创住房城乡建设事业高质量发展新局面</w:t>
      </w:r>
      <w:bookmarkEnd w:id="1"/>
    </w:p>
    <w:p w14:paraId="55EEE5EC" w14:textId="5F56292D" w:rsidR="002A7544" w:rsidRPr="005257E9" w:rsidRDefault="00ED4937" w:rsidP="002A7544">
      <w:pPr>
        <w:adjustRightInd w:val="0"/>
        <w:snapToGrid w:val="0"/>
        <w:spacing w:line="560" w:lineRule="exact"/>
        <w:ind w:firstLineChars="200" w:firstLine="640"/>
        <w:rPr>
          <w:rFonts w:ascii="仿宋" w:hAnsi="仿宋" w:cs="仿宋_GB2312"/>
          <w:kern w:val="0"/>
          <w:sz w:val="32"/>
          <w:szCs w:val="32"/>
        </w:rPr>
      </w:pPr>
      <w:r w:rsidRPr="00760544">
        <w:rPr>
          <w:rFonts w:ascii="仿宋_GB2312" w:eastAsia="仿宋_GB2312" w:hAnsi="华文仿宋" w:cs="仿宋_GB2312" w:hint="eastAsia"/>
          <w:kern w:val="0"/>
          <w:sz w:val="32"/>
          <w:szCs w:val="32"/>
        </w:rPr>
        <w:t>吉林省住房和城乡建设事业发展第十四个五年规划</w:t>
      </w:r>
      <w:r w:rsidRPr="00760544">
        <w:rPr>
          <w:rFonts w:ascii="仿宋_GB2312" w:eastAsia="仿宋_GB2312" w:hAnsi="华文仿宋" w:cs="仿宋_GB2312"/>
          <w:kern w:val="0"/>
          <w:sz w:val="32"/>
          <w:szCs w:val="32"/>
        </w:rPr>
        <w:t>,全面落实党的十九届五中全会精神，按照《吉林省国民经济和社会发展第十四个五年规划和二</w:t>
      </w:r>
      <w:r w:rsidRPr="00760544">
        <w:rPr>
          <w:rFonts w:ascii="微软雅黑" w:eastAsia="微软雅黑" w:hAnsi="微软雅黑" w:cs="微软雅黑" w:hint="eastAsia"/>
          <w:kern w:val="0"/>
          <w:sz w:val="32"/>
          <w:szCs w:val="32"/>
        </w:rPr>
        <w:t>〇</w:t>
      </w:r>
      <w:r w:rsidRPr="00760544">
        <w:rPr>
          <w:rFonts w:ascii="仿宋_GB2312" w:eastAsia="仿宋_GB2312" w:hAnsi="仿宋_GB2312" w:cs="仿宋_GB2312" w:hint="eastAsia"/>
          <w:kern w:val="0"/>
          <w:sz w:val="32"/>
          <w:szCs w:val="32"/>
        </w:rPr>
        <w:t>三五年远景目标纲要》</w:t>
      </w:r>
      <w:r w:rsidR="00F7765A" w:rsidRPr="00760544">
        <w:rPr>
          <w:rFonts w:ascii="仿宋_GB2312" w:eastAsia="仿宋_GB2312" w:hAnsi="华文仿宋" w:cs="仿宋_GB2312" w:hint="eastAsia"/>
          <w:kern w:val="0"/>
          <w:sz w:val="32"/>
          <w:szCs w:val="32"/>
        </w:rPr>
        <w:t>、</w:t>
      </w:r>
      <w:r w:rsidRPr="00760544">
        <w:rPr>
          <w:rFonts w:ascii="仿宋_GB2312" w:eastAsia="仿宋_GB2312" w:hAnsi="华文仿宋" w:cs="仿宋_GB2312"/>
          <w:kern w:val="0"/>
          <w:sz w:val="32"/>
          <w:szCs w:val="32"/>
        </w:rPr>
        <w:t>《全国城乡人居环境建设</w:t>
      </w:r>
      <w:r w:rsidRPr="00760544">
        <w:rPr>
          <w:rFonts w:ascii="仿宋_GB2312" w:eastAsia="仿宋_GB2312" w:hAnsi="华文仿宋" w:cs="仿宋_GB2312"/>
          <w:kern w:val="0"/>
          <w:sz w:val="32"/>
          <w:szCs w:val="32"/>
        </w:rPr>
        <w:t>“</w:t>
      </w:r>
      <w:r w:rsidRPr="00760544">
        <w:rPr>
          <w:rFonts w:ascii="仿宋_GB2312" w:eastAsia="仿宋_GB2312" w:hAnsi="华文仿宋" w:cs="仿宋_GB2312"/>
          <w:kern w:val="0"/>
          <w:sz w:val="32"/>
          <w:szCs w:val="32"/>
        </w:rPr>
        <w:t>十四五</w:t>
      </w:r>
      <w:r w:rsidRPr="00760544">
        <w:rPr>
          <w:rFonts w:ascii="仿宋_GB2312" w:eastAsia="仿宋_GB2312" w:hAnsi="华文仿宋" w:cs="仿宋_GB2312"/>
          <w:kern w:val="0"/>
          <w:sz w:val="32"/>
          <w:szCs w:val="32"/>
        </w:rPr>
        <w:t>”</w:t>
      </w:r>
      <w:r w:rsidRPr="00760544">
        <w:rPr>
          <w:rFonts w:ascii="仿宋_GB2312" w:eastAsia="仿宋_GB2312" w:hAnsi="华文仿宋" w:cs="仿宋_GB2312"/>
          <w:kern w:val="0"/>
          <w:sz w:val="32"/>
          <w:szCs w:val="32"/>
        </w:rPr>
        <w:t>规划》，明确全省住房和城乡建设事业发展主要目标、重点任务和保障措施，是指导今后五年全省住房城乡建设事业改革与发展的重要依据。</w:t>
      </w:r>
    </w:p>
    <w:p w14:paraId="20AB6DBE" w14:textId="59CDB2B9" w:rsidR="00545337" w:rsidRPr="005257E9" w:rsidRDefault="00545337" w:rsidP="000D2C64">
      <w:pPr>
        <w:pStyle w:val="2"/>
      </w:pPr>
      <w:bookmarkStart w:id="2" w:name="_Toc71577548"/>
      <w:r w:rsidRPr="005257E9">
        <w:rPr>
          <w:rFonts w:hint="eastAsia"/>
        </w:rPr>
        <w:t>发展基础</w:t>
      </w:r>
      <w:bookmarkEnd w:id="2"/>
    </w:p>
    <w:p w14:paraId="091C53D0" w14:textId="77777777" w:rsidR="00ED4937" w:rsidRPr="005257E9"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5257E9">
        <w:rPr>
          <w:rFonts w:ascii="仿宋_GB2312" w:eastAsia="仿宋_GB2312" w:hAnsi="华文仿宋" w:cs="仿宋_GB2312" w:hint="eastAsia"/>
          <w:kern w:val="0"/>
          <w:sz w:val="32"/>
          <w:szCs w:val="32"/>
        </w:rPr>
        <w:t>“十三五”时期，在省委、省政府的正确领导下，高举习近平新时代中国特色社会主义思想伟大旗帜，深入贯彻习近平总书记关于东北振兴和吉林工作的重要讲话重要指示精神，坚持以人民为中心，全面落实省委、省政府决策部署，认真实施吉林省住房和城乡建设事业发展第十三个五年规划，着力破解住房城乡建设事业发展的深层次矛盾，各项工作取得了显著成效，有力支撑了全省经济社会平稳健康发展。</w:t>
      </w:r>
    </w:p>
    <w:p w14:paraId="1EC80C56" w14:textId="70E48381"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房地产市场运行平稳。</w:t>
      </w:r>
      <w:r w:rsidRPr="005257E9">
        <w:rPr>
          <w:rFonts w:ascii="仿宋_GB2312" w:eastAsia="仿宋_GB2312" w:hAnsi="华文仿宋" w:cs="仿宋_GB2312" w:hint="eastAsia"/>
          <w:kern w:val="0"/>
          <w:sz w:val="32"/>
          <w:szCs w:val="32"/>
        </w:rPr>
        <w:t>紧紧围绕确保全省房地产市场平稳健康发展和“房住不炒”目标要求，积极化解房地产库存，加强房地产市场监管和行业服务，强化住宅小区物业管理，提高住房维修资金使用效率，发挥住房公积金对职工住房的支持保障作用，住房供需关系保持动态平衡，房地产市场秩序进一步改善。</w:t>
      </w:r>
      <w:r w:rsidR="0025289D" w:rsidRPr="005257E9">
        <w:rPr>
          <w:rFonts w:ascii="仿宋_GB2312" w:eastAsia="仿宋_GB2312" w:hAnsi="华文仿宋" w:cs="仿宋_GB2312" w:hint="eastAsia"/>
          <w:kern w:val="0"/>
          <w:sz w:val="32"/>
          <w:szCs w:val="32"/>
        </w:rPr>
        <w:t>“十三五”时期（截至</w:t>
      </w:r>
      <w:r w:rsidR="0025289D" w:rsidRPr="005257E9">
        <w:rPr>
          <w:rFonts w:ascii="仿宋_GB2312" w:eastAsia="仿宋_GB2312" w:hAnsi="华文仿宋" w:cs="仿宋_GB2312"/>
          <w:kern w:val="0"/>
          <w:sz w:val="32"/>
          <w:szCs w:val="32"/>
        </w:rPr>
        <w:t>2019年）</w:t>
      </w:r>
      <w:r w:rsidR="002F377B" w:rsidRPr="005257E9">
        <w:rPr>
          <w:rFonts w:ascii="仿宋_GB2312" w:eastAsia="仿宋_GB2312" w:hAnsi="华文仿宋" w:cs="仿宋_GB2312" w:hint="eastAsia"/>
          <w:kern w:val="0"/>
          <w:sz w:val="32"/>
          <w:szCs w:val="32"/>
        </w:rPr>
        <w:t>,</w:t>
      </w:r>
      <w:r w:rsidR="0025289D" w:rsidRPr="005257E9">
        <w:rPr>
          <w:rFonts w:ascii="仿宋_GB2312" w:eastAsia="仿宋_GB2312" w:hAnsi="华文仿宋" w:cs="仿宋_GB2312"/>
          <w:kern w:val="0"/>
          <w:sz w:val="32"/>
          <w:szCs w:val="32"/>
        </w:rPr>
        <w:t>全省城镇地产开发建设投资亿元累计完成4411.4亿元，实际销售商</w:t>
      </w:r>
      <w:r w:rsidR="0025289D" w:rsidRPr="005257E9">
        <w:rPr>
          <w:rFonts w:ascii="仿宋_GB2312" w:eastAsia="仿宋_GB2312" w:hAnsi="华文仿宋" w:cs="仿宋_GB2312"/>
          <w:kern w:val="0"/>
          <w:sz w:val="32"/>
          <w:szCs w:val="32"/>
        </w:rPr>
        <w:lastRenderedPageBreak/>
        <w:t>品房屋面积8001.2万平方米，商品房屋销售额5197亿元，年均增幅分别达到6.6%、2.5%、11.3%。全省城镇居民居住水平稳定提高，人均住房建筑面积达到30.9平方米，较</w:t>
      </w:r>
      <w:r w:rsidR="0025289D" w:rsidRPr="005257E9">
        <w:rPr>
          <w:rFonts w:ascii="仿宋_GB2312" w:eastAsia="仿宋_GB2312" w:hAnsi="华文仿宋" w:cs="仿宋_GB2312"/>
          <w:kern w:val="0"/>
          <w:sz w:val="32"/>
          <w:szCs w:val="32"/>
        </w:rPr>
        <w:t>“</w:t>
      </w:r>
      <w:r w:rsidR="0025289D" w:rsidRPr="005257E9">
        <w:rPr>
          <w:rFonts w:ascii="仿宋_GB2312" w:eastAsia="仿宋_GB2312" w:hAnsi="华文仿宋" w:cs="仿宋_GB2312"/>
          <w:kern w:val="0"/>
          <w:sz w:val="32"/>
          <w:szCs w:val="32"/>
        </w:rPr>
        <w:t>十二五</w:t>
      </w:r>
      <w:r w:rsidR="0025289D" w:rsidRPr="005257E9">
        <w:rPr>
          <w:rFonts w:ascii="仿宋_GB2312" w:eastAsia="仿宋_GB2312" w:hAnsi="华文仿宋" w:cs="仿宋_GB2312"/>
          <w:kern w:val="0"/>
          <w:sz w:val="32"/>
          <w:szCs w:val="32"/>
        </w:rPr>
        <w:t>”</w:t>
      </w:r>
      <w:r w:rsidR="0025289D" w:rsidRPr="005257E9">
        <w:rPr>
          <w:rFonts w:ascii="仿宋_GB2312" w:eastAsia="仿宋_GB2312" w:hAnsi="华文仿宋" w:cs="仿宋_GB2312"/>
          <w:kern w:val="0"/>
          <w:sz w:val="32"/>
          <w:szCs w:val="32"/>
        </w:rPr>
        <w:t>期末提高8%，住宅商品房平均销售价7452元/平方米，年均增长6%左右，房屋价格、增速和全国其他省份相比处于较低水平，住房供需关系基本平衡。</w:t>
      </w:r>
      <w:r w:rsidRPr="005257E9">
        <w:rPr>
          <w:rFonts w:ascii="仿宋_GB2312" w:eastAsia="仿宋_GB2312" w:hAnsi="华文仿宋" w:cs="仿宋_GB2312" w:hint="eastAsia"/>
          <w:kern w:val="0"/>
          <w:sz w:val="32"/>
          <w:szCs w:val="32"/>
        </w:rPr>
        <w:t>全省</w:t>
      </w:r>
      <w:r w:rsidR="00540201" w:rsidRPr="005257E9">
        <w:rPr>
          <w:rFonts w:ascii="仿宋_GB2312" w:eastAsia="仿宋_GB2312" w:hAnsi="华文仿宋" w:cs="仿宋_GB2312" w:hint="eastAsia"/>
          <w:kern w:val="0"/>
          <w:sz w:val="32"/>
          <w:szCs w:val="32"/>
        </w:rPr>
        <w:t>住房公积金</w:t>
      </w:r>
      <w:r w:rsidR="0025289D" w:rsidRPr="005257E9">
        <w:rPr>
          <w:rFonts w:ascii="仿宋_GB2312" w:eastAsia="仿宋_GB2312" w:hAnsi="华文仿宋" w:cs="仿宋_GB2312" w:hint="eastAsia"/>
          <w:kern w:val="0"/>
          <w:sz w:val="32"/>
          <w:szCs w:val="32"/>
        </w:rPr>
        <w:t>缴存总额</w:t>
      </w:r>
      <w:r w:rsidR="0025289D" w:rsidRPr="005257E9">
        <w:rPr>
          <w:rFonts w:ascii="仿宋_GB2312" w:eastAsia="仿宋_GB2312" w:hAnsi="华文仿宋" w:cs="仿宋_GB2312"/>
          <w:kern w:val="0"/>
          <w:sz w:val="32"/>
          <w:szCs w:val="32"/>
        </w:rPr>
        <w:t>2839.28亿元（截至2019年），同比增长14.22%；缴存余额1217.69亿元，同比增长9.58%，公积金贷款支撑能力逐步提高。</w:t>
      </w:r>
    </w:p>
    <w:p w14:paraId="7B8DF470" w14:textId="46FDD19F"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住房保障水平稳步提高。</w:t>
      </w:r>
      <w:r w:rsidRPr="005257E9">
        <w:rPr>
          <w:rFonts w:ascii="仿宋_GB2312" w:eastAsia="仿宋_GB2312" w:hAnsi="华文仿宋" w:cs="仿宋_GB2312" w:hint="eastAsia"/>
          <w:kern w:val="0"/>
          <w:sz w:val="32"/>
          <w:szCs w:val="32"/>
        </w:rPr>
        <w:t>保障性住房政策体系不断健全，出台和完善一系列住房保障政策，稳步推进申请、供应、分配和供后管理机制建设。以城镇棚户区改造为主线，统筹推进林业、煤矿、工矿棚户区和</w:t>
      </w:r>
      <w:r w:rsidR="00624F13" w:rsidRPr="005257E9">
        <w:rPr>
          <w:rFonts w:ascii="仿宋_GB2312" w:eastAsia="仿宋_GB2312" w:hAnsi="华文仿宋" w:cs="仿宋_GB2312" w:hint="eastAsia"/>
          <w:kern w:val="0"/>
          <w:sz w:val="32"/>
          <w:szCs w:val="32"/>
        </w:rPr>
        <w:t>垦区危房改造，积极推行棚户区改造货币化安置，解决逾期未安置问题</w:t>
      </w:r>
      <w:r w:rsidRPr="005257E9">
        <w:rPr>
          <w:rFonts w:ascii="仿宋_GB2312" w:eastAsia="仿宋_GB2312" w:hAnsi="华文仿宋" w:cs="仿宋_GB2312" w:hint="eastAsia"/>
          <w:kern w:val="0"/>
          <w:sz w:val="32"/>
          <w:szCs w:val="32"/>
        </w:rPr>
        <w:t>，通过实物配租和租赁补贴两种方式，有效解决了</w:t>
      </w:r>
      <w:proofErr w:type="gramStart"/>
      <w:r w:rsidRPr="005257E9">
        <w:rPr>
          <w:rFonts w:ascii="仿宋_GB2312" w:eastAsia="仿宋_GB2312" w:hAnsi="华文仿宋" w:cs="仿宋_GB2312" w:hint="eastAsia"/>
          <w:kern w:val="0"/>
          <w:sz w:val="32"/>
          <w:szCs w:val="32"/>
        </w:rPr>
        <w:t>城镇低保和</w:t>
      </w:r>
      <w:proofErr w:type="gramEnd"/>
      <w:r w:rsidRPr="005257E9">
        <w:rPr>
          <w:rFonts w:ascii="仿宋_GB2312" w:eastAsia="仿宋_GB2312" w:hAnsi="华文仿宋" w:cs="仿宋_GB2312" w:hint="eastAsia"/>
          <w:kern w:val="0"/>
          <w:sz w:val="32"/>
          <w:szCs w:val="32"/>
        </w:rPr>
        <w:t>低收入家庭住房困难问题。“十三五”时期，全省累计改造各类棚户区</w:t>
      </w:r>
      <w:r w:rsidR="0025289D" w:rsidRPr="005257E9">
        <w:rPr>
          <w:rFonts w:ascii="仿宋_GB2312" w:eastAsia="仿宋_GB2312" w:hAnsi="华文仿宋" w:cs="仿宋_GB2312" w:hint="eastAsia"/>
          <w:kern w:val="0"/>
          <w:sz w:val="32"/>
          <w:szCs w:val="32"/>
        </w:rPr>
        <w:t>40.36</w:t>
      </w:r>
      <w:r w:rsidRPr="005257E9">
        <w:rPr>
          <w:rFonts w:ascii="仿宋_GB2312" w:eastAsia="仿宋_GB2312" w:hAnsi="华文仿宋" w:cs="仿宋_GB2312" w:hint="eastAsia"/>
          <w:kern w:val="0"/>
          <w:sz w:val="32"/>
          <w:szCs w:val="32"/>
        </w:rPr>
        <w:t>万户，</w:t>
      </w:r>
      <w:r w:rsidR="0025289D" w:rsidRPr="005257E9">
        <w:rPr>
          <w:rFonts w:ascii="仿宋_GB2312" w:eastAsia="仿宋_GB2312" w:hAnsi="华文仿宋" w:cs="仿宋_GB2312" w:hint="eastAsia"/>
          <w:kern w:val="0"/>
          <w:sz w:val="32"/>
          <w:szCs w:val="32"/>
        </w:rPr>
        <w:t>未建设公租房</w:t>
      </w:r>
      <w:r w:rsidR="0025289D" w:rsidRPr="005257E9">
        <w:rPr>
          <w:rFonts w:ascii="仿宋_GB2312" w:eastAsia="仿宋_GB2312" w:hAnsi="华文仿宋" w:cs="仿宋_GB2312"/>
          <w:kern w:val="0"/>
          <w:sz w:val="32"/>
          <w:szCs w:val="32"/>
        </w:rPr>
        <w:t>和</w:t>
      </w:r>
      <w:proofErr w:type="gramStart"/>
      <w:r w:rsidR="0025289D" w:rsidRPr="005257E9">
        <w:rPr>
          <w:rFonts w:ascii="仿宋_GB2312" w:eastAsia="仿宋_GB2312" w:hAnsi="华文仿宋" w:cs="仿宋_GB2312"/>
          <w:kern w:val="0"/>
          <w:sz w:val="32"/>
          <w:szCs w:val="32"/>
        </w:rPr>
        <w:t>廉租房</w:t>
      </w:r>
      <w:proofErr w:type="gramEnd"/>
      <w:r w:rsidR="002F377B" w:rsidRPr="005257E9">
        <w:rPr>
          <w:rFonts w:ascii="仿宋_GB2312" w:eastAsia="仿宋_GB2312" w:hAnsi="华文仿宋" w:cs="仿宋_GB2312" w:hint="eastAsia"/>
          <w:kern w:val="0"/>
          <w:sz w:val="32"/>
          <w:szCs w:val="32"/>
        </w:rPr>
        <w:t>,</w:t>
      </w:r>
      <w:r w:rsidR="0025289D" w:rsidRPr="005257E9">
        <w:rPr>
          <w:rFonts w:ascii="仿宋_GB2312" w:eastAsia="仿宋_GB2312" w:hAnsi="华文仿宋" w:cs="仿宋_GB2312" w:hint="eastAsia"/>
          <w:kern w:val="0"/>
          <w:sz w:val="32"/>
          <w:szCs w:val="32"/>
        </w:rPr>
        <w:t>为</w:t>
      </w:r>
      <w:proofErr w:type="gramStart"/>
      <w:r w:rsidR="0025289D" w:rsidRPr="005257E9">
        <w:rPr>
          <w:rFonts w:ascii="仿宋_GB2312" w:eastAsia="仿宋_GB2312" w:hAnsi="华文仿宋" w:cs="仿宋_GB2312"/>
          <w:kern w:val="0"/>
          <w:sz w:val="32"/>
          <w:szCs w:val="32"/>
        </w:rPr>
        <w:t>84万户低保低收入</w:t>
      </w:r>
      <w:proofErr w:type="gramEnd"/>
      <w:r w:rsidR="0025289D" w:rsidRPr="005257E9">
        <w:rPr>
          <w:rFonts w:ascii="仿宋_GB2312" w:eastAsia="仿宋_GB2312" w:hAnsi="华文仿宋" w:cs="仿宋_GB2312"/>
          <w:kern w:val="0"/>
          <w:sz w:val="32"/>
          <w:szCs w:val="32"/>
        </w:rPr>
        <w:t>住房困难家庭发放补贴11.09亿元</w:t>
      </w:r>
      <w:r w:rsidRPr="005257E9">
        <w:rPr>
          <w:rFonts w:ascii="仿宋_GB2312" w:eastAsia="仿宋_GB2312" w:hAnsi="华文仿宋" w:cs="仿宋_GB2312" w:hint="eastAsia"/>
          <w:kern w:val="0"/>
          <w:sz w:val="32"/>
          <w:szCs w:val="32"/>
        </w:rPr>
        <w:t>，</w:t>
      </w:r>
      <w:r w:rsidR="0025289D" w:rsidRPr="005257E9">
        <w:rPr>
          <w:rFonts w:ascii="仿宋_GB2312" w:eastAsia="仿宋_GB2312" w:hAnsi="华文仿宋" w:cs="仿宋_GB2312" w:hint="eastAsia"/>
          <w:kern w:val="0"/>
          <w:sz w:val="32"/>
          <w:szCs w:val="32"/>
        </w:rPr>
        <w:t>实物</w:t>
      </w:r>
      <w:proofErr w:type="gramStart"/>
      <w:r w:rsidR="0025289D" w:rsidRPr="005257E9">
        <w:rPr>
          <w:rFonts w:ascii="仿宋_GB2312" w:eastAsia="仿宋_GB2312" w:hAnsi="华文仿宋" w:cs="仿宋_GB2312" w:hint="eastAsia"/>
          <w:kern w:val="0"/>
          <w:sz w:val="32"/>
          <w:szCs w:val="32"/>
        </w:rPr>
        <w:t>配租公租房</w:t>
      </w:r>
      <w:proofErr w:type="gramEnd"/>
      <w:r w:rsidR="0025289D" w:rsidRPr="005257E9">
        <w:rPr>
          <w:rFonts w:ascii="仿宋_GB2312" w:eastAsia="仿宋_GB2312" w:hAnsi="华文仿宋" w:cs="仿宋_GB2312"/>
          <w:kern w:val="0"/>
          <w:sz w:val="32"/>
          <w:szCs w:val="32"/>
        </w:rPr>
        <w:t>33.62万套</w:t>
      </w:r>
      <w:r w:rsidRPr="005257E9">
        <w:rPr>
          <w:rFonts w:ascii="仿宋_GB2312" w:eastAsia="仿宋_GB2312" w:hAnsi="华文仿宋" w:cs="仿宋_GB2312" w:hint="eastAsia"/>
          <w:kern w:val="0"/>
          <w:sz w:val="32"/>
          <w:szCs w:val="32"/>
        </w:rPr>
        <w:t>。</w:t>
      </w:r>
    </w:p>
    <w:p w14:paraId="0FE76B8B" w14:textId="1913F14E"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城市基础设施建设成效显著。</w:t>
      </w:r>
      <w:r w:rsidR="007F6CC3" w:rsidRPr="005257E9">
        <w:rPr>
          <w:rFonts w:ascii="仿宋_GB2312" w:eastAsia="仿宋_GB2312" w:hAnsi="华文仿宋" w:cs="仿宋_GB2312" w:hint="eastAsia"/>
          <w:kern w:val="0"/>
          <w:sz w:val="32"/>
          <w:szCs w:val="32"/>
        </w:rPr>
        <w:t>城市市政基础设施建设快速发展。</w:t>
      </w:r>
      <w:r w:rsidR="00624F13" w:rsidRPr="005257E9">
        <w:rPr>
          <w:rFonts w:ascii="仿宋_GB2312" w:eastAsia="仿宋_GB2312" w:hAnsi="华文仿宋" w:cs="仿宋_GB2312" w:hint="eastAsia"/>
          <w:kern w:val="0"/>
          <w:sz w:val="32"/>
          <w:szCs w:val="32"/>
        </w:rPr>
        <w:t>“十三五”时期，</w:t>
      </w:r>
      <w:r w:rsidR="007F6CC3" w:rsidRPr="005257E9">
        <w:rPr>
          <w:rFonts w:ascii="仿宋_GB2312" w:eastAsia="仿宋_GB2312" w:hAnsi="华文仿宋" w:cs="仿宋_GB2312" w:hint="eastAsia"/>
          <w:kern w:val="0"/>
          <w:sz w:val="32"/>
          <w:szCs w:val="32"/>
        </w:rPr>
        <w:t>全省新增城市道路</w:t>
      </w:r>
      <w:r w:rsidR="007F6CC3" w:rsidRPr="005257E9">
        <w:rPr>
          <w:rFonts w:ascii="仿宋_GB2312" w:eastAsia="仿宋_GB2312" w:hAnsi="华文仿宋" w:cs="仿宋_GB2312"/>
          <w:kern w:val="0"/>
          <w:sz w:val="32"/>
          <w:szCs w:val="32"/>
        </w:rPr>
        <w:t>746公里，道路长度由</w:t>
      </w:r>
      <w:r w:rsidR="007F6CC3" w:rsidRPr="005257E9">
        <w:rPr>
          <w:rFonts w:ascii="仿宋_GB2312" w:eastAsia="仿宋_GB2312" w:hAnsi="华文仿宋" w:cs="仿宋_GB2312"/>
          <w:kern w:val="0"/>
          <w:sz w:val="32"/>
          <w:szCs w:val="32"/>
        </w:rPr>
        <w:t>“</w:t>
      </w:r>
      <w:r w:rsidR="007F6CC3" w:rsidRPr="005257E9">
        <w:rPr>
          <w:rFonts w:ascii="仿宋_GB2312" w:eastAsia="仿宋_GB2312" w:hAnsi="华文仿宋" w:cs="仿宋_GB2312"/>
          <w:kern w:val="0"/>
          <w:sz w:val="32"/>
          <w:szCs w:val="32"/>
        </w:rPr>
        <w:t>十二五</w:t>
      </w:r>
      <w:r w:rsidR="007F6CC3" w:rsidRPr="005257E9">
        <w:rPr>
          <w:rFonts w:ascii="仿宋_GB2312" w:eastAsia="仿宋_GB2312" w:hAnsi="华文仿宋" w:cs="仿宋_GB2312"/>
          <w:kern w:val="0"/>
          <w:sz w:val="32"/>
          <w:szCs w:val="32"/>
        </w:rPr>
        <w:t>”</w:t>
      </w:r>
      <w:r w:rsidR="007F6CC3" w:rsidRPr="005257E9">
        <w:rPr>
          <w:rFonts w:ascii="仿宋_GB2312" w:eastAsia="仿宋_GB2312" w:hAnsi="华文仿宋" w:cs="仿宋_GB2312"/>
          <w:kern w:val="0"/>
          <w:sz w:val="32"/>
          <w:szCs w:val="32"/>
        </w:rPr>
        <w:t>末期的8854公里增加到9600公里；新建城市桥梁236座；长春地铁1、2号线开通运营，城市轨道交通线路长度由48公里增加到86.4公里</w:t>
      </w:r>
      <w:r w:rsidRPr="005257E9">
        <w:rPr>
          <w:rFonts w:ascii="仿宋_GB2312" w:eastAsia="仿宋_GB2312" w:hAnsi="华文仿宋" w:cs="仿宋_GB2312" w:hint="eastAsia"/>
          <w:kern w:val="0"/>
          <w:sz w:val="32"/>
          <w:szCs w:val="32"/>
        </w:rPr>
        <w:t>；</w:t>
      </w:r>
      <w:r w:rsidR="00D509A1" w:rsidRPr="005257E9">
        <w:rPr>
          <w:rFonts w:ascii="仿宋_GB2312" w:eastAsia="仿宋_GB2312" w:hAnsi="华文仿宋" w:cs="仿宋_GB2312" w:hint="eastAsia"/>
          <w:kern w:val="0"/>
          <w:sz w:val="32"/>
          <w:szCs w:val="32"/>
        </w:rPr>
        <w:t>公共供水普及率稳步提升，城市市政公共供水总能力达</w:t>
      </w:r>
      <w:r w:rsidR="00D509A1" w:rsidRPr="005257E9">
        <w:rPr>
          <w:rFonts w:ascii="仿宋_GB2312" w:eastAsia="仿宋_GB2312" w:hAnsi="华文仿宋" w:cs="仿宋_GB2312"/>
          <w:kern w:val="0"/>
          <w:sz w:val="32"/>
          <w:szCs w:val="32"/>
        </w:rPr>
        <w:t>366.37万立方米/</w:t>
      </w:r>
      <w:r w:rsidR="00D509A1" w:rsidRPr="005257E9">
        <w:rPr>
          <w:rFonts w:ascii="仿宋_GB2312" w:eastAsia="仿宋_GB2312" w:hAnsi="华文仿宋" w:cs="仿宋_GB2312"/>
          <w:kern w:val="0"/>
          <w:sz w:val="32"/>
          <w:szCs w:val="32"/>
        </w:rPr>
        <w:lastRenderedPageBreak/>
        <w:t>日，</w:t>
      </w:r>
      <w:r w:rsidR="00D509A1" w:rsidRPr="005257E9">
        <w:rPr>
          <w:rFonts w:ascii="仿宋_GB2312" w:eastAsia="仿宋_GB2312" w:hAnsi="华文仿宋" w:cs="仿宋_GB2312" w:hint="eastAsia"/>
          <w:kern w:val="0"/>
          <w:sz w:val="32"/>
          <w:szCs w:val="32"/>
        </w:rPr>
        <w:t>城市</w:t>
      </w:r>
      <w:r w:rsidRPr="005257E9">
        <w:rPr>
          <w:rFonts w:ascii="仿宋_GB2312" w:eastAsia="仿宋_GB2312" w:hAnsi="华文仿宋" w:cs="仿宋_GB2312" w:hint="eastAsia"/>
          <w:kern w:val="0"/>
          <w:sz w:val="32"/>
          <w:szCs w:val="32"/>
        </w:rPr>
        <w:t>供水普及率由</w:t>
      </w:r>
      <w:r w:rsidR="00A46EC7" w:rsidRPr="005257E9">
        <w:rPr>
          <w:rFonts w:ascii="仿宋_GB2312" w:eastAsia="仿宋_GB2312" w:hAnsi="华文仿宋" w:cs="仿宋_GB2312" w:hint="eastAsia"/>
          <w:kern w:val="0"/>
          <w:sz w:val="32"/>
          <w:szCs w:val="32"/>
        </w:rPr>
        <w:t>“十二五”</w:t>
      </w:r>
      <w:r w:rsidR="00D509A1" w:rsidRPr="005257E9">
        <w:rPr>
          <w:rFonts w:ascii="仿宋_GB2312" w:eastAsia="仿宋_GB2312" w:hAnsi="华文仿宋" w:cs="仿宋_GB2312" w:hint="eastAsia"/>
          <w:kern w:val="0"/>
          <w:sz w:val="32"/>
          <w:szCs w:val="32"/>
        </w:rPr>
        <w:t>末期的90.0</w:t>
      </w:r>
      <w:r w:rsidR="00D509A1" w:rsidRPr="005257E9">
        <w:rPr>
          <w:rFonts w:ascii="仿宋_GB2312" w:eastAsia="仿宋_GB2312" w:hAnsi="华文仿宋" w:cs="仿宋_GB2312"/>
          <w:kern w:val="0"/>
          <w:sz w:val="32"/>
          <w:szCs w:val="32"/>
        </w:rPr>
        <w:t>0</w:t>
      </w:r>
      <w:r w:rsidRPr="005257E9">
        <w:rPr>
          <w:rFonts w:ascii="仿宋_GB2312" w:eastAsia="仿宋_GB2312" w:hAnsi="华文仿宋" w:cs="仿宋_GB2312" w:hint="eastAsia"/>
          <w:kern w:val="0"/>
          <w:sz w:val="32"/>
          <w:szCs w:val="32"/>
        </w:rPr>
        <w:t>%提升至</w:t>
      </w:r>
      <w:r w:rsidR="00D509A1" w:rsidRPr="005257E9">
        <w:rPr>
          <w:rFonts w:ascii="仿宋_GB2312" w:eastAsia="仿宋_GB2312" w:hAnsi="华文仿宋" w:cs="仿宋_GB2312" w:hint="eastAsia"/>
          <w:kern w:val="0"/>
          <w:sz w:val="32"/>
          <w:szCs w:val="32"/>
        </w:rPr>
        <w:t>92.11</w:t>
      </w:r>
      <w:r w:rsidRPr="005257E9">
        <w:rPr>
          <w:rFonts w:ascii="仿宋_GB2312" w:eastAsia="仿宋_GB2312" w:hAnsi="华文仿宋" w:cs="仿宋_GB2312" w:hint="eastAsia"/>
          <w:kern w:val="0"/>
          <w:sz w:val="32"/>
          <w:szCs w:val="32"/>
        </w:rPr>
        <w:t>%</w:t>
      </w:r>
      <w:r w:rsidR="00D509A1" w:rsidRPr="005257E9">
        <w:rPr>
          <w:rFonts w:ascii="仿宋_GB2312" w:eastAsia="仿宋_GB2312" w:hAnsi="华文仿宋" w:cs="仿宋_GB2312" w:hint="eastAsia"/>
          <w:kern w:val="0"/>
          <w:sz w:val="32"/>
          <w:szCs w:val="32"/>
        </w:rPr>
        <w:t>（截至2019年），新建管网</w:t>
      </w:r>
      <w:r w:rsidR="00D509A1" w:rsidRPr="005257E9">
        <w:rPr>
          <w:rFonts w:ascii="仿宋_GB2312" w:eastAsia="仿宋_GB2312" w:hAnsi="华文仿宋" w:cs="仿宋_GB2312"/>
          <w:kern w:val="0"/>
          <w:sz w:val="32"/>
          <w:szCs w:val="32"/>
        </w:rPr>
        <w:t>1061.74公里，改造管网1500.42公里，公共供水漏损率降低2</w:t>
      </w:r>
      <w:r w:rsidR="0021241C">
        <w:rPr>
          <w:rFonts w:ascii="仿宋_GB2312" w:eastAsia="仿宋_GB2312" w:hAnsi="华文仿宋" w:cs="仿宋_GB2312"/>
          <w:kern w:val="0"/>
          <w:sz w:val="32"/>
          <w:szCs w:val="32"/>
        </w:rPr>
        <w:t>个百分点</w:t>
      </w:r>
      <w:r w:rsidR="00DA19A8" w:rsidRPr="005257E9">
        <w:rPr>
          <w:rFonts w:ascii="仿宋_GB2312" w:eastAsia="仿宋_GB2312" w:hAnsi="华文仿宋" w:cs="仿宋_GB2312" w:hint="eastAsia"/>
          <w:kern w:val="0"/>
          <w:sz w:val="32"/>
          <w:szCs w:val="32"/>
        </w:rPr>
        <w:t>；</w:t>
      </w:r>
      <w:r w:rsidRPr="005257E9">
        <w:rPr>
          <w:rFonts w:ascii="仿宋_GB2312" w:eastAsia="仿宋_GB2312" w:hAnsi="华文仿宋" w:cs="仿宋_GB2312" w:hint="eastAsia"/>
          <w:kern w:val="0"/>
          <w:sz w:val="32"/>
          <w:szCs w:val="32"/>
        </w:rPr>
        <w:t>城镇集中供热率由90%提升至94%</w:t>
      </w:r>
      <w:r w:rsidR="00DA19A8" w:rsidRPr="005257E9">
        <w:rPr>
          <w:rFonts w:ascii="仿宋_GB2312" w:eastAsia="仿宋_GB2312" w:hAnsi="华文仿宋" w:cs="仿宋_GB2312" w:hint="eastAsia"/>
          <w:kern w:val="0"/>
          <w:sz w:val="32"/>
          <w:szCs w:val="32"/>
        </w:rPr>
        <w:t>，全省新建、扩建调峰锅炉房</w:t>
      </w:r>
      <w:r w:rsidR="00DA19A8" w:rsidRPr="005257E9">
        <w:rPr>
          <w:rFonts w:ascii="仿宋_GB2312" w:eastAsia="仿宋_GB2312" w:hAnsi="华文仿宋" w:cs="仿宋_GB2312"/>
          <w:kern w:val="0"/>
          <w:sz w:val="32"/>
          <w:szCs w:val="32"/>
        </w:rPr>
        <w:t>8座，区域锅炉房72座，共新增供热能力7928MW</w:t>
      </w:r>
      <w:r w:rsidR="00DA19A8" w:rsidRPr="005257E9">
        <w:rPr>
          <w:rFonts w:ascii="仿宋_GB2312" w:eastAsia="仿宋_GB2312" w:hAnsi="华文仿宋" w:cs="仿宋_GB2312" w:hint="eastAsia"/>
          <w:kern w:val="0"/>
          <w:sz w:val="32"/>
          <w:szCs w:val="32"/>
        </w:rPr>
        <w:t>，</w:t>
      </w:r>
      <w:r w:rsidR="00DA19A8" w:rsidRPr="005257E9">
        <w:rPr>
          <w:rFonts w:ascii="仿宋_GB2312" w:eastAsia="仿宋_GB2312" w:hAnsi="华文仿宋" w:cs="仿宋_GB2312"/>
          <w:kern w:val="0"/>
          <w:sz w:val="32"/>
          <w:szCs w:val="32"/>
        </w:rPr>
        <w:t>改造供热老旧管网5087公里，供热保障能力显著增强</w:t>
      </w:r>
      <w:r w:rsidR="00DA19A8" w:rsidRPr="005257E9">
        <w:rPr>
          <w:rFonts w:ascii="仿宋_GB2312" w:eastAsia="仿宋_GB2312" w:hAnsi="华文仿宋" w:cs="仿宋_GB2312" w:hint="eastAsia"/>
          <w:kern w:val="0"/>
          <w:sz w:val="32"/>
          <w:szCs w:val="32"/>
        </w:rPr>
        <w:t>；城镇燃气普及率由</w:t>
      </w:r>
      <w:r w:rsidR="00A46EC7" w:rsidRPr="005257E9">
        <w:rPr>
          <w:rFonts w:ascii="仿宋_GB2312" w:eastAsia="仿宋_GB2312" w:hAnsi="华文仿宋" w:cs="仿宋_GB2312" w:hint="eastAsia"/>
          <w:kern w:val="0"/>
          <w:sz w:val="32"/>
          <w:szCs w:val="32"/>
        </w:rPr>
        <w:t>“十二五”</w:t>
      </w:r>
      <w:r w:rsidR="00DA19A8" w:rsidRPr="005257E9">
        <w:rPr>
          <w:rFonts w:ascii="仿宋_GB2312" w:eastAsia="仿宋_GB2312" w:hAnsi="华文仿宋" w:cs="仿宋_GB2312" w:hint="eastAsia"/>
          <w:kern w:val="0"/>
          <w:sz w:val="32"/>
          <w:szCs w:val="32"/>
        </w:rPr>
        <w:t>末期的89.7</w:t>
      </w:r>
      <w:r w:rsidR="00DA19A8" w:rsidRPr="005257E9">
        <w:rPr>
          <w:rFonts w:ascii="仿宋_GB2312" w:eastAsia="仿宋_GB2312" w:hAnsi="华文仿宋" w:cs="仿宋_GB2312"/>
          <w:kern w:val="0"/>
          <w:sz w:val="32"/>
          <w:szCs w:val="32"/>
        </w:rPr>
        <w:t>%提升至89.9%</w:t>
      </w:r>
      <w:r w:rsidR="00DA19A8" w:rsidRPr="005257E9">
        <w:rPr>
          <w:rFonts w:ascii="仿宋_GB2312" w:eastAsia="仿宋_GB2312" w:hAnsi="华文仿宋" w:cs="仿宋_GB2312" w:hint="eastAsia"/>
          <w:kern w:val="0"/>
          <w:sz w:val="32"/>
          <w:szCs w:val="32"/>
        </w:rPr>
        <w:t>，城镇燃气消耗比例中天然气占比由“十二五”</w:t>
      </w:r>
      <w:r w:rsidR="00624F13" w:rsidRPr="005257E9">
        <w:rPr>
          <w:rFonts w:ascii="仿宋_GB2312" w:eastAsia="仿宋_GB2312" w:hAnsi="华文仿宋" w:cs="仿宋_GB2312" w:hint="eastAsia"/>
          <w:kern w:val="0"/>
          <w:sz w:val="32"/>
          <w:szCs w:val="32"/>
        </w:rPr>
        <w:t>末</w:t>
      </w:r>
      <w:r w:rsidR="00DA19A8" w:rsidRPr="005257E9">
        <w:rPr>
          <w:rFonts w:ascii="仿宋_GB2312" w:eastAsia="仿宋_GB2312" w:hAnsi="华文仿宋" w:cs="仿宋_GB2312" w:hint="eastAsia"/>
          <w:kern w:val="0"/>
          <w:sz w:val="32"/>
          <w:szCs w:val="32"/>
        </w:rPr>
        <w:t>期的</w:t>
      </w:r>
      <w:r w:rsidR="00DA19A8" w:rsidRPr="005257E9">
        <w:rPr>
          <w:rFonts w:ascii="仿宋_GB2312" w:eastAsia="仿宋_GB2312" w:hAnsi="华文仿宋" w:cs="仿宋_GB2312"/>
          <w:kern w:val="0"/>
          <w:sz w:val="32"/>
          <w:szCs w:val="32"/>
        </w:rPr>
        <w:t>81.4%</w:t>
      </w:r>
      <w:r w:rsidR="00DA19A8" w:rsidRPr="005257E9">
        <w:rPr>
          <w:rFonts w:ascii="仿宋_GB2312" w:eastAsia="仿宋_GB2312" w:hAnsi="华文仿宋" w:cs="仿宋_GB2312" w:hint="eastAsia"/>
          <w:kern w:val="0"/>
          <w:sz w:val="32"/>
          <w:szCs w:val="32"/>
        </w:rPr>
        <w:t>提升</w:t>
      </w:r>
      <w:r w:rsidR="00DA19A8" w:rsidRPr="005257E9">
        <w:rPr>
          <w:rFonts w:ascii="仿宋_GB2312" w:eastAsia="仿宋_GB2312" w:hAnsi="华文仿宋" w:cs="仿宋_GB2312"/>
          <w:kern w:val="0"/>
          <w:sz w:val="32"/>
          <w:szCs w:val="32"/>
        </w:rPr>
        <w:t>至89.7%，天然气消费比例明显提升，能源利用结构逐步优化</w:t>
      </w:r>
      <w:r w:rsidRPr="005257E9">
        <w:rPr>
          <w:rFonts w:ascii="仿宋_GB2312" w:eastAsia="仿宋_GB2312" w:hAnsi="华文仿宋" w:cs="仿宋_GB2312" w:hint="eastAsia"/>
          <w:kern w:val="0"/>
          <w:sz w:val="32"/>
          <w:szCs w:val="32"/>
        </w:rPr>
        <w:t>。</w:t>
      </w:r>
      <w:r w:rsidR="007F6CC3" w:rsidRPr="005257E9">
        <w:rPr>
          <w:rFonts w:ascii="仿宋_GB2312" w:eastAsia="仿宋_GB2312" w:hAnsi="华文仿宋" w:cs="仿宋_GB2312" w:hint="eastAsia"/>
          <w:bCs/>
          <w:kern w:val="0"/>
          <w:sz w:val="32"/>
          <w:szCs w:val="32"/>
        </w:rPr>
        <w:t>划定历史文化街区</w:t>
      </w:r>
      <w:r w:rsidR="007F6CC3" w:rsidRPr="005257E9">
        <w:rPr>
          <w:rFonts w:ascii="仿宋_GB2312" w:eastAsia="仿宋_GB2312" w:hAnsi="华文仿宋" w:cs="仿宋_GB2312"/>
          <w:bCs/>
          <w:kern w:val="0"/>
          <w:sz w:val="32"/>
          <w:szCs w:val="32"/>
        </w:rPr>
        <w:t>11片</w:t>
      </w:r>
      <w:r w:rsidRPr="005257E9">
        <w:rPr>
          <w:rFonts w:ascii="仿宋_GB2312" w:eastAsia="仿宋_GB2312" w:hAnsi="华文仿宋" w:cs="仿宋_GB2312" w:hint="eastAsia"/>
          <w:bCs/>
          <w:kern w:val="0"/>
          <w:sz w:val="32"/>
          <w:szCs w:val="32"/>
        </w:rPr>
        <w:t>，历史建筑</w:t>
      </w:r>
      <w:r w:rsidR="007F6CC3" w:rsidRPr="005257E9">
        <w:rPr>
          <w:rFonts w:ascii="仿宋_GB2312" w:eastAsia="仿宋_GB2312" w:hAnsi="华文仿宋" w:cs="仿宋_GB2312" w:hint="eastAsia"/>
          <w:bCs/>
          <w:kern w:val="0"/>
          <w:sz w:val="32"/>
          <w:szCs w:val="32"/>
        </w:rPr>
        <w:t>263</w:t>
      </w:r>
      <w:r w:rsidRPr="005257E9">
        <w:rPr>
          <w:rFonts w:ascii="仿宋_GB2312" w:eastAsia="仿宋_GB2312" w:hAnsi="华文仿宋" w:cs="仿宋_GB2312" w:hint="eastAsia"/>
          <w:bCs/>
          <w:kern w:val="0"/>
          <w:sz w:val="32"/>
          <w:szCs w:val="32"/>
        </w:rPr>
        <w:t>处</w:t>
      </w:r>
      <w:r w:rsidR="005F1B5D" w:rsidRPr="005257E9">
        <w:rPr>
          <w:rFonts w:ascii="仿宋_GB2312" w:eastAsia="仿宋_GB2312" w:hAnsi="华文仿宋" w:cs="仿宋_GB2312" w:hint="eastAsia"/>
          <w:bCs/>
          <w:kern w:val="0"/>
          <w:sz w:val="32"/>
          <w:szCs w:val="32"/>
        </w:rPr>
        <w:t>，基本建立由</w:t>
      </w:r>
      <w:r w:rsidR="005F1B5D" w:rsidRPr="005257E9">
        <w:rPr>
          <w:rFonts w:ascii="仿宋_GB2312" w:eastAsia="仿宋_GB2312" w:hAnsi="华文仿宋" w:cs="仿宋_GB2312"/>
          <w:bCs/>
          <w:kern w:val="0"/>
          <w:sz w:val="32"/>
          <w:szCs w:val="32"/>
        </w:rPr>
        <w:t>历史</w:t>
      </w:r>
      <w:r w:rsidR="005F1B5D" w:rsidRPr="005257E9">
        <w:rPr>
          <w:rFonts w:ascii="仿宋_GB2312" w:eastAsia="仿宋_GB2312" w:hAnsi="华文仿宋" w:cs="仿宋_GB2312" w:hint="eastAsia"/>
          <w:bCs/>
          <w:kern w:val="0"/>
          <w:sz w:val="32"/>
          <w:szCs w:val="32"/>
        </w:rPr>
        <w:t>文化名城</w:t>
      </w:r>
      <w:r w:rsidR="005F1B5D" w:rsidRPr="005257E9">
        <w:rPr>
          <w:rFonts w:ascii="仿宋_GB2312" w:eastAsia="仿宋_GB2312" w:hAnsi="华文仿宋" w:cs="仿宋_GB2312"/>
          <w:bCs/>
          <w:kern w:val="0"/>
          <w:sz w:val="32"/>
          <w:szCs w:val="32"/>
        </w:rPr>
        <w:t>、名镇名村、街区</w:t>
      </w:r>
      <w:r w:rsidR="005F1B5D" w:rsidRPr="005257E9">
        <w:rPr>
          <w:rFonts w:ascii="仿宋_GB2312" w:eastAsia="仿宋_GB2312" w:hAnsi="华文仿宋" w:cs="仿宋_GB2312" w:hint="eastAsia"/>
          <w:bCs/>
          <w:kern w:val="0"/>
          <w:sz w:val="32"/>
          <w:szCs w:val="32"/>
        </w:rPr>
        <w:t>、</w:t>
      </w:r>
      <w:r w:rsidR="005F1B5D" w:rsidRPr="005257E9">
        <w:rPr>
          <w:rFonts w:ascii="仿宋_GB2312" w:eastAsia="仿宋_GB2312" w:hAnsi="华文仿宋" w:cs="仿宋_GB2312"/>
          <w:bCs/>
          <w:kern w:val="0"/>
          <w:sz w:val="32"/>
          <w:szCs w:val="32"/>
        </w:rPr>
        <w:t>历史建筑</w:t>
      </w:r>
      <w:r w:rsidR="005F1B5D" w:rsidRPr="005257E9">
        <w:rPr>
          <w:rFonts w:ascii="仿宋_GB2312" w:eastAsia="仿宋_GB2312" w:hAnsi="华文仿宋" w:cs="仿宋_GB2312" w:hint="eastAsia"/>
          <w:bCs/>
          <w:kern w:val="0"/>
          <w:sz w:val="32"/>
          <w:szCs w:val="32"/>
        </w:rPr>
        <w:t>构成</w:t>
      </w:r>
      <w:r w:rsidR="005F1B5D" w:rsidRPr="005257E9">
        <w:rPr>
          <w:rFonts w:ascii="仿宋_GB2312" w:eastAsia="仿宋_GB2312" w:hAnsi="华文仿宋" w:cs="仿宋_GB2312"/>
          <w:bCs/>
          <w:kern w:val="0"/>
          <w:sz w:val="32"/>
          <w:szCs w:val="32"/>
        </w:rPr>
        <w:t>的多层次保护体系</w:t>
      </w:r>
      <w:r w:rsidRPr="005257E9">
        <w:rPr>
          <w:rFonts w:ascii="仿宋_GB2312" w:eastAsia="仿宋_GB2312" w:hAnsi="华文仿宋" w:cs="仿宋_GB2312" w:hint="eastAsia"/>
          <w:bCs/>
          <w:kern w:val="0"/>
          <w:sz w:val="32"/>
          <w:szCs w:val="32"/>
        </w:rPr>
        <w:t>。</w:t>
      </w:r>
      <w:r w:rsidRPr="005257E9">
        <w:rPr>
          <w:rFonts w:ascii="仿宋_GB2312" w:eastAsia="仿宋_GB2312" w:hAnsi="华文仿宋" w:cs="仿宋_GB2312" w:hint="eastAsia"/>
          <w:kern w:val="0"/>
          <w:sz w:val="32"/>
          <w:szCs w:val="32"/>
        </w:rPr>
        <w:t>智慧城市、绿色建筑、装配式住宅和既有建筑节能改造取得了新成效</w:t>
      </w:r>
      <w:r w:rsidR="005F1B5D" w:rsidRPr="005257E9">
        <w:rPr>
          <w:rFonts w:ascii="仿宋_GB2312" w:eastAsia="仿宋_GB2312" w:hAnsi="华文仿宋" w:cs="仿宋_GB2312" w:hint="eastAsia"/>
          <w:kern w:val="0"/>
          <w:sz w:val="32"/>
          <w:szCs w:val="32"/>
        </w:rPr>
        <w:t>，</w:t>
      </w:r>
      <w:r w:rsidRPr="005257E9">
        <w:rPr>
          <w:rFonts w:ascii="仿宋_GB2312" w:eastAsia="仿宋_GB2312" w:hAnsi="华文仿宋" w:cs="仿宋_GB2312" w:hint="eastAsia"/>
          <w:kern w:val="0"/>
          <w:sz w:val="32"/>
          <w:szCs w:val="32"/>
        </w:rPr>
        <w:t>城市市政基础设施建设和房地产开发投资有力地支持了</w:t>
      </w:r>
      <w:r w:rsidR="00624F13" w:rsidRPr="005257E9">
        <w:rPr>
          <w:rFonts w:ascii="仿宋_GB2312" w:eastAsia="仿宋_GB2312" w:hAnsi="华文仿宋" w:cs="仿宋_GB2312" w:hint="eastAsia"/>
          <w:kern w:val="0"/>
          <w:sz w:val="32"/>
          <w:szCs w:val="32"/>
        </w:rPr>
        <w:t>我省</w:t>
      </w:r>
      <w:r w:rsidRPr="005257E9">
        <w:rPr>
          <w:rFonts w:ascii="仿宋_GB2312" w:eastAsia="仿宋_GB2312" w:hAnsi="华文仿宋" w:cs="仿宋_GB2312" w:hint="eastAsia"/>
          <w:kern w:val="0"/>
          <w:sz w:val="32"/>
          <w:szCs w:val="32"/>
        </w:rPr>
        <w:t>经济社会发展和民生改善。</w:t>
      </w:r>
    </w:p>
    <w:p w14:paraId="3C157AE7" w14:textId="735C950A" w:rsidR="00ED4937" w:rsidRPr="005257E9" w:rsidRDefault="00ED4937" w:rsidP="00ED4937">
      <w:pPr>
        <w:adjustRightInd w:val="0"/>
        <w:snapToGrid w:val="0"/>
        <w:spacing w:line="560" w:lineRule="exact"/>
        <w:ind w:firstLineChars="200" w:firstLine="643"/>
        <w:rPr>
          <w:rFonts w:ascii="仿宋_GB2312" w:eastAsia="仿宋_GB2312" w:hAnsi="华文仿宋" w:cs="仿宋_GB2312"/>
          <w:bCs/>
          <w:kern w:val="0"/>
          <w:sz w:val="32"/>
          <w:szCs w:val="32"/>
        </w:rPr>
      </w:pPr>
      <w:r w:rsidRPr="005257E9">
        <w:rPr>
          <w:rFonts w:ascii="仿宋_GB2312" w:eastAsia="仿宋_GB2312" w:hAnsi="华文仿宋" w:cs="仿宋_GB2312" w:hint="eastAsia"/>
          <w:b/>
          <w:bCs/>
          <w:kern w:val="0"/>
          <w:sz w:val="32"/>
          <w:szCs w:val="32"/>
        </w:rPr>
        <w:t>城市环境持续改善。</w:t>
      </w:r>
      <w:r w:rsidR="00131E91" w:rsidRPr="005257E9">
        <w:rPr>
          <w:rFonts w:ascii="仿宋_GB2312" w:eastAsia="仿宋_GB2312" w:hAnsi="华文仿宋" w:cs="仿宋_GB2312" w:hint="eastAsia"/>
          <w:bCs/>
          <w:kern w:val="0"/>
          <w:sz w:val="32"/>
          <w:szCs w:val="32"/>
        </w:rPr>
        <w:t>海绵城市建设取得成效，</w:t>
      </w:r>
      <w:r w:rsidR="0021241C" w:rsidRPr="0021241C">
        <w:rPr>
          <w:rFonts w:ascii="仿宋_GB2312" w:eastAsia="仿宋_GB2312" w:hAnsi="华文仿宋" w:cs="仿宋_GB2312" w:hint="eastAsia"/>
          <w:bCs/>
          <w:kern w:val="0"/>
          <w:sz w:val="32"/>
          <w:szCs w:val="32"/>
        </w:rPr>
        <w:t>全省城市达到海绵城市建设要求面积约</w:t>
      </w:r>
      <w:r w:rsidR="0021241C" w:rsidRPr="0021241C">
        <w:rPr>
          <w:rFonts w:ascii="仿宋_GB2312" w:eastAsia="仿宋_GB2312" w:hAnsi="华文仿宋" w:cs="仿宋_GB2312"/>
          <w:bCs/>
          <w:kern w:val="0"/>
          <w:sz w:val="32"/>
          <w:szCs w:val="32"/>
        </w:rPr>
        <w:t>264.57平方公里，占城市建成区面积的比例为17.35%，城市</w:t>
      </w:r>
      <w:proofErr w:type="gramStart"/>
      <w:r w:rsidR="0021241C" w:rsidRPr="0021241C">
        <w:rPr>
          <w:rFonts w:ascii="仿宋_GB2312" w:eastAsia="仿宋_GB2312" w:hAnsi="华文仿宋" w:cs="仿宋_GB2312"/>
          <w:bCs/>
          <w:kern w:val="0"/>
          <w:sz w:val="32"/>
          <w:szCs w:val="32"/>
        </w:rPr>
        <w:t>雨洪管</w:t>
      </w:r>
      <w:proofErr w:type="gramEnd"/>
      <w:r w:rsidR="0021241C" w:rsidRPr="0021241C">
        <w:rPr>
          <w:rFonts w:ascii="仿宋_GB2312" w:eastAsia="仿宋_GB2312" w:hAnsi="华文仿宋" w:cs="仿宋_GB2312"/>
          <w:bCs/>
          <w:kern w:val="0"/>
          <w:sz w:val="32"/>
          <w:szCs w:val="32"/>
        </w:rPr>
        <w:t>控能力进一步增强</w:t>
      </w:r>
      <w:r w:rsidR="0021241C">
        <w:rPr>
          <w:rFonts w:ascii="仿宋_GB2312" w:eastAsia="仿宋_GB2312" w:hAnsi="华文仿宋" w:cs="仿宋_GB2312" w:hint="eastAsia"/>
          <w:bCs/>
          <w:kern w:val="0"/>
          <w:sz w:val="32"/>
          <w:szCs w:val="32"/>
        </w:rPr>
        <w:t>。</w:t>
      </w:r>
      <w:r w:rsidRPr="005257E9">
        <w:rPr>
          <w:rFonts w:ascii="仿宋_GB2312" w:eastAsia="仿宋_GB2312" w:hAnsi="华文仿宋" w:cs="仿宋_GB2312" w:hint="eastAsia"/>
          <w:bCs/>
          <w:kern w:val="0"/>
          <w:sz w:val="32"/>
          <w:szCs w:val="32"/>
        </w:rPr>
        <w:t>基本消除城市建成区黑臭水体，全面完成了黑臭水体治理任务;</w:t>
      </w:r>
      <w:r w:rsidRPr="005257E9">
        <w:rPr>
          <w:rFonts w:ascii="仿宋_GB2312" w:eastAsia="仿宋_GB2312" w:hAnsi="华文仿宋" w:cs="仿宋_GB2312" w:hint="eastAsia"/>
          <w:kern w:val="0"/>
          <w:sz w:val="32"/>
          <w:szCs w:val="32"/>
        </w:rPr>
        <w:t>全省共建成管廊</w:t>
      </w:r>
      <w:proofErr w:type="gramStart"/>
      <w:r w:rsidRPr="005257E9">
        <w:rPr>
          <w:rFonts w:ascii="仿宋_GB2312" w:eastAsia="仿宋_GB2312" w:hAnsi="华文仿宋" w:cs="仿宋_GB2312" w:hint="eastAsia"/>
          <w:kern w:val="0"/>
          <w:sz w:val="32"/>
          <w:szCs w:val="32"/>
        </w:rPr>
        <w:t>廊</w:t>
      </w:r>
      <w:proofErr w:type="gramEnd"/>
      <w:r w:rsidRPr="005257E9">
        <w:rPr>
          <w:rFonts w:ascii="仿宋_GB2312" w:eastAsia="仿宋_GB2312" w:hAnsi="华文仿宋" w:cs="仿宋_GB2312" w:hint="eastAsia"/>
          <w:kern w:val="0"/>
          <w:sz w:val="32"/>
          <w:szCs w:val="32"/>
        </w:rPr>
        <w:t>体</w:t>
      </w:r>
      <w:smartTag w:uri="urn:schemas-microsoft-com:office:smarttags" w:element="chmetcnv">
        <w:smartTagPr>
          <w:attr w:name="TCSC" w:val="0"/>
          <w:attr w:name="NumberType" w:val="1"/>
          <w:attr w:name="Negative" w:val="False"/>
          <w:attr w:name="HasSpace" w:val="False"/>
          <w:attr w:name="SourceValue" w:val="197.37"/>
          <w:attr w:name="UnitName" w:val="公里"/>
        </w:smartTagPr>
        <w:r w:rsidRPr="005257E9">
          <w:rPr>
            <w:rFonts w:ascii="仿宋_GB2312" w:eastAsia="仿宋_GB2312" w:hAnsi="华文仿宋" w:cs="仿宋_GB2312" w:hint="eastAsia"/>
            <w:kern w:val="0"/>
            <w:sz w:val="32"/>
            <w:szCs w:val="32"/>
          </w:rPr>
          <w:t>197.37公里</w:t>
        </w:r>
      </w:smartTag>
      <w:r w:rsidRPr="005257E9">
        <w:rPr>
          <w:rFonts w:ascii="仿宋_GB2312" w:eastAsia="仿宋_GB2312" w:hAnsi="华文仿宋" w:cs="仿宋_GB2312" w:hint="eastAsia"/>
          <w:bCs/>
          <w:kern w:val="0"/>
          <w:sz w:val="32"/>
          <w:szCs w:val="32"/>
        </w:rPr>
        <w:t>。</w:t>
      </w:r>
      <w:r w:rsidR="007F6CC3" w:rsidRPr="005257E9">
        <w:rPr>
          <w:rFonts w:ascii="仿宋_GB2312" w:eastAsia="仿宋_GB2312" w:hAnsi="华文仿宋" w:cs="仿宋_GB2312" w:hint="eastAsia"/>
          <w:bCs/>
          <w:kern w:val="0"/>
          <w:sz w:val="32"/>
          <w:szCs w:val="32"/>
        </w:rPr>
        <w:t>城市建成区绿化覆盖率达到</w:t>
      </w:r>
      <w:r w:rsidR="007F6CC3" w:rsidRPr="005257E9">
        <w:rPr>
          <w:rFonts w:ascii="仿宋_GB2312" w:eastAsia="仿宋_GB2312" w:hAnsi="华文仿宋" w:cs="仿宋_GB2312"/>
          <w:bCs/>
          <w:kern w:val="0"/>
          <w:sz w:val="32"/>
          <w:szCs w:val="32"/>
        </w:rPr>
        <w:t>40.85%，城市建成区绿地率达到36.13%，分别比</w:t>
      </w:r>
      <w:r w:rsidR="007F6CC3" w:rsidRPr="005257E9">
        <w:rPr>
          <w:rFonts w:ascii="仿宋_GB2312" w:eastAsia="仿宋_GB2312" w:hAnsi="华文仿宋" w:cs="仿宋_GB2312"/>
          <w:bCs/>
          <w:kern w:val="0"/>
          <w:sz w:val="32"/>
          <w:szCs w:val="32"/>
        </w:rPr>
        <w:t>“</w:t>
      </w:r>
      <w:r w:rsidR="007F6CC3" w:rsidRPr="005257E9">
        <w:rPr>
          <w:rFonts w:ascii="仿宋_GB2312" w:eastAsia="仿宋_GB2312" w:hAnsi="华文仿宋" w:cs="仿宋_GB2312"/>
          <w:bCs/>
          <w:kern w:val="0"/>
          <w:sz w:val="32"/>
          <w:szCs w:val="32"/>
        </w:rPr>
        <w:t>十二五</w:t>
      </w:r>
      <w:r w:rsidR="007F6CC3" w:rsidRPr="005257E9">
        <w:rPr>
          <w:rFonts w:ascii="仿宋_GB2312" w:eastAsia="仿宋_GB2312" w:hAnsi="华文仿宋" w:cs="仿宋_GB2312"/>
          <w:bCs/>
          <w:kern w:val="0"/>
          <w:sz w:val="32"/>
          <w:szCs w:val="32"/>
        </w:rPr>
        <w:t>”</w:t>
      </w:r>
      <w:r w:rsidR="007F6CC3" w:rsidRPr="005257E9">
        <w:rPr>
          <w:rFonts w:ascii="仿宋_GB2312" w:eastAsia="仿宋_GB2312" w:hAnsi="华文仿宋" w:cs="仿宋_GB2312"/>
          <w:bCs/>
          <w:kern w:val="0"/>
          <w:sz w:val="32"/>
          <w:szCs w:val="32"/>
        </w:rPr>
        <w:t>末期提高4.79和3.47个百分点；人均公园绿地面积</w:t>
      </w:r>
      <w:r w:rsidR="00624F13" w:rsidRPr="005257E9">
        <w:rPr>
          <w:rFonts w:ascii="仿宋_GB2312" w:eastAsia="仿宋_GB2312" w:hAnsi="华文仿宋" w:cs="仿宋_GB2312" w:hint="eastAsia"/>
          <w:bCs/>
          <w:kern w:val="0"/>
          <w:sz w:val="32"/>
          <w:szCs w:val="32"/>
        </w:rPr>
        <w:t>由</w:t>
      </w:r>
      <w:r w:rsidR="00624F13" w:rsidRPr="005257E9">
        <w:rPr>
          <w:rFonts w:ascii="仿宋_GB2312" w:eastAsia="仿宋_GB2312" w:hAnsi="华文仿宋" w:cs="仿宋_GB2312"/>
          <w:bCs/>
          <w:kern w:val="0"/>
          <w:sz w:val="32"/>
          <w:szCs w:val="32"/>
        </w:rPr>
        <w:t>“</w:t>
      </w:r>
      <w:r w:rsidR="00624F13" w:rsidRPr="005257E9">
        <w:rPr>
          <w:rFonts w:ascii="仿宋_GB2312" w:eastAsia="仿宋_GB2312" w:hAnsi="华文仿宋" w:cs="仿宋_GB2312"/>
          <w:bCs/>
          <w:kern w:val="0"/>
          <w:sz w:val="32"/>
          <w:szCs w:val="32"/>
        </w:rPr>
        <w:t>十二五</w:t>
      </w:r>
      <w:r w:rsidR="00624F13" w:rsidRPr="005257E9">
        <w:rPr>
          <w:rFonts w:ascii="仿宋_GB2312" w:eastAsia="仿宋_GB2312" w:hAnsi="华文仿宋" w:cs="仿宋_GB2312"/>
          <w:bCs/>
          <w:kern w:val="0"/>
          <w:sz w:val="32"/>
          <w:szCs w:val="32"/>
        </w:rPr>
        <w:t>”</w:t>
      </w:r>
      <w:r w:rsidR="00624F13" w:rsidRPr="005257E9">
        <w:rPr>
          <w:rFonts w:ascii="仿宋_GB2312" w:eastAsia="仿宋_GB2312" w:hAnsi="华文仿宋" w:cs="仿宋_GB2312"/>
          <w:bCs/>
          <w:kern w:val="0"/>
          <w:sz w:val="32"/>
          <w:szCs w:val="32"/>
        </w:rPr>
        <w:t>末期</w:t>
      </w:r>
      <w:r w:rsidR="00624F13" w:rsidRPr="005257E9">
        <w:rPr>
          <w:rFonts w:ascii="仿宋_GB2312" w:eastAsia="仿宋_GB2312" w:hAnsi="华文仿宋" w:cs="仿宋_GB2312" w:hint="eastAsia"/>
          <w:bCs/>
          <w:kern w:val="0"/>
          <w:sz w:val="32"/>
          <w:szCs w:val="32"/>
        </w:rPr>
        <w:t>的12.51平方米</w:t>
      </w:r>
      <w:r w:rsidR="00624F13" w:rsidRPr="005257E9">
        <w:rPr>
          <w:rFonts w:ascii="仿宋_GB2312" w:eastAsia="仿宋_GB2312" w:hAnsi="华文仿宋" w:cs="仿宋_GB2312"/>
          <w:bCs/>
          <w:kern w:val="0"/>
          <w:sz w:val="32"/>
          <w:szCs w:val="32"/>
        </w:rPr>
        <w:t>提升</w:t>
      </w:r>
      <w:r w:rsidR="00624F13" w:rsidRPr="005257E9">
        <w:rPr>
          <w:rFonts w:ascii="仿宋_GB2312" w:eastAsia="仿宋_GB2312" w:hAnsi="华文仿宋" w:cs="仿宋_GB2312" w:hint="eastAsia"/>
          <w:bCs/>
          <w:kern w:val="0"/>
          <w:sz w:val="32"/>
          <w:szCs w:val="32"/>
        </w:rPr>
        <w:t>至</w:t>
      </w:r>
      <w:r w:rsidR="007F6CC3" w:rsidRPr="005257E9">
        <w:rPr>
          <w:rFonts w:ascii="仿宋_GB2312" w:eastAsia="仿宋_GB2312" w:hAnsi="华文仿宋" w:cs="仿宋_GB2312"/>
          <w:bCs/>
          <w:kern w:val="0"/>
          <w:sz w:val="32"/>
          <w:szCs w:val="32"/>
        </w:rPr>
        <w:t>13.72平方米</w:t>
      </w:r>
      <w:r w:rsidRPr="005257E9">
        <w:rPr>
          <w:rFonts w:ascii="仿宋_GB2312" w:eastAsia="仿宋_GB2312" w:hAnsi="华文仿宋" w:cs="仿宋_GB2312" w:hint="eastAsia"/>
          <w:bCs/>
          <w:kern w:val="0"/>
          <w:sz w:val="32"/>
          <w:szCs w:val="32"/>
        </w:rPr>
        <w:t>；开展生活垃圾分类工作，</w:t>
      </w:r>
      <w:r w:rsidR="002D6A2D" w:rsidRPr="005257E9">
        <w:rPr>
          <w:rFonts w:ascii="仿宋_GB2312" w:eastAsia="仿宋_GB2312" w:hAnsi="华文仿宋" w:cs="仿宋_GB2312" w:hint="eastAsia"/>
          <w:bCs/>
          <w:kern w:val="0"/>
          <w:sz w:val="32"/>
          <w:szCs w:val="32"/>
        </w:rPr>
        <w:t>城市生活垃圾无害化处理率由“十二五”</w:t>
      </w:r>
      <w:r w:rsidR="00760544" w:rsidRPr="005257E9">
        <w:rPr>
          <w:rFonts w:ascii="仿宋_GB2312" w:eastAsia="仿宋_GB2312" w:hAnsi="华文仿宋" w:cs="仿宋_GB2312" w:hint="eastAsia"/>
          <w:bCs/>
          <w:kern w:val="0"/>
          <w:sz w:val="32"/>
          <w:szCs w:val="32"/>
        </w:rPr>
        <w:t>末</w:t>
      </w:r>
      <w:r w:rsidR="002D6A2D" w:rsidRPr="005257E9">
        <w:rPr>
          <w:rFonts w:ascii="仿宋_GB2312" w:eastAsia="仿宋_GB2312" w:hAnsi="华文仿宋" w:cs="仿宋_GB2312" w:hint="eastAsia"/>
          <w:bCs/>
          <w:kern w:val="0"/>
          <w:sz w:val="32"/>
          <w:szCs w:val="32"/>
        </w:rPr>
        <w:t>期的</w:t>
      </w:r>
      <w:r w:rsidR="002D6A2D" w:rsidRPr="005257E9">
        <w:rPr>
          <w:rFonts w:ascii="仿宋_GB2312" w:eastAsia="仿宋_GB2312" w:hAnsi="华文仿宋" w:cs="仿宋_GB2312"/>
          <w:bCs/>
          <w:kern w:val="0"/>
          <w:sz w:val="32"/>
          <w:szCs w:val="32"/>
        </w:rPr>
        <w:t>82.67%提升至91.87%（截至2019</w:t>
      </w:r>
      <w:r w:rsidR="009A71AC">
        <w:rPr>
          <w:rFonts w:ascii="仿宋_GB2312" w:eastAsia="仿宋_GB2312" w:hAnsi="华文仿宋" w:cs="仿宋_GB2312"/>
          <w:bCs/>
          <w:kern w:val="0"/>
          <w:sz w:val="32"/>
          <w:szCs w:val="32"/>
        </w:rPr>
        <w:t>年</w:t>
      </w:r>
      <w:r w:rsidR="002D6A2D" w:rsidRPr="005257E9">
        <w:rPr>
          <w:rFonts w:ascii="仿宋_GB2312" w:eastAsia="仿宋_GB2312" w:hAnsi="华文仿宋" w:cs="仿宋_GB2312"/>
          <w:bCs/>
          <w:kern w:val="0"/>
          <w:sz w:val="32"/>
          <w:szCs w:val="32"/>
        </w:rPr>
        <w:t>），新增生</w:t>
      </w:r>
      <w:r w:rsidR="002D6A2D" w:rsidRPr="005257E9">
        <w:rPr>
          <w:rFonts w:ascii="仿宋_GB2312" w:eastAsia="仿宋_GB2312" w:hAnsi="华文仿宋" w:cs="仿宋_GB2312"/>
          <w:bCs/>
          <w:kern w:val="0"/>
          <w:sz w:val="32"/>
          <w:szCs w:val="32"/>
        </w:rPr>
        <w:lastRenderedPageBreak/>
        <w:t>活垃圾转运站98座，转运能力达到18752吨/日，垃圾收运处置体系逐步完善</w:t>
      </w:r>
      <w:r w:rsidR="002D6A2D" w:rsidRPr="005257E9">
        <w:rPr>
          <w:rFonts w:ascii="仿宋_GB2312" w:eastAsia="仿宋_GB2312" w:hAnsi="华文仿宋" w:cs="仿宋_GB2312" w:hint="eastAsia"/>
          <w:bCs/>
          <w:kern w:val="0"/>
          <w:sz w:val="32"/>
          <w:szCs w:val="32"/>
        </w:rPr>
        <w:t>。截至</w:t>
      </w:r>
      <w:r w:rsidR="002D6A2D" w:rsidRPr="005257E9">
        <w:rPr>
          <w:rFonts w:ascii="仿宋_GB2312" w:eastAsia="仿宋_GB2312" w:hAnsi="华文仿宋" w:cs="仿宋_GB2312"/>
          <w:bCs/>
          <w:kern w:val="0"/>
          <w:sz w:val="32"/>
          <w:szCs w:val="32"/>
        </w:rPr>
        <w:t>2019</w:t>
      </w:r>
      <w:r w:rsidR="005E2771" w:rsidRPr="005257E9">
        <w:rPr>
          <w:rFonts w:ascii="仿宋_GB2312" w:eastAsia="仿宋_GB2312" w:hAnsi="华文仿宋" w:cs="仿宋_GB2312"/>
          <w:bCs/>
          <w:kern w:val="0"/>
          <w:sz w:val="32"/>
          <w:szCs w:val="32"/>
        </w:rPr>
        <w:t>年底，</w:t>
      </w:r>
      <w:r w:rsidR="005E2771" w:rsidRPr="005257E9">
        <w:rPr>
          <w:rFonts w:ascii="仿宋_GB2312" w:eastAsia="仿宋_GB2312" w:hAnsi="华文仿宋" w:cs="仿宋_GB2312" w:hint="eastAsia"/>
          <w:bCs/>
          <w:kern w:val="0"/>
          <w:sz w:val="32"/>
          <w:szCs w:val="32"/>
        </w:rPr>
        <w:t>我</w:t>
      </w:r>
      <w:r w:rsidR="002D6A2D" w:rsidRPr="005257E9">
        <w:rPr>
          <w:rFonts w:ascii="仿宋_GB2312" w:eastAsia="仿宋_GB2312" w:hAnsi="华文仿宋" w:cs="仿宋_GB2312"/>
          <w:bCs/>
          <w:kern w:val="0"/>
          <w:sz w:val="32"/>
          <w:szCs w:val="32"/>
        </w:rPr>
        <w:t>省66座污水处理厂出水排放标准全部达到一级A及以上</w:t>
      </w:r>
      <w:r w:rsidR="002D6A2D" w:rsidRPr="005257E9">
        <w:rPr>
          <w:rFonts w:ascii="仿宋_GB2312" w:eastAsia="仿宋_GB2312" w:hAnsi="华文仿宋" w:cs="仿宋_GB2312" w:hint="eastAsia"/>
          <w:bCs/>
          <w:kern w:val="0"/>
          <w:sz w:val="32"/>
          <w:szCs w:val="32"/>
        </w:rPr>
        <w:t>，城市污水处理厂集中处理率由</w:t>
      </w:r>
      <w:r w:rsidR="00BF05E9" w:rsidRPr="005257E9">
        <w:rPr>
          <w:rFonts w:ascii="仿宋_GB2312" w:eastAsia="仿宋_GB2312" w:hAnsi="华文仿宋" w:cs="仿宋_GB2312" w:hint="eastAsia"/>
          <w:bCs/>
          <w:kern w:val="0"/>
          <w:sz w:val="32"/>
          <w:szCs w:val="32"/>
        </w:rPr>
        <w:t>“</w:t>
      </w:r>
      <w:r w:rsidR="002D6A2D" w:rsidRPr="005257E9">
        <w:rPr>
          <w:rFonts w:ascii="仿宋_GB2312" w:eastAsia="仿宋_GB2312" w:hAnsi="华文仿宋" w:cs="仿宋_GB2312" w:hint="eastAsia"/>
          <w:bCs/>
          <w:kern w:val="0"/>
          <w:sz w:val="32"/>
          <w:szCs w:val="32"/>
        </w:rPr>
        <w:t>十二五”末期的</w:t>
      </w:r>
      <w:r w:rsidR="002D6A2D" w:rsidRPr="005257E9">
        <w:rPr>
          <w:rFonts w:ascii="仿宋_GB2312" w:eastAsia="仿宋_GB2312" w:hAnsi="华文仿宋" w:cs="仿宋_GB2312"/>
          <w:bCs/>
          <w:kern w:val="0"/>
          <w:sz w:val="32"/>
          <w:szCs w:val="32"/>
        </w:rPr>
        <w:t>90.38%提升至95.19%，城市新增污水管网1467公里，合流制管网减少576公里，城市生活污水集中收集率稳步提升</w:t>
      </w:r>
      <w:r w:rsidR="00DA4A41" w:rsidRPr="005257E9">
        <w:rPr>
          <w:rFonts w:ascii="仿宋_GB2312" w:eastAsia="仿宋_GB2312" w:hAnsi="华文仿宋" w:cs="仿宋_GB2312" w:hint="eastAsia"/>
          <w:bCs/>
          <w:kern w:val="0"/>
          <w:sz w:val="32"/>
          <w:szCs w:val="32"/>
        </w:rPr>
        <w:t>，县城污水处理率由“十二五”末期的</w:t>
      </w:r>
      <w:r w:rsidR="00DA4A41" w:rsidRPr="005257E9">
        <w:rPr>
          <w:rFonts w:ascii="仿宋_GB2312" w:eastAsia="仿宋_GB2312" w:hAnsi="华文仿宋" w:cs="仿宋_GB2312"/>
          <w:bCs/>
          <w:kern w:val="0"/>
          <w:sz w:val="32"/>
          <w:szCs w:val="32"/>
        </w:rPr>
        <w:t>80.32%提高到94.69%</w:t>
      </w:r>
      <w:r w:rsidR="002D6A2D" w:rsidRPr="005257E9">
        <w:rPr>
          <w:rFonts w:ascii="仿宋_GB2312" w:eastAsia="仿宋_GB2312" w:hAnsi="华文仿宋" w:cs="仿宋_GB2312" w:hint="eastAsia"/>
          <w:bCs/>
          <w:kern w:val="0"/>
          <w:sz w:val="32"/>
          <w:szCs w:val="32"/>
        </w:rPr>
        <w:t>，污泥无害化处置率达到</w:t>
      </w:r>
      <w:r w:rsidR="002D6A2D" w:rsidRPr="005257E9">
        <w:rPr>
          <w:rFonts w:ascii="仿宋_GB2312" w:eastAsia="仿宋_GB2312" w:hAnsi="华文仿宋" w:cs="仿宋_GB2312"/>
          <w:bCs/>
          <w:kern w:val="0"/>
          <w:sz w:val="32"/>
          <w:szCs w:val="32"/>
        </w:rPr>
        <w:t>96%以上，污泥资源化利用量逐年上升</w:t>
      </w:r>
      <w:r w:rsidR="002D6A2D" w:rsidRPr="005257E9">
        <w:rPr>
          <w:rFonts w:ascii="仿宋_GB2312" w:eastAsia="仿宋_GB2312" w:hAnsi="华文仿宋" w:cs="仿宋_GB2312" w:hint="eastAsia"/>
          <w:bCs/>
          <w:kern w:val="0"/>
          <w:sz w:val="32"/>
          <w:szCs w:val="32"/>
        </w:rPr>
        <w:t>，八个缺水城市（长春市、四平市、</w:t>
      </w:r>
      <w:r w:rsidR="00624F13" w:rsidRPr="005257E9">
        <w:rPr>
          <w:rFonts w:ascii="仿宋_GB2312" w:eastAsia="仿宋_GB2312" w:hAnsi="华文仿宋" w:cs="仿宋_GB2312" w:hint="eastAsia"/>
          <w:bCs/>
          <w:kern w:val="0"/>
          <w:sz w:val="32"/>
          <w:szCs w:val="32"/>
        </w:rPr>
        <w:t>辽源市、松原市、白城市、德惠市、公主岭市、扶余市）再生水利用率达到</w:t>
      </w:r>
      <w:r w:rsidR="002D6A2D" w:rsidRPr="005257E9">
        <w:rPr>
          <w:rFonts w:ascii="仿宋_GB2312" w:eastAsia="仿宋_GB2312" w:hAnsi="华文仿宋" w:cs="仿宋_GB2312"/>
          <w:bCs/>
          <w:kern w:val="0"/>
          <w:sz w:val="32"/>
          <w:szCs w:val="32"/>
        </w:rPr>
        <w:t>23.99%，资源循环利用体系正在逐步建立起来。</w:t>
      </w:r>
    </w:p>
    <w:p w14:paraId="1F18CDBB" w14:textId="4EFA5B4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b/>
          <w:bCs/>
          <w:kern w:val="0"/>
          <w:sz w:val="32"/>
          <w:szCs w:val="32"/>
        </w:rPr>
      </w:pPr>
      <w:r w:rsidRPr="005257E9">
        <w:rPr>
          <w:rFonts w:ascii="仿宋_GB2312" w:eastAsia="仿宋_GB2312" w:hAnsi="华文仿宋" w:cs="仿宋_GB2312" w:hint="eastAsia"/>
          <w:b/>
          <w:bCs/>
          <w:kern w:val="0"/>
          <w:sz w:val="32"/>
          <w:szCs w:val="32"/>
        </w:rPr>
        <w:t>城市治理水平持续提高。</w:t>
      </w:r>
      <w:r w:rsidRPr="005257E9">
        <w:rPr>
          <w:rFonts w:ascii="仿宋_GB2312" w:eastAsia="仿宋_GB2312" w:hAnsi="华文仿宋" w:cs="仿宋_GB2312" w:hint="eastAsia"/>
          <w:bCs/>
          <w:kern w:val="0"/>
          <w:sz w:val="32"/>
          <w:szCs w:val="32"/>
        </w:rPr>
        <w:t>坚持</w:t>
      </w:r>
      <w:r w:rsidRPr="005257E9">
        <w:rPr>
          <w:rFonts w:ascii="仿宋_GB2312" w:eastAsia="仿宋_GB2312" w:hAnsi="华文仿宋" w:cs="仿宋_GB2312" w:hint="eastAsia"/>
          <w:kern w:val="0"/>
          <w:sz w:val="32"/>
          <w:szCs w:val="32"/>
        </w:rPr>
        <w:t>建管并重，强化城市综合治理。启动城市管理执法体制改革，各市县全部设立了城市管理执法机构，统一了服装和执法车辆标志标识，地级以上城市建立了城市管理信息平台。开展了城市管理效能提升三年行动，“智慧城管”服务范围不断延伸，城市治理综合化、精细化、智能化水平稳步提升。</w:t>
      </w:r>
      <w:r w:rsidRPr="005257E9">
        <w:rPr>
          <w:rFonts w:ascii="仿宋_GB2312" w:eastAsia="仿宋_GB2312" w:hAnsi="华文仿宋" w:cs="仿宋_GB2312" w:hint="eastAsia"/>
          <w:bCs/>
          <w:kern w:val="0"/>
          <w:sz w:val="32"/>
          <w:szCs w:val="32"/>
        </w:rPr>
        <w:t>推进城市老旧小区改造，</w:t>
      </w:r>
      <w:r w:rsidR="009B2F91" w:rsidRPr="009B2F91">
        <w:rPr>
          <w:rFonts w:ascii="仿宋_GB2312" w:eastAsia="仿宋_GB2312" w:hAnsi="华文仿宋" w:cs="仿宋_GB2312" w:hint="eastAsia"/>
          <w:bCs/>
          <w:kern w:val="0"/>
          <w:sz w:val="32"/>
          <w:szCs w:val="32"/>
        </w:rPr>
        <w:t>解决城市管理“顽疾”</w:t>
      </w:r>
      <w:r w:rsidR="009B2F91">
        <w:rPr>
          <w:rFonts w:ascii="仿宋_GB2312" w:eastAsia="仿宋_GB2312" w:hAnsi="华文仿宋" w:cs="仿宋_GB2312" w:hint="eastAsia"/>
          <w:bCs/>
          <w:kern w:val="0"/>
          <w:sz w:val="32"/>
          <w:szCs w:val="32"/>
        </w:rPr>
        <w:t>，</w:t>
      </w:r>
      <w:r w:rsidRPr="005257E9">
        <w:rPr>
          <w:rFonts w:ascii="仿宋_GB2312" w:eastAsia="仿宋_GB2312" w:hAnsi="华文仿宋" w:cs="仿宋_GB2312" w:hint="eastAsia"/>
          <w:kern w:val="0"/>
          <w:sz w:val="32"/>
          <w:szCs w:val="32"/>
        </w:rPr>
        <w:t>全省共改造老旧小区2776个、9136栋、建筑面积3790.56万平方米，惠及49.19万户</w:t>
      </w:r>
      <w:r w:rsidR="00760544">
        <w:rPr>
          <w:rFonts w:ascii="仿宋_GB2312" w:eastAsia="仿宋_GB2312" w:hAnsi="华文仿宋" w:cs="仿宋_GB2312" w:hint="eastAsia"/>
          <w:kern w:val="0"/>
          <w:sz w:val="32"/>
          <w:szCs w:val="32"/>
        </w:rPr>
        <w:t>，</w:t>
      </w:r>
      <w:r w:rsidR="00760544" w:rsidRPr="00760544">
        <w:rPr>
          <w:rFonts w:ascii="仿宋_GB2312" w:eastAsia="仿宋_GB2312" w:hAnsi="华文仿宋" w:cs="仿宋_GB2312" w:hint="eastAsia"/>
          <w:kern w:val="0"/>
          <w:sz w:val="32"/>
          <w:szCs w:val="32"/>
        </w:rPr>
        <w:t>居民生活环境和设施都得到根本改善，生活质量显著提高</w:t>
      </w:r>
      <w:r w:rsidRPr="005257E9">
        <w:rPr>
          <w:rFonts w:ascii="仿宋_GB2312" w:eastAsia="仿宋_GB2312" w:hAnsi="华文仿宋" w:cs="仿宋_GB2312" w:hint="eastAsia"/>
          <w:kern w:val="0"/>
          <w:sz w:val="32"/>
          <w:szCs w:val="32"/>
        </w:rPr>
        <w:t>。</w:t>
      </w:r>
    </w:p>
    <w:p w14:paraId="1599424C" w14:textId="51D554BF" w:rsidR="00ED4937" w:rsidRPr="005257E9" w:rsidRDefault="00ED4937" w:rsidP="00AC1BD3">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村镇建设取得较大突破。</w:t>
      </w:r>
      <w:r w:rsidRPr="005257E9">
        <w:rPr>
          <w:rFonts w:ascii="仿宋_GB2312" w:eastAsia="仿宋_GB2312" w:hAnsi="华文仿宋" w:cs="仿宋_GB2312" w:hint="eastAsia"/>
          <w:bCs/>
          <w:kern w:val="0"/>
          <w:sz w:val="32"/>
          <w:szCs w:val="32"/>
        </w:rPr>
        <w:t>打好脱贫攻坚战，</w:t>
      </w:r>
      <w:r w:rsidR="00AC1BD3" w:rsidRPr="005257E9">
        <w:rPr>
          <w:rFonts w:ascii="仿宋_GB2312" w:eastAsia="仿宋_GB2312" w:hAnsi="华文仿宋" w:cs="仿宋_GB2312" w:hint="eastAsia"/>
          <w:kern w:val="0"/>
          <w:sz w:val="32"/>
          <w:szCs w:val="32"/>
        </w:rPr>
        <w:t>“十三五”期间，</w:t>
      </w:r>
      <w:r w:rsidRPr="005257E9">
        <w:rPr>
          <w:rFonts w:ascii="仿宋_GB2312" w:eastAsia="仿宋_GB2312" w:hAnsi="华文仿宋" w:cs="仿宋_GB2312" w:hint="eastAsia"/>
          <w:kern w:val="0"/>
          <w:sz w:val="32"/>
          <w:szCs w:val="32"/>
        </w:rPr>
        <w:t>改造农村危房</w:t>
      </w:r>
      <w:r w:rsidR="00624F13" w:rsidRPr="005257E9">
        <w:rPr>
          <w:rFonts w:ascii="仿宋_GB2312" w:eastAsia="仿宋_GB2312" w:hAnsi="华文仿宋" w:cs="仿宋_GB2312"/>
          <w:kern w:val="0"/>
          <w:sz w:val="32"/>
          <w:szCs w:val="32"/>
        </w:rPr>
        <w:t>20</w:t>
      </w:r>
      <w:r w:rsidR="0021241C">
        <w:rPr>
          <w:rFonts w:ascii="仿宋_GB2312" w:eastAsia="仿宋_GB2312" w:hAnsi="华文仿宋" w:cs="仿宋_GB2312" w:hint="eastAsia"/>
          <w:kern w:val="0"/>
          <w:sz w:val="32"/>
          <w:szCs w:val="32"/>
        </w:rPr>
        <w:t>万</w:t>
      </w:r>
      <w:r w:rsidR="00544606" w:rsidRPr="005257E9">
        <w:rPr>
          <w:rFonts w:ascii="仿宋_GB2312" w:eastAsia="仿宋_GB2312" w:hAnsi="华文仿宋" w:cs="仿宋_GB2312" w:hint="eastAsia"/>
          <w:kern w:val="0"/>
          <w:sz w:val="32"/>
          <w:szCs w:val="32"/>
        </w:rPr>
        <w:t>户</w:t>
      </w:r>
      <w:r w:rsidRPr="005257E9">
        <w:rPr>
          <w:rFonts w:ascii="仿宋_GB2312" w:eastAsia="仿宋_GB2312" w:hAnsi="华文仿宋" w:cs="仿宋_GB2312" w:hint="eastAsia"/>
          <w:kern w:val="0"/>
          <w:sz w:val="32"/>
          <w:szCs w:val="32"/>
        </w:rPr>
        <w:t>，农村危房改造开工率、竣工率均达到100%</w:t>
      </w:r>
      <w:r w:rsidR="00624F13" w:rsidRPr="005257E9">
        <w:rPr>
          <w:rFonts w:ascii="仿宋_GB2312" w:eastAsia="仿宋_GB2312" w:hAnsi="华文仿宋" w:cs="仿宋_GB2312" w:hint="eastAsia"/>
          <w:kern w:val="0"/>
          <w:sz w:val="32"/>
          <w:szCs w:val="32"/>
        </w:rPr>
        <w:t>，</w:t>
      </w:r>
      <w:r w:rsidR="00624F13" w:rsidRPr="005257E9">
        <w:rPr>
          <w:rFonts w:ascii="仿宋_GB2312" w:eastAsia="仿宋_GB2312" w:hAnsi="华文仿宋" w:cs="仿宋_GB2312"/>
          <w:kern w:val="0"/>
          <w:sz w:val="32"/>
          <w:szCs w:val="32"/>
        </w:rPr>
        <w:t>完成全部农村危房改造计划任务</w:t>
      </w:r>
      <w:r w:rsidR="009517B9" w:rsidRPr="005257E9">
        <w:rPr>
          <w:rFonts w:ascii="仿宋_GB2312" w:eastAsia="仿宋_GB2312" w:hAnsi="华文仿宋" w:cs="仿宋_GB2312" w:hint="eastAsia"/>
          <w:kern w:val="0"/>
          <w:sz w:val="32"/>
          <w:szCs w:val="32"/>
        </w:rPr>
        <w:t>，农房结构安全、功能完善与式样美观水平不断提高。全省现有历史文</w:t>
      </w:r>
      <w:r w:rsidR="009517B9" w:rsidRPr="005257E9">
        <w:rPr>
          <w:rFonts w:ascii="仿宋_GB2312" w:eastAsia="仿宋_GB2312" w:hAnsi="华文仿宋" w:cs="仿宋_GB2312" w:hint="eastAsia"/>
          <w:kern w:val="0"/>
          <w:sz w:val="32"/>
          <w:szCs w:val="32"/>
        </w:rPr>
        <w:lastRenderedPageBreak/>
        <w:t>化名镇</w:t>
      </w:r>
      <w:r w:rsidR="009517B9" w:rsidRPr="005257E9">
        <w:rPr>
          <w:rFonts w:ascii="仿宋_GB2312" w:eastAsia="仿宋_GB2312" w:hAnsi="华文仿宋" w:cs="仿宋_GB2312"/>
          <w:kern w:val="0"/>
          <w:sz w:val="32"/>
          <w:szCs w:val="32"/>
        </w:rPr>
        <w:t>2</w:t>
      </w:r>
      <w:r w:rsidR="009517B9" w:rsidRPr="005257E9">
        <w:rPr>
          <w:rFonts w:ascii="仿宋_GB2312" w:eastAsia="仿宋_GB2312" w:hAnsi="华文仿宋" w:cs="仿宋_GB2312" w:hint="eastAsia"/>
          <w:kern w:val="0"/>
          <w:sz w:val="32"/>
          <w:szCs w:val="32"/>
        </w:rPr>
        <w:t>个，名村</w:t>
      </w:r>
      <w:r w:rsidR="009517B9" w:rsidRPr="005257E9">
        <w:rPr>
          <w:rFonts w:ascii="仿宋_GB2312" w:eastAsia="仿宋_GB2312" w:hAnsi="华文仿宋" w:cs="仿宋_GB2312"/>
          <w:kern w:val="0"/>
          <w:sz w:val="32"/>
          <w:szCs w:val="32"/>
        </w:rPr>
        <w:t>1</w:t>
      </w:r>
      <w:r w:rsidR="009517B9" w:rsidRPr="005257E9">
        <w:rPr>
          <w:rFonts w:ascii="仿宋_GB2312" w:eastAsia="仿宋_GB2312" w:hAnsi="华文仿宋" w:cs="仿宋_GB2312" w:hint="eastAsia"/>
          <w:kern w:val="0"/>
          <w:sz w:val="32"/>
          <w:szCs w:val="32"/>
        </w:rPr>
        <w:t>个，传统村落</w:t>
      </w:r>
      <w:r w:rsidR="009517B9" w:rsidRPr="005257E9">
        <w:rPr>
          <w:rFonts w:ascii="仿宋_GB2312" w:eastAsia="仿宋_GB2312" w:hAnsi="华文仿宋" w:cs="仿宋_GB2312"/>
          <w:kern w:val="0"/>
          <w:sz w:val="32"/>
          <w:szCs w:val="32"/>
        </w:rPr>
        <w:t>11</w:t>
      </w:r>
      <w:r w:rsidR="009517B9" w:rsidRPr="005257E9">
        <w:rPr>
          <w:rFonts w:ascii="仿宋_GB2312" w:eastAsia="仿宋_GB2312" w:hAnsi="华文仿宋" w:cs="仿宋_GB2312" w:hint="eastAsia"/>
          <w:kern w:val="0"/>
          <w:sz w:val="32"/>
          <w:szCs w:val="32"/>
        </w:rPr>
        <w:t>个，各地</w:t>
      </w:r>
      <w:r w:rsidR="009517B9" w:rsidRPr="005257E9">
        <w:rPr>
          <w:rFonts w:ascii="仿宋_GB2312" w:eastAsia="仿宋_GB2312" w:hAnsi="华文仿宋" w:cs="仿宋_GB2312"/>
          <w:kern w:val="0"/>
          <w:sz w:val="32"/>
          <w:szCs w:val="32"/>
        </w:rPr>
        <w:t>积极</w:t>
      </w:r>
      <w:r w:rsidR="009517B9" w:rsidRPr="005257E9">
        <w:rPr>
          <w:rFonts w:ascii="仿宋_GB2312" w:eastAsia="仿宋_GB2312" w:hAnsi="华文仿宋" w:cs="仿宋_GB2312" w:hint="eastAsia"/>
          <w:kern w:val="0"/>
          <w:sz w:val="32"/>
          <w:szCs w:val="32"/>
        </w:rPr>
        <w:t>推进历史文化名镇名村和传统村落保护，传统建筑及传统民居得到更好保护，建筑文化品质有效提升，地域特色、地貌特征和时代风貌日益彰显。</w:t>
      </w:r>
      <w:r w:rsidRPr="005257E9">
        <w:rPr>
          <w:rFonts w:ascii="仿宋_GB2312" w:eastAsia="仿宋_GB2312" w:hAnsi="华文仿宋" w:cs="仿宋_GB2312" w:hint="eastAsia"/>
          <w:kern w:val="0"/>
          <w:sz w:val="32"/>
          <w:szCs w:val="32"/>
        </w:rPr>
        <w:t>全面实施农村人居环境整治三年行动，人居环境得到明显改善，</w:t>
      </w:r>
      <w:r w:rsidR="00DA4A41" w:rsidRPr="005257E9">
        <w:rPr>
          <w:rFonts w:ascii="仿宋_GB2312" w:eastAsia="仿宋_GB2312" w:hAnsi="华文仿宋" w:cs="仿宋_GB2312" w:hint="eastAsia"/>
          <w:kern w:val="0"/>
          <w:sz w:val="32"/>
          <w:szCs w:val="32"/>
        </w:rPr>
        <w:t>全省</w:t>
      </w:r>
      <w:r w:rsidR="00DA4A41" w:rsidRPr="005257E9">
        <w:rPr>
          <w:rFonts w:ascii="仿宋_GB2312" w:eastAsia="仿宋_GB2312" w:hAnsi="华文仿宋" w:cs="仿宋_GB2312"/>
          <w:kern w:val="0"/>
          <w:sz w:val="32"/>
          <w:szCs w:val="32"/>
        </w:rPr>
        <w:t>多口径、交叉、重复下达的</w:t>
      </w:r>
      <w:r w:rsidR="00DA4A41" w:rsidRPr="005257E9">
        <w:rPr>
          <w:rFonts w:ascii="仿宋_GB2312" w:eastAsia="仿宋_GB2312" w:hAnsi="华文仿宋" w:cs="仿宋_GB2312" w:hint="eastAsia"/>
          <w:kern w:val="0"/>
          <w:sz w:val="32"/>
          <w:szCs w:val="32"/>
        </w:rPr>
        <w:t>128个</w:t>
      </w:r>
      <w:r w:rsidR="00DA4A41" w:rsidRPr="005257E9">
        <w:rPr>
          <w:rFonts w:ascii="仿宋_GB2312" w:eastAsia="仿宋_GB2312" w:hAnsi="华文仿宋" w:cs="仿宋_GB2312"/>
          <w:kern w:val="0"/>
          <w:sz w:val="32"/>
          <w:szCs w:val="32"/>
        </w:rPr>
        <w:t>重点建制镇生活污水处理设施建设完成</w:t>
      </w:r>
      <w:r w:rsidRPr="005257E9">
        <w:rPr>
          <w:rFonts w:ascii="仿宋_GB2312" w:eastAsia="仿宋_GB2312" w:hAnsi="华文仿宋" w:cs="仿宋_GB2312" w:hint="eastAsia"/>
          <w:kern w:val="0"/>
          <w:sz w:val="32"/>
          <w:szCs w:val="32"/>
        </w:rPr>
        <w:t>，98%以上的行政村建立了生活垃圾收运处理体系。农村建设风貌管</w:t>
      </w:r>
      <w:proofErr w:type="gramStart"/>
      <w:r w:rsidRPr="005257E9">
        <w:rPr>
          <w:rFonts w:ascii="仿宋_GB2312" w:eastAsia="仿宋_GB2312" w:hAnsi="华文仿宋" w:cs="仿宋_GB2312" w:hint="eastAsia"/>
          <w:kern w:val="0"/>
          <w:sz w:val="32"/>
          <w:szCs w:val="32"/>
        </w:rPr>
        <w:t>控成效</w:t>
      </w:r>
      <w:proofErr w:type="gramEnd"/>
      <w:r w:rsidRPr="005257E9">
        <w:rPr>
          <w:rFonts w:ascii="仿宋_GB2312" w:eastAsia="仿宋_GB2312" w:hAnsi="华文仿宋" w:cs="仿宋_GB2312" w:hint="eastAsia"/>
          <w:kern w:val="0"/>
          <w:sz w:val="32"/>
          <w:szCs w:val="32"/>
        </w:rPr>
        <w:t>显著，乱堆乱放、私搭乱建行为得到控制，村庄亮化美化绿化显著增加，公共活动空间逐步增多。</w:t>
      </w:r>
    </w:p>
    <w:p w14:paraId="33911C66" w14:textId="74D49561" w:rsidR="00ED4937" w:rsidRPr="005257E9" w:rsidRDefault="00ED4937" w:rsidP="00D330F9">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建筑产业转型升级稳步推进。</w:t>
      </w:r>
      <w:r w:rsidR="00D330F9" w:rsidRPr="005257E9">
        <w:rPr>
          <w:rFonts w:ascii="仿宋_GB2312" w:eastAsia="仿宋_GB2312" w:hAnsi="华文仿宋" w:cs="仿宋_GB2312" w:hint="eastAsia"/>
          <w:bCs/>
          <w:kern w:val="0"/>
          <w:sz w:val="32"/>
          <w:szCs w:val="32"/>
        </w:rPr>
        <w:t>“十三五”期间，全省建筑行业坚持改革创新，切实转变管理体制、运行机制和发展模式，取得了较大成绩。全省累计完成建筑业总产值</w:t>
      </w:r>
      <w:r w:rsidR="00D330F9" w:rsidRPr="005257E9">
        <w:rPr>
          <w:rFonts w:ascii="仿宋_GB2312" w:eastAsia="仿宋_GB2312" w:hAnsi="华文仿宋" w:cs="仿宋_GB2312"/>
          <w:bCs/>
          <w:kern w:val="0"/>
          <w:sz w:val="32"/>
          <w:szCs w:val="32"/>
        </w:rPr>
        <w:t>10555亿元，与</w:t>
      </w:r>
      <w:r w:rsidR="00D330F9" w:rsidRPr="005257E9">
        <w:rPr>
          <w:rFonts w:ascii="仿宋_GB2312" w:eastAsia="仿宋_GB2312" w:hAnsi="华文仿宋" w:cs="仿宋_GB2312"/>
          <w:bCs/>
          <w:kern w:val="0"/>
          <w:sz w:val="32"/>
          <w:szCs w:val="32"/>
        </w:rPr>
        <w:t>“</w:t>
      </w:r>
      <w:r w:rsidR="00D330F9" w:rsidRPr="005257E9">
        <w:rPr>
          <w:rFonts w:ascii="仿宋_GB2312" w:eastAsia="仿宋_GB2312" w:hAnsi="华文仿宋" w:cs="仿宋_GB2312"/>
          <w:bCs/>
          <w:kern w:val="0"/>
          <w:sz w:val="32"/>
          <w:szCs w:val="32"/>
        </w:rPr>
        <w:t>十二五</w:t>
      </w:r>
      <w:r w:rsidR="00D330F9" w:rsidRPr="005257E9">
        <w:rPr>
          <w:rFonts w:ascii="仿宋_GB2312" w:eastAsia="仿宋_GB2312" w:hAnsi="华文仿宋" w:cs="仿宋_GB2312"/>
          <w:bCs/>
          <w:kern w:val="0"/>
          <w:sz w:val="32"/>
          <w:szCs w:val="32"/>
        </w:rPr>
        <w:t>”</w:t>
      </w:r>
      <w:r w:rsidR="00AC1BD3" w:rsidRPr="005257E9">
        <w:rPr>
          <w:rFonts w:ascii="仿宋_GB2312" w:eastAsia="仿宋_GB2312" w:hAnsi="华文仿宋" w:cs="仿宋_GB2312" w:hint="eastAsia"/>
          <w:bCs/>
          <w:kern w:val="0"/>
          <w:sz w:val="32"/>
          <w:szCs w:val="32"/>
        </w:rPr>
        <w:t>时期</w:t>
      </w:r>
      <w:r w:rsidR="00D330F9" w:rsidRPr="005257E9">
        <w:rPr>
          <w:rFonts w:ascii="仿宋_GB2312" w:eastAsia="仿宋_GB2312" w:hAnsi="华文仿宋" w:cs="仿宋_GB2312"/>
          <w:bCs/>
          <w:kern w:val="0"/>
          <w:sz w:val="32"/>
          <w:szCs w:val="32"/>
        </w:rPr>
        <w:t>持平，累计实现建筑业增加值4579亿元，较</w:t>
      </w:r>
      <w:r w:rsidR="00D330F9" w:rsidRPr="005257E9">
        <w:rPr>
          <w:rFonts w:ascii="仿宋_GB2312" w:eastAsia="仿宋_GB2312" w:hAnsi="华文仿宋" w:cs="仿宋_GB2312"/>
          <w:bCs/>
          <w:kern w:val="0"/>
          <w:sz w:val="32"/>
          <w:szCs w:val="32"/>
        </w:rPr>
        <w:t>“</w:t>
      </w:r>
      <w:r w:rsidR="00D330F9" w:rsidRPr="005257E9">
        <w:rPr>
          <w:rFonts w:ascii="仿宋_GB2312" w:eastAsia="仿宋_GB2312" w:hAnsi="华文仿宋" w:cs="仿宋_GB2312"/>
          <w:bCs/>
          <w:kern w:val="0"/>
          <w:sz w:val="32"/>
          <w:szCs w:val="32"/>
        </w:rPr>
        <w:t>十二五</w:t>
      </w:r>
      <w:r w:rsidR="00D330F9" w:rsidRPr="005257E9">
        <w:rPr>
          <w:rFonts w:ascii="仿宋_GB2312" w:eastAsia="仿宋_GB2312" w:hAnsi="华文仿宋" w:cs="仿宋_GB2312"/>
          <w:bCs/>
          <w:kern w:val="0"/>
          <w:sz w:val="32"/>
          <w:szCs w:val="32"/>
        </w:rPr>
        <w:t>”</w:t>
      </w:r>
      <w:r w:rsidR="00AC1BD3" w:rsidRPr="005257E9">
        <w:rPr>
          <w:rFonts w:ascii="仿宋_GB2312" w:eastAsia="仿宋_GB2312" w:hAnsi="华文仿宋" w:cs="仿宋_GB2312" w:hint="eastAsia"/>
          <w:bCs/>
          <w:kern w:val="0"/>
          <w:sz w:val="32"/>
          <w:szCs w:val="32"/>
        </w:rPr>
        <w:t>时期</w:t>
      </w:r>
      <w:r w:rsidR="00D330F9" w:rsidRPr="005257E9">
        <w:rPr>
          <w:rFonts w:ascii="仿宋_GB2312" w:eastAsia="仿宋_GB2312" w:hAnsi="华文仿宋" w:cs="仿宋_GB2312"/>
          <w:bCs/>
          <w:kern w:val="0"/>
          <w:sz w:val="32"/>
          <w:szCs w:val="32"/>
        </w:rPr>
        <w:t>增长10.4%。累计完成建筑业税收672.3亿元，较</w:t>
      </w:r>
      <w:r w:rsidR="00D330F9" w:rsidRPr="005257E9">
        <w:rPr>
          <w:rFonts w:ascii="仿宋_GB2312" w:eastAsia="仿宋_GB2312" w:hAnsi="华文仿宋" w:cs="仿宋_GB2312"/>
          <w:bCs/>
          <w:kern w:val="0"/>
          <w:sz w:val="32"/>
          <w:szCs w:val="32"/>
        </w:rPr>
        <w:t>“</w:t>
      </w:r>
      <w:r w:rsidR="00D330F9" w:rsidRPr="005257E9">
        <w:rPr>
          <w:rFonts w:ascii="仿宋_GB2312" w:eastAsia="仿宋_GB2312" w:hAnsi="华文仿宋" w:cs="仿宋_GB2312"/>
          <w:bCs/>
          <w:kern w:val="0"/>
          <w:sz w:val="32"/>
          <w:szCs w:val="32"/>
        </w:rPr>
        <w:t>十二五</w:t>
      </w:r>
      <w:r w:rsidR="00D330F9" w:rsidRPr="005257E9">
        <w:rPr>
          <w:rFonts w:ascii="仿宋_GB2312" w:eastAsia="仿宋_GB2312" w:hAnsi="华文仿宋" w:cs="仿宋_GB2312"/>
          <w:bCs/>
          <w:kern w:val="0"/>
          <w:sz w:val="32"/>
          <w:szCs w:val="32"/>
        </w:rPr>
        <w:t>”</w:t>
      </w:r>
      <w:r w:rsidR="00AC1BD3" w:rsidRPr="005257E9">
        <w:rPr>
          <w:rFonts w:ascii="仿宋_GB2312" w:eastAsia="仿宋_GB2312" w:hAnsi="华文仿宋" w:cs="仿宋_GB2312" w:hint="eastAsia"/>
          <w:bCs/>
          <w:kern w:val="0"/>
          <w:sz w:val="32"/>
          <w:szCs w:val="32"/>
        </w:rPr>
        <w:t>时期</w:t>
      </w:r>
      <w:r w:rsidR="00D330F9" w:rsidRPr="005257E9">
        <w:rPr>
          <w:rFonts w:ascii="仿宋_GB2312" w:eastAsia="仿宋_GB2312" w:hAnsi="华文仿宋" w:cs="仿宋_GB2312"/>
          <w:bCs/>
          <w:kern w:val="0"/>
          <w:sz w:val="32"/>
          <w:szCs w:val="32"/>
        </w:rPr>
        <w:t>增长22.4%。建筑业增加值占GDP比重超过6.9％，为促进经济社会发展做出了重要贡献</w:t>
      </w:r>
      <w:r w:rsidR="00D330F9" w:rsidRPr="005257E9">
        <w:rPr>
          <w:rFonts w:ascii="仿宋_GB2312" w:eastAsia="仿宋_GB2312" w:hAnsi="华文仿宋" w:cs="仿宋_GB2312" w:hint="eastAsia"/>
          <w:bCs/>
          <w:kern w:val="0"/>
          <w:sz w:val="32"/>
          <w:szCs w:val="32"/>
        </w:rPr>
        <w:t>。截至</w:t>
      </w:r>
      <w:r w:rsidR="00D330F9" w:rsidRPr="005257E9">
        <w:rPr>
          <w:rFonts w:ascii="仿宋_GB2312" w:eastAsia="仿宋_GB2312" w:hAnsi="华文仿宋" w:cs="仿宋_GB2312"/>
          <w:bCs/>
          <w:kern w:val="0"/>
          <w:sz w:val="32"/>
          <w:szCs w:val="32"/>
        </w:rPr>
        <w:t>2020年，全省建筑业企业为4920户，较</w:t>
      </w:r>
      <w:r w:rsidR="00D330F9" w:rsidRPr="005257E9">
        <w:rPr>
          <w:rFonts w:ascii="仿宋_GB2312" w:eastAsia="仿宋_GB2312" w:hAnsi="华文仿宋" w:cs="仿宋_GB2312" w:hint="eastAsia"/>
          <w:bCs/>
          <w:kern w:val="0"/>
          <w:sz w:val="32"/>
          <w:szCs w:val="32"/>
        </w:rPr>
        <w:t>“十二五”</w:t>
      </w:r>
      <w:r w:rsidR="00AC1BD3" w:rsidRPr="005257E9">
        <w:rPr>
          <w:rFonts w:ascii="仿宋_GB2312" w:eastAsia="仿宋_GB2312" w:hAnsi="华文仿宋" w:cs="仿宋_GB2312" w:hint="eastAsia"/>
          <w:bCs/>
          <w:kern w:val="0"/>
          <w:sz w:val="32"/>
          <w:szCs w:val="32"/>
        </w:rPr>
        <w:t>末</w:t>
      </w:r>
      <w:r w:rsidR="00D330F9" w:rsidRPr="005257E9">
        <w:rPr>
          <w:rFonts w:ascii="仿宋_GB2312" w:eastAsia="仿宋_GB2312" w:hAnsi="华文仿宋" w:cs="仿宋_GB2312" w:hint="eastAsia"/>
          <w:bCs/>
          <w:kern w:val="0"/>
          <w:sz w:val="32"/>
          <w:szCs w:val="32"/>
        </w:rPr>
        <w:t>期</w:t>
      </w:r>
      <w:r w:rsidR="00D330F9" w:rsidRPr="005257E9">
        <w:rPr>
          <w:rFonts w:ascii="仿宋_GB2312" w:eastAsia="仿宋_GB2312" w:hAnsi="华文仿宋" w:cs="仿宋_GB2312"/>
          <w:bCs/>
          <w:kern w:val="0"/>
          <w:sz w:val="32"/>
          <w:szCs w:val="32"/>
        </w:rPr>
        <w:t>增长27%。重点骨干企业积极实施</w:t>
      </w:r>
      <w:r w:rsidR="00D330F9" w:rsidRPr="005257E9">
        <w:rPr>
          <w:rFonts w:ascii="仿宋_GB2312" w:eastAsia="仿宋_GB2312" w:hAnsi="华文仿宋" w:cs="仿宋_GB2312"/>
          <w:bCs/>
          <w:kern w:val="0"/>
          <w:sz w:val="32"/>
          <w:szCs w:val="32"/>
        </w:rPr>
        <w:t>“</w:t>
      </w:r>
      <w:r w:rsidR="00D330F9" w:rsidRPr="005257E9">
        <w:rPr>
          <w:rFonts w:ascii="仿宋_GB2312" w:eastAsia="仿宋_GB2312" w:hAnsi="华文仿宋" w:cs="仿宋_GB2312"/>
          <w:bCs/>
          <w:kern w:val="0"/>
          <w:sz w:val="32"/>
          <w:szCs w:val="32"/>
        </w:rPr>
        <w:t>走出去</w:t>
      </w:r>
      <w:r w:rsidR="00D330F9" w:rsidRPr="005257E9">
        <w:rPr>
          <w:rFonts w:ascii="仿宋_GB2312" w:eastAsia="仿宋_GB2312" w:hAnsi="华文仿宋" w:cs="仿宋_GB2312"/>
          <w:bCs/>
          <w:kern w:val="0"/>
          <w:sz w:val="32"/>
          <w:szCs w:val="32"/>
        </w:rPr>
        <w:t>”</w:t>
      </w:r>
      <w:r w:rsidR="00D330F9" w:rsidRPr="005257E9">
        <w:rPr>
          <w:rFonts w:ascii="仿宋_GB2312" w:eastAsia="仿宋_GB2312" w:hAnsi="华文仿宋" w:cs="仿宋_GB2312"/>
          <w:bCs/>
          <w:kern w:val="0"/>
          <w:sz w:val="32"/>
          <w:szCs w:val="32"/>
        </w:rPr>
        <w:t>发展战略，在外省完成建筑业产值1574亿元，年均增速超过同期建筑业产值增速10个百分点。全省建成预制混凝土构件（PC）生产基地11个，钢结构构件生产加工企业15个，木结构建筑生产基地5个</w:t>
      </w:r>
      <w:r w:rsidR="0025289D" w:rsidRPr="005257E9">
        <w:rPr>
          <w:rFonts w:ascii="仿宋_GB2312" w:eastAsia="仿宋_GB2312" w:hAnsi="华文仿宋" w:cs="仿宋_GB2312" w:hint="eastAsia"/>
          <w:bCs/>
          <w:kern w:val="0"/>
          <w:sz w:val="32"/>
          <w:szCs w:val="32"/>
        </w:rPr>
        <w:t>，</w:t>
      </w:r>
      <w:r w:rsidR="00D330F9" w:rsidRPr="005257E9">
        <w:rPr>
          <w:rFonts w:ascii="仿宋_GB2312" w:eastAsia="仿宋_GB2312" w:hAnsi="华文仿宋" w:cs="仿宋_GB2312"/>
          <w:bCs/>
          <w:kern w:val="0"/>
          <w:sz w:val="32"/>
          <w:szCs w:val="32"/>
        </w:rPr>
        <w:t>装配式建筑工人培训考核基地</w:t>
      </w:r>
      <w:r w:rsidR="0025289D" w:rsidRPr="005257E9">
        <w:rPr>
          <w:rFonts w:ascii="仿宋_GB2312" w:eastAsia="仿宋_GB2312" w:hAnsi="华文仿宋" w:cs="仿宋_GB2312" w:hint="eastAsia"/>
          <w:bCs/>
          <w:kern w:val="0"/>
          <w:sz w:val="32"/>
          <w:szCs w:val="32"/>
        </w:rPr>
        <w:t>5个</w:t>
      </w:r>
      <w:r w:rsidR="00D330F9" w:rsidRPr="005257E9">
        <w:rPr>
          <w:rFonts w:ascii="仿宋_GB2312" w:eastAsia="仿宋_GB2312" w:hAnsi="华文仿宋" w:cs="仿宋_GB2312"/>
          <w:bCs/>
          <w:kern w:val="0"/>
          <w:sz w:val="32"/>
          <w:szCs w:val="32"/>
        </w:rPr>
        <w:t>，累计完成装配式建筑2513万平方米，约占同期新开工建筑面积的11.1%</w:t>
      </w:r>
      <w:r w:rsidR="00D330F9" w:rsidRPr="005257E9">
        <w:rPr>
          <w:rFonts w:ascii="仿宋_GB2312" w:eastAsia="仿宋_GB2312" w:hAnsi="华文仿宋" w:cs="仿宋_GB2312" w:hint="eastAsia"/>
          <w:kern w:val="0"/>
          <w:sz w:val="32"/>
          <w:szCs w:val="32"/>
        </w:rPr>
        <w:t>。</w:t>
      </w:r>
    </w:p>
    <w:p w14:paraId="60FB5722"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lastRenderedPageBreak/>
        <w:t>行业先行先</w:t>
      </w:r>
      <w:proofErr w:type="gramStart"/>
      <w:r w:rsidRPr="005257E9">
        <w:rPr>
          <w:rFonts w:ascii="仿宋_GB2312" w:eastAsia="仿宋_GB2312" w:hAnsi="华文仿宋" w:cs="仿宋_GB2312" w:hint="eastAsia"/>
          <w:b/>
          <w:bCs/>
          <w:kern w:val="0"/>
          <w:sz w:val="32"/>
          <w:szCs w:val="32"/>
        </w:rPr>
        <w:t>试成效</w:t>
      </w:r>
      <w:proofErr w:type="gramEnd"/>
      <w:r w:rsidRPr="005257E9">
        <w:rPr>
          <w:rFonts w:ascii="仿宋_GB2312" w:eastAsia="仿宋_GB2312" w:hAnsi="华文仿宋" w:cs="仿宋_GB2312" w:hint="eastAsia"/>
          <w:b/>
          <w:bCs/>
          <w:kern w:val="0"/>
          <w:sz w:val="32"/>
          <w:szCs w:val="32"/>
        </w:rPr>
        <w:t>显著。</w:t>
      </w:r>
      <w:r w:rsidRPr="005257E9">
        <w:rPr>
          <w:rFonts w:ascii="仿宋_GB2312" w:eastAsia="仿宋_GB2312" w:hAnsi="华文仿宋" w:cs="仿宋_GB2312" w:hint="eastAsia"/>
          <w:kern w:val="0"/>
          <w:sz w:val="32"/>
          <w:szCs w:val="32"/>
        </w:rPr>
        <w:t>“十三五”期间，白城市作为国家首批海绵城市建设试点通过国家验收，共获得国家13.2亿元资金支持，探索出一条适合北方高寒地区海绵城市建设道路。长春市、辽源市、四平市分别入选全国一、二、三批城市黑臭水体治理示范城市，共获得</w:t>
      </w:r>
      <w:proofErr w:type="gramStart"/>
      <w:r w:rsidRPr="005257E9">
        <w:rPr>
          <w:rFonts w:ascii="仿宋_GB2312" w:eastAsia="仿宋_GB2312" w:hAnsi="华文仿宋" w:cs="仿宋_GB2312" w:hint="eastAsia"/>
          <w:kern w:val="0"/>
          <w:sz w:val="32"/>
          <w:szCs w:val="32"/>
        </w:rPr>
        <w:t>13亿元奖补资金</w:t>
      </w:r>
      <w:proofErr w:type="gramEnd"/>
      <w:r w:rsidRPr="005257E9">
        <w:rPr>
          <w:rFonts w:ascii="仿宋_GB2312" w:eastAsia="仿宋_GB2312" w:hAnsi="华文仿宋" w:cs="仿宋_GB2312" w:hint="eastAsia"/>
          <w:kern w:val="0"/>
          <w:sz w:val="32"/>
          <w:szCs w:val="32"/>
        </w:rPr>
        <w:t>支持。长春市入选首批国家住房租赁试点城市，中央财政三年给予</w:t>
      </w:r>
      <w:proofErr w:type="gramStart"/>
      <w:r w:rsidRPr="005257E9">
        <w:rPr>
          <w:rFonts w:ascii="仿宋_GB2312" w:eastAsia="仿宋_GB2312" w:hAnsi="华文仿宋" w:cs="仿宋_GB2312" w:hint="eastAsia"/>
          <w:kern w:val="0"/>
          <w:sz w:val="32"/>
          <w:szCs w:val="32"/>
        </w:rPr>
        <w:t>24亿元奖补资金</w:t>
      </w:r>
      <w:proofErr w:type="gramEnd"/>
      <w:r w:rsidRPr="005257E9">
        <w:rPr>
          <w:rFonts w:ascii="仿宋_GB2312" w:eastAsia="仿宋_GB2312" w:hAnsi="华文仿宋" w:cs="仿宋_GB2312" w:hint="eastAsia"/>
          <w:kern w:val="0"/>
          <w:sz w:val="32"/>
          <w:szCs w:val="32"/>
        </w:rPr>
        <w:t>支持。长春市被住建部列为全国户外广告牌匾治理试点城市。我省被住建部列为开发性金融支持城镇老旧小区改造试点省以及全国木结构建筑产业化发展试点省。</w:t>
      </w:r>
    </w:p>
    <w:p w14:paraId="254AAAA4" w14:textId="77777777" w:rsidR="00ED4937" w:rsidRPr="005257E9"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5257E9">
        <w:rPr>
          <w:rFonts w:ascii="仿宋_GB2312" w:eastAsia="仿宋_GB2312" w:hAnsi="华文仿宋" w:cs="仿宋_GB2312" w:hint="eastAsia"/>
          <w:kern w:val="0"/>
          <w:sz w:val="32"/>
          <w:szCs w:val="32"/>
        </w:rPr>
        <w:t>“十三五”时期，我省住房城乡建设事业主要指标完成情况较好，为“十四五”时期实现行业高质量发展奠定了坚实基础。</w:t>
      </w:r>
    </w:p>
    <w:p w14:paraId="470D3663" w14:textId="2B00023E" w:rsidR="00D350FC" w:rsidRPr="005257E9" w:rsidRDefault="00D350FC" w:rsidP="00D350FC">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表</w:t>
      </w:r>
      <w:r w:rsidRPr="005257E9">
        <w:rPr>
          <w:rFonts w:ascii="黑体" w:eastAsia="黑体" w:hAnsi="黑体" w:cs="仿宋_GB2312"/>
          <w:b/>
          <w:bCs/>
          <w:kern w:val="0"/>
          <w:sz w:val="28"/>
          <w:szCs w:val="28"/>
        </w:rPr>
        <w:t>1  我省住房和城乡建设事业“十三五”发展主要指标</w:t>
      </w:r>
    </w:p>
    <w:tbl>
      <w:tblPr>
        <w:tblW w:w="50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4661"/>
        <w:gridCol w:w="1706"/>
        <w:gridCol w:w="1785"/>
      </w:tblGrid>
      <w:tr w:rsidR="004B3FA5" w:rsidRPr="005257E9" w14:paraId="61EAC757" w14:textId="77777777" w:rsidTr="004B3FA5">
        <w:trPr>
          <w:jc w:val="center"/>
        </w:trPr>
        <w:tc>
          <w:tcPr>
            <w:tcW w:w="2968" w:type="pct"/>
            <w:gridSpan w:val="2"/>
            <w:tcBorders>
              <w:top w:val="single" w:sz="4" w:space="0" w:color="000000"/>
              <w:left w:val="single" w:sz="4" w:space="0" w:color="000000"/>
              <w:bottom w:val="single" w:sz="4" w:space="0" w:color="000000"/>
              <w:right w:val="single" w:sz="4" w:space="0" w:color="000000"/>
            </w:tcBorders>
            <w:vAlign w:val="center"/>
          </w:tcPr>
          <w:p w14:paraId="50361800" w14:textId="77777777" w:rsidR="004B3FA5" w:rsidRPr="005257E9" w:rsidRDefault="004B3FA5" w:rsidP="003502C9">
            <w:pPr>
              <w:adjustRightInd w:val="0"/>
              <w:snapToGrid w:val="0"/>
              <w:ind w:firstLine="420"/>
              <w:jc w:val="center"/>
              <w:rPr>
                <w:rFonts w:ascii="仿宋_GB2312" w:eastAsia="仿宋_GB2312" w:hAnsi="华文仿宋"/>
                <w:bCs/>
                <w:kern w:val="0"/>
                <w:szCs w:val="21"/>
              </w:rPr>
            </w:pPr>
            <w:r w:rsidRPr="005257E9">
              <w:rPr>
                <w:rFonts w:ascii="仿宋_GB2312" w:eastAsia="仿宋_GB2312" w:hAnsi="华文仿宋" w:cs="仿宋_GB2312" w:hint="eastAsia"/>
                <w:bCs/>
                <w:kern w:val="0"/>
                <w:szCs w:val="21"/>
              </w:rPr>
              <w:t>指标</w:t>
            </w:r>
          </w:p>
        </w:tc>
        <w:tc>
          <w:tcPr>
            <w:tcW w:w="993" w:type="pct"/>
            <w:tcBorders>
              <w:top w:val="single" w:sz="4" w:space="0" w:color="000000"/>
              <w:left w:val="single" w:sz="4" w:space="0" w:color="000000"/>
              <w:bottom w:val="single" w:sz="4" w:space="0" w:color="000000"/>
              <w:right w:val="single" w:sz="4" w:space="0" w:color="000000"/>
            </w:tcBorders>
            <w:vAlign w:val="center"/>
          </w:tcPr>
          <w:p w14:paraId="4643962F" w14:textId="77777777" w:rsidR="004B3FA5" w:rsidRPr="005257E9" w:rsidRDefault="004B3FA5" w:rsidP="003502C9">
            <w:pPr>
              <w:adjustRightInd w:val="0"/>
              <w:snapToGrid w:val="0"/>
              <w:jc w:val="center"/>
              <w:rPr>
                <w:rFonts w:ascii="仿宋_GB2312" w:eastAsia="仿宋_GB2312" w:hAnsi="华文仿宋"/>
                <w:bCs/>
                <w:kern w:val="0"/>
                <w:szCs w:val="21"/>
              </w:rPr>
            </w:pPr>
            <w:r w:rsidRPr="005257E9">
              <w:rPr>
                <w:rFonts w:ascii="仿宋_GB2312" w:eastAsia="仿宋_GB2312" w:hAnsi="华文仿宋" w:cs="仿宋_GB2312" w:hint="eastAsia"/>
                <w:bCs/>
                <w:kern w:val="0"/>
                <w:szCs w:val="21"/>
              </w:rPr>
              <w:t>“十三五”规划目标值</w:t>
            </w:r>
          </w:p>
        </w:tc>
        <w:tc>
          <w:tcPr>
            <w:tcW w:w="1039" w:type="pct"/>
            <w:tcBorders>
              <w:top w:val="single" w:sz="4" w:space="0" w:color="000000"/>
              <w:left w:val="single" w:sz="4" w:space="0" w:color="000000"/>
              <w:bottom w:val="single" w:sz="4" w:space="0" w:color="000000"/>
              <w:right w:val="single" w:sz="4" w:space="0" w:color="000000"/>
            </w:tcBorders>
            <w:vAlign w:val="center"/>
          </w:tcPr>
          <w:p w14:paraId="29E56F47" w14:textId="17DA4AFE" w:rsidR="004B3FA5" w:rsidRPr="005257E9" w:rsidRDefault="004B3FA5" w:rsidP="004B3FA5">
            <w:pPr>
              <w:adjustRightInd w:val="0"/>
              <w:snapToGrid w:val="0"/>
              <w:jc w:val="center"/>
              <w:rPr>
                <w:rFonts w:ascii="仿宋_GB2312" w:eastAsia="仿宋_GB2312" w:hAnsi="华文仿宋" w:cs="仿宋_GB2312"/>
                <w:bCs/>
                <w:kern w:val="0"/>
                <w:szCs w:val="21"/>
              </w:rPr>
            </w:pPr>
            <w:r w:rsidRPr="005257E9">
              <w:rPr>
                <w:rFonts w:ascii="仿宋_GB2312" w:eastAsia="仿宋_GB2312" w:hAnsi="华文仿宋" w:cs="仿宋_GB2312" w:hint="eastAsia"/>
                <w:bCs/>
                <w:kern w:val="0"/>
                <w:szCs w:val="21"/>
              </w:rPr>
              <w:t>“十三五”末期完成情况</w:t>
            </w:r>
          </w:p>
        </w:tc>
      </w:tr>
      <w:tr w:rsidR="004B3FA5" w:rsidRPr="005257E9" w14:paraId="6A517F33" w14:textId="77777777" w:rsidTr="004B3FA5">
        <w:trPr>
          <w:jc w:val="center"/>
        </w:trPr>
        <w:tc>
          <w:tcPr>
            <w:tcW w:w="29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EE3890" w14:textId="77777777" w:rsidR="004B3FA5" w:rsidRPr="005257E9" w:rsidRDefault="004B3FA5" w:rsidP="003502C9">
            <w:pPr>
              <w:adjustRightInd w:val="0"/>
              <w:snapToGrid w:val="0"/>
              <w:ind w:firstLine="420"/>
              <w:jc w:val="left"/>
              <w:rPr>
                <w:rFonts w:ascii="仿宋_GB2312" w:eastAsia="仿宋_GB2312" w:hAnsi="华文仿宋"/>
                <w:kern w:val="0"/>
                <w:szCs w:val="21"/>
              </w:rPr>
            </w:pPr>
            <w:r w:rsidRPr="005257E9">
              <w:rPr>
                <w:rFonts w:ascii="仿宋_GB2312" w:eastAsia="仿宋_GB2312" w:hAnsi="华文仿宋" w:cs="仿宋_GB2312" w:hint="eastAsia"/>
                <w:bCs/>
                <w:kern w:val="0"/>
                <w:szCs w:val="21"/>
              </w:rPr>
              <w:t>城市建设</w:t>
            </w: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BFCABA0" w14:textId="77777777" w:rsidR="004B3FA5" w:rsidRPr="005257E9" w:rsidRDefault="004B3FA5" w:rsidP="003502C9">
            <w:pPr>
              <w:adjustRightInd w:val="0"/>
              <w:snapToGrid w:val="0"/>
              <w:jc w:val="center"/>
              <w:rPr>
                <w:rFonts w:ascii="仿宋_GB2312" w:eastAsia="仿宋_GB2312" w:hAnsi="华文仿宋"/>
                <w:kern w:val="0"/>
                <w:szCs w:val="21"/>
              </w:rPr>
            </w:pPr>
          </w:p>
        </w:tc>
        <w:tc>
          <w:tcPr>
            <w:tcW w:w="10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51059F" w14:textId="77777777" w:rsidR="004B3FA5" w:rsidRPr="005257E9" w:rsidRDefault="004B3FA5" w:rsidP="003502C9">
            <w:pPr>
              <w:adjustRightInd w:val="0"/>
              <w:snapToGrid w:val="0"/>
              <w:jc w:val="center"/>
              <w:rPr>
                <w:rFonts w:ascii="仿宋_GB2312" w:eastAsia="仿宋_GB2312" w:hAnsi="华文仿宋"/>
                <w:kern w:val="0"/>
                <w:szCs w:val="21"/>
              </w:rPr>
            </w:pPr>
          </w:p>
        </w:tc>
      </w:tr>
      <w:tr w:rsidR="004B3FA5" w:rsidRPr="005257E9" w14:paraId="0DA558D4"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5389AA95"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6361F4E9"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城市污水集中处理率（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FFD863B"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kern w:val="0"/>
                <w:szCs w:val="21"/>
              </w:rPr>
              <w:t>95</w:t>
            </w:r>
          </w:p>
        </w:tc>
        <w:tc>
          <w:tcPr>
            <w:tcW w:w="1039" w:type="pct"/>
            <w:tcBorders>
              <w:top w:val="single" w:sz="4" w:space="0" w:color="000000"/>
              <w:left w:val="single" w:sz="4" w:space="0" w:color="000000"/>
              <w:bottom w:val="single" w:sz="4" w:space="0" w:color="000000"/>
              <w:right w:val="single" w:sz="4" w:space="0" w:color="000000"/>
            </w:tcBorders>
            <w:vAlign w:val="center"/>
          </w:tcPr>
          <w:p w14:paraId="7C135B5F"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95.19</w:t>
            </w:r>
          </w:p>
        </w:tc>
      </w:tr>
      <w:tr w:rsidR="004B3FA5" w:rsidRPr="005257E9" w14:paraId="5B88DCC9" w14:textId="77777777" w:rsidTr="004B3FA5">
        <w:trPr>
          <w:trHeight w:val="171"/>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1B4D86AC"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08343D2B"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县城污水集中处理率（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571B5570"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kern w:val="0"/>
                <w:szCs w:val="21"/>
              </w:rPr>
              <w:t>85</w:t>
            </w:r>
          </w:p>
        </w:tc>
        <w:tc>
          <w:tcPr>
            <w:tcW w:w="1039" w:type="pct"/>
            <w:tcBorders>
              <w:top w:val="single" w:sz="4" w:space="0" w:color="000000"/>
              <w:left w:val="single" w:sz="4" w:space="0" w:color="000000"/>
              <w:bottom w:val="single" w:sz="4" w:space="0" w:color="000000"/>
              <w:right w:val="single" w:sz="4" w:space="0" w:color="000000"/>
            </w:tcBorders>
            <w:vAlign w:val="center"/>
          </w:tcPr>
          <w:p w14:paraId="4EA99A14"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94.69</w:t>
            </w:r>
          </w:p>
        </w:tc>
      </w:tr>
      <w:tr w:rsidR="004B3FA5" w:rsidRPr="005257E9" w14:paraId="35C77EEC"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2C8AFDF6"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6B3D9244"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地级以上缺水地区城市再生水利用率（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4213AFB"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2</w:t>
            </w:r>
            <w:r w:rsidRPr="005257E9">
              <w:rPr>
                <w:rFonts w:ascii="仿宋_GB2312" w:eastAsia="仿宋_GB2312" w:hAnsi="华文仿宋" w:cs="仿宋_GB2312" w:hint="eastAsia"/>
                <w:kern w:val="0"/>
                <w:szCs w:val="21"/>
              </w:rPr>
              <w:t>5</w:t>
            </w:r>
          </w:p>
        </w:tc>
        <w:tc>
          <w:tcPr>
            <w:tcW w:w="1039" w:type="pct"/>
            <w:tcBorders>
              <w:top w:val="single" w:sz="4" w:space="0" w:color="000000"/>
              <w:left w:val="single" w:sz="4" w:space="0" w:color="000000"/>
              <w:bottom w:val="single" w:sz="4" w:space="0" w:color="000000"/>
              <w:right w:val="single" w:sz="4" w:space="0" w:color="000000"/>
            </w:tcBorders>
            <w:vAlign w:val="center"/>
          </w:tcPr>
          <w:p w14:paraId="79E087D2" w14:textId="665078DC" w:rsidR="004B3FA5" w:rsidRPr="005257E9" w:rsidRDefault="00F96B18"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25.22</w:t>
            </w:r>
          </w:p>
        </w:tc>
      </w:tr>
      <w:tr w:rsidR="004B3FA5" w:rsidRPr="005257E9" w14:paraId="5628F619"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415CF27C"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25CF5537"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缺水地区县级市再生水利用率（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1E04F47A"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 xml:space="preserve">20 </w:t>
            </w:r>
          </w:p>
        </w:tc>
        <w:tc>
          <w:tcPr>
            <w:tcW w:w="1039" w:type="pct"/>
            <w:tcBorders>
              <w:top w:val="single" w:sz="4" w:space="0" w:color="000000"/>
              <w:left w:val="single" w:sz="4" w:space="0" w:color="000000"/>
              <w:bottom w:val="single" w:sz="4" w:space="0" w:color="000000"/>
              <w:right w:val="single" w:sz="4" w:space="0" w:color="000000"/>
            </w:tcBorders>
            <w:vAlign w:val="center"/>
          </w:tcPr>
          <w:p w14:paraId="3F23A976" w14:textId="02071A68" w:rsidR="004B3FA5" w:rsidRPr="005257E9" w:rsidRDefault="00F96B18"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0</w:t>
            </w:r>
          </w:p>
        </w:tc>
      </w:tr>
      <w:tr w:rsidR="004B3FA5" w:rsidRPr="005257E9" w14:paraId="7354A093"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6E5EB06C"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41A30703" w14:textId="77777777" w:rsidR="004B3FA5" w:rsidRPr="005257E9" w:rsidRDefault="004B3FA5" w:rsidP="003502C9">
            <w:pPr>
              <w:adjustRightInd w:val="0"/>
              <w:snapToGrid w:val="0"/>
              <w:jc w:val="center"/>
              <w:rPr>
                <w:rFonts w:ascii="仿宋_GB2312" w:eastAsia="仿宋_GB2312" w:hAnsi="华文仿宋"/>
                <w:bCs/>
                <w:kern w:val="0"/>
                <w:szCs w:val="21"/>
              </w:rPr>
            </w:pPr>
            <w:r w:rsidRPr="005257E9">
              <w:rPr>
                <w:rFonts w:ascii="仿宋_GB2312" w:eastAsia="仿宋_GB2312" w:hAnsi="华文仿宋" w:cs="仿宋_GB2312" w:hint="eastAsia"/>
                <w:kern w:val="0"/>
                <w:szCs w:val="21"/>
              </w:rPr>
              <w:t>城市生活垃圾无害化处理率（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2650C799"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95</w:t>
            </w:r>
          </w:p>
        </w:tc>
        <w:tc>
          <w:tcPr>
            <w:tcW w:w="1039" w:type="pct"/>
            <w:tcBorders>
              <w:top w:val="single" w:sz="4" w:space="0" w:color="000000"/>
              <w:left w:val="single" w:sz="4" w:space="0" w:color="000000"/>
              <w:bottom w:val="single" w:sz="4" w:space="0" w:color="000000"/>
              <w:right w:val="single" w:sz="4" w:space="0" w:color="000000"/>
            </w:tcBorders>
            <w:vAlign w:val="center"/>
          </w:tcPr>
          <w:p w14:paraId="0405F354"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91.87</w:t>
            </w:r>
          </w:p>
        </w:tc>
      </w:tr>
      <w:tr w:rsidR="004B3FA5" w:rsidRPr="005257E9" w14:paraId="2173B51A"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10A1170C"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0EFDF3B7"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城市生活垃圾回收利用率（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F7B6A7A"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35</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0B098"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7FC2CDAB"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6EF75FEA"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23277A10"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地级以上城市道路机械化清扫率（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C827A93"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90</w:t>
            </w:r>
          </w:p>
        </w:tc>
        <w:tc>
          <w:tcPr>
            <w:tcW w:w="1039" w:type="pct"/>
            <w:tcBorders>
              <w:top w:val="single" w:sz="4" w:space="0" w:color="000000"/>
              <w:left w:val="single" w:sz="4" w:space="0" w:color="000000"/>
              <w:bottom w:val="single" w:sz="4" w:space="0" w:color="000000"/>
              <w:right w:val="single" w:sz="4" w:space="0" w:color="000000"/>
            </w:tcBorders>
            <w:vAlign w:val="center"/>
          </w:tcPr>
          <w:p w14:paraId="74A52D2B"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57702E40"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6F590D7B"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46672B55"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县级城市道路机械化清扫率（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7EF63B42"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不低于</w:t>
            </w:r>
            <w:r w:rsidRPr="005257E9">
              <w:rPr>
                <w:rFonts w:ascii="仿宋_GB2312" w:eastAsia="仿宋_GB2312" w:hAnsi="华文仿宋" w:cs="仿宋_GB2312"/>
                <w:kern w:val="0"/>
                <w:szCs w:val="21"/>
              </w:rPr>
              <w:t>60</w:t>
            </w:r>
          </w:p>
        </w:tc>
        <w:tc>
          <w:tcPr>
            <w:tcW w:w="1039" w:type="pct"/>
            <w:tcBorders>
              <w:top w:val="single" w:sz="4" w:space="0" w:color="000000"/>
              <w:left w:val="single" w:sz="4" w:space="0" w:color="000000"/>
              <w:bottom w:val="single" w:sz="4" w:space="0" w:color="000000"/>
              <w:right w:val="single" w:sz="4" w:space="0" w:color="000000"/>
            </w:tcBorders>
            <w:vAlign w:val="center"/>
          </w:tcPr>
          <w:p w14:paraId="474C5BF2"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453E59CF"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05AB3734"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471733A"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城市公共供水普及率（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5F5E276C"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9</w:t>
            </w:r>
            <w:r w:rsidRPr="005257E9">
              <w:rPr>
                <w:rFonts w:ascii="仿宋_GB2312" w:eastAsia="仿宋_GB2312" w:hAnsi="华文仿宋" w:cs="仿宋_GB2312" w:hint="eastAsia"/>
                <w:kern w:val="0"/>
                <w:szCs w:val="21"/>
              </w:rPr>
              <w:t>8</w:t>
            </w:r>
          </w:p>
        </w:tc>
        <w:tc>
          <w:tcPr>
            <w:tcW w:w="1039" w:type="pct"/>
            <w:tcBorders>
              <w:top w:val="single" w:sz="4" w:space="0" w:color="000000"/>
              <w:left w:val="single" w:sz="4" w:space="0" w:color="000000"/>
              <w:bottom w:val="single" w:sz="4" w:space="0" w:color="000000"/>
              <w:right w:val="single" w:sz="4" w:space="0" w:color="000000"/>
            </w:tcBorders>
            <w:vAlign w:val="center"/>
          </w:tcPr>
          <w:p w14:paraId="3A1B52A5"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92.11</w:t>
            </w:r>
          </w:p>
        </w:tc>
      </w:tr>
      <w:tr w:rsidR="004B3FA5" w:rsidRPr="005257E9" w14:paraId="4DBBCD1E"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04083A30"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4AACEAB3"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县城公共供水普及率（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66B4B5C2"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90</w:t>
            </w:r>
          </w:p>
        </w:tc>
        <w:tc>
          <w:tcPr>
            <w:tcW w:w="1039" w:type="pct"/>
            <w:tcBorders>
              <w:top w:val="single" w:sz="4" w:space="0" w:color="000000"/>
              <w:left w:val="single" w:sz="4" w:space="0" w:color="000000"/>
              <w:bottom w:val="single" w:sz="4" w:space="0" w:color="000000"/>
              <w:right w:val="single" w:sz="4" w:space="0" w:color="000000"/>
            </w:tcBorders>
            <w:vAlign w:val="center"/>
          </w:tcPr>
          <w:p w14:paraId="3DADC06C"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84.46</w:t>
            </w:r>
          </w:p>
        </w:tc>
      </w:tr>
      <w:tr w:rsidR="004B3FA5" w:rsidRPr="005257E9" w14:paraId="7F5B2C8A"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38B8E897"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28BFC9E4"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城市供水水质达标率（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60B0EBEB"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100</w:t>
            </w:r>
          </w:p>
        </w:tc>
        <w:tc>
          <w:tcPr>
            <w:tcW w:w="1039" w:type="pct"/>
            <w:tcBorders>
              <w:top w:val="single" w:sz="4" w:space="0" w:color="000000"/>
              <w:left w:val="single" w:sz="4" w:space="0" w:color="000000"/>
              <w:bottom w:val="single" w:sz="4" w:space="0" w:color="000000"/>
              <w:right w:val="single" w:sz="4" w:space="0" w:color="000000"/>
            </w:tcBorders>
            <w:vAlign w:val="center"/>
          </w:tcPr>
          <w:p w14:paraId="7E578A22"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3EEEE32A"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67C8A371"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73302E4"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城镇燃气普及率（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1B029A54"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95</w:t>
            </w:r>
          </w:p>
        </w:tc>
        <w:tc>
          <w:tcPr>
            <w:tcW w:w="1039" w:type="pct"/>
            <w:tcBorders>
              <w:top w:val="single" w:sz="4" w:space="0" w:color="000000"/>
              <w:left w:val="single" w:sz="4" w:space="0" w:color="000000"/>
              <w:bottom w:val="single" w:sz="4" w:space="0" w:color="000000"/>
              <w:right w:val="single" w:sz="4" w:space="0" w:color="000000"/>
            </w:tcBorders>
            <w:vAlign w:val="center"/>
          </w:tcPr>
          <w:p w14:paraId="4DE75684"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89.91</w:t>
            </w:r>
          </w:p>
        </w:tc>
      </w:tr>
      <w:tr w:rsidR="004B3FA5" w:rsidRPr="005257E9" w14:paraId="4A5DAE61"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6D8D9A99"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6C70BF57"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天然气气化率（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C694BD7"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73</w:t>
            </w:r>
          </w:p>
        </w:tc>
        <w:tc>
          <w:tcPr>
            <w:tcW w:w="1039" w:type="pct"/>
            <w:tcBorders>
              <w:top w:val="single" w:sz="4" w:space="0" w:color="000000"/>
              <w:left w:val="single" w:sz="4" w:space="0" w:color="000000"/>
              <w:bottom w:val="single" w:sz="4" w:space="0" w:color="000000"/>
              <w:right w:val="single" w:sz="4" w:space="0" w:color="000000"/>
            </w:tcBorders>
            <w:vAlign w:val="center"/>
          </w:tcPr>
          <w:p w14:paraId="2E8F4BDA"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64.39</w:t>
            </w:r>
          </w:p>
        </w:tc>
      </w:tr>
      <w:tr w:rsidR="004B3FA5" w:rsidRPr="005257E9" w14:paraId="5DCD8560"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06F7A452"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65679289"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城市建成区平均道路网密度（公里</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平方公里）</w:t>
            </w:r>
          </w:p>
        </w:tc>
        <w:tc>
          <w:tcPr>
            <w:tcW w:w="993" w:type="pct"/>
            <w:tcBorders>
              <w:top w:val="single" w:sz="4" w:space="0" w:color="000000"/>
              <w:left w:val="single" w:sz="4" w:space="0" w:color="000000"/>
              <w:bottom w:val="single" w:sz="4" w:space="0" w:color="000000"/>
              <w:right w:val="single" w:sz="4" w:space="0" w:color="000000"/>
            </w:tcBorders>
            <w:vAlign w:val="center"/>
          </w:tcPr>
          <w:p w14:paraId="516D8D2D"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8</w:t>
            </w:r>
          </w:p>
        </w:tc>
        <w:tc>
          <w:tcPr>
            <w:tcW w:w="1039" w:type="pct"/>
            <w:tcBorders>
              <w:top w:val="single" w:sz="4" w:space="0" w:color="000000"/>
              <w:left w:val="single" w:sz="4" w:space="0" w:color="000000"/>
              <w:bottom w:val="single" w:sz="4" w:space="0" w:color="000000"/>
              <w:right w:val="single" w:sz="4" w:space="0" w:color="000000"/>
            </w:tcBorders>
            <w:vAlign w:val="center"/>
          </w:tcPr>
          <w:p w14:paraId="72CDD767"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3.74</w:t>
            </w:r>
          </w:p>
        </w:tc>
      </w:tr>
      <w:tr w:rsidR="004B3FA5" w:rsidRPr="005257E9" w14:paraId="782E9A45"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30829090"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BF0B23E"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城市道路面积率（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7BF2A466"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15</w:t>
            </w:r>
          </w:p>
        </w:tc>
        <w:tc>
          <w:tcPr>
            <w:tcW w:w="1039" w:type="pct"/>
            <w:tcBorders>
              <w:top w:val="single" w:sz="4" w:space="0" w:color="000000"/>
              <w:left w:val="single" w:sz="4" w:space="0" w:color="000000"/>
              <w:bottom w:val="single" w:sz="4" w:space="0" w:color="000000"/>
              <w:right w:val="single" w:sz="4" w:space="0" w:color="000000"/>
            </w:tcBorders>
            <w:vAlign w:val="center"/>
          </w:tcPr>
          <w:p w14:paraId="2699DFE2"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14.13</w:t>
            </w:r>
          </w:p>
        </w:tc>
      </w:tr>
      <w:tr w:rsidR="004B3FA5" w:rsidRPr="005257E9" w14:paraId="6B24AF63"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2EE1399C"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16BE8EC"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城市静态公共停车泊位（</w:t>
            </w:r>
            <w:proofErr w:type="gramStart"/>
            <w:r w:rsidRPr="005257E9">
              <w:rPr>
                <w:rFonts w:ascii="仿宋_GB2312" w:eastAsia="仿宋_GB2312" w:hAnsi="华文仿宋" w:cs="仿宋_GB2312" w:hint="eastAsia"/>
                <w:kern w:val="0"/>
                <w:szCs w:val="21"/>
              </w:rPr>
              <w:t>个</w:t>
            </w:r>
            <w:proofErr w:type="gramEnd"/>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百辆车）</w:t>
            </w:r>
          </w:p>
        </w:tc>
        <w:tc>
          <w:tcPr>
            <w:tcW w:w="993" w:type="pct"/>
            <w:tcBorders>
              <w:top w:val="single" w:sz="4" w:space="0" w:color="000000"/>
              <w:left w:val="single" w:sz="4" w:space="0" w:color="000000"/>
              <w:bottom w:val="single" w:sz="4" w:space="0" w:color="000000"/>
              <w:right w:val="single" w:sz="4" w:space="0" w:color="000000"/>
            </w:tcBorders>
            <w:vAlign w:val="center"/>
          </w:tcPr>
          <w:p w14:paraId="73D351A4"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25-30</w:t>
            </w:r>
          </w:p>
        </w:tc>
        <w:tc>
          <w:tcPr>
            <w:tcW w:w="1039" w:type="pct"/>
            <w:tcBorders>
              <w:top w:val="single" w:sz="4" w:space="0" w:color="000000"/>
              <w:left w:val="single" w:sz="4" w:space="0" w:color="000000"/>
              <w:bottom w:val="single" w:sz="4" w:space="0" w:color="000000"/>
              <w:right w:val="single" w:sz="4" w:space="0" w:color="000000"/>
            </w:tcBorders>
            <w:vAlign w:val="center"/>
          </w:tcPr>
          <w:p w14:paraId="0CEFEB5B"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6D4B9C66"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7969650B"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5B564F68"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城市建成区绿化覆盖率（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19311EBA"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40</w:t>
            </w:r>
          </w:p>
        </w:tc>
        <w:tc>
          <w:tcPr>
            <w:tcW w:w="1039" w:type="pct"/>
            <w:tcBorders>
              <w:top w:val="single" w:sz="4" w:space="0" w:color="000000"/>
              <w:left w:val="single" w:sz="4" w:space="0" w:color="000000"/>
              <w:bottom w:val="single" w:sz="4" w:space="0" w:color="000000"/>
              <w:right w:val="single" w:sz="4" w:space="0" w:color="000000"/>
            </w:tcBorders>
            <w:vAlign w:val="center"/>
          </w:tcPr>
          <w:p w14:paraId="0C748629"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40.85</w:t>
            </w:r>
          </w:p>
        </w:tc>
      </w:tr>
      <w:tr w:rsidR="004B3FA5" w:rsidRPr="005257E9" w14:paraId="1BF7F586"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08BBD62A"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2913CC52"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城市建成区绿地率（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77922F11"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38</w:t>
            </w:r>
          </w:p>
        </w:tc>
        <w:tc>
          <w:tcPr>
            <w:tcW w:w="1039" w:type="pct"/>
            <w:tcBorders>
              <w:top w:val="single" w:sz="4" w:space="0" w:color="000000"/>
              <w:left w:val="single" w:sz="4" w:space="0" w:color="000000"/>
              <w:bottom w:val="single" w:sz="4" w:space="0" w:color="000000"/>
              <w:right w:val="single" w:sz="4" w:space="0" w:color="000000"/>
            </w:tcBorders>
            <w:vAlign w:val="center"/>
          </w:tcPr>
          <w:p w14:paraId="3E2491BE"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36.13</w:t>
            </w:r>
          </w:p>
        </w:tc>
      </w:tr>
      <w:tr w:rsidR="004B3FA5" w:rsidRPr="005257E9" w14:paraId="5FF00F83"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1292E4CF"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2860857C"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城市人均公园绿地面积（平方米）</w:t>
            </w:r>
          </w:p>
        </w:tc>
        <w:tc>
          <w:tcPr>
            <w:tcW w:w="993" w:type="pct"/>
            <w:tcBorders>
              <w:top w:val="single" w:sz="4" w:space="0" w:color="000000"/>
              <w:left w:val="single" w:sz="4" w:space="0" w:color="000000"/>
              <w:bottom w:val="single" w:sz="4" w:space="0" w:color="000000"/>
              <w:right w:val="single" w:sz="4" w:space="0" w:color="000000"/>
            </w:tcBorders>
            <w:vAlign w:val="center"/>
          </w:tcPr>
          <w:p w14:paraId="19EDA6F0"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13</w:t>
            </w:r>
          </w:p>
        </w:tc>
        <w:tc>
          <w:tcPr>
            <w:tcW w:w="1039" w:type="pct"/>
            <w:tcBorders>
              <w:top w:val="single" w:sz="4" w:space="0" w:color="000000"/>
              <w:left w:val="single" w:sz="4" w:space="0" w:color="000000"/>
              <w:bottom w:val="single" w:sz="4" w:space="0" w:color="000000"/>
              <w:right w:val="single" w:sz="4" w:space="0" w:color="000000"/>
            </w:tcBorders>
            <w:vAlign w:val="center"/>
          </w:tcPr>
          <w:p w14:paraId="4D2A0434"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13.72</w:t>
            </w:r>
          </w:p>
        </w:tc>
      </w:tr>
      <w:tr w:rsidR="004B3FA5" w:rsidRPr="005257E9" w14:paraId="01C408A3"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178FFF84"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0A4A2626"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地级以上城市污泥无害化处置率（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59A64650"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90</w:t>
            </w:r>
          </w:p>
        </w:tc>
        <w:tc>
          <w:tcPr>
            <w:tcW w:w="1039" w:type="pct"/>
            <w:tcBorders>
              <w:top w:val="single" w:sz="4" w:space="0" w:color="000000"/>
              <w:left w:val="single" w:sz="4" w:space="0" w:color="000000"/>
              <w:bottom w:val="single" w:sz="4" w:space="0" w:color="000000"/>
              <w:right w:val="single" w:sz="4" w:space="0" w:color="000000"/>
            </w:tcBorders>
            <w:vAlign w:val="center"/>
          </w:tcPr>
          <w:p w14:paraId="5AE441FA"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95.21</w:t>
            </w:r>
          </w:p>
        </w:tc>
      </w:tr>
      <w:tr w:rsidR="004B3FA5" w:rsidRPr="005257E9" w14:paraId="62642936"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588C0F82" w14:textId="77777777" w:rsidR="004B3FA5" w:rsidRPr="005257E9" w:rsidRDefault="004B3FA5" w:rsidP="004B3FA5">
            <w:pPr>
              <w:numPr>
                <w:ilvl w:val="0"/>
                <w:numId w:val="47"/>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03BD436"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城镇集中供热率（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6248C7E6"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w:t>
            </w:r>
            <w:r w:rsidRPr="005257E9">
              <w:rPr>
                <w:rFonts w:ascii="仿宋_GB2312" w:eastAsia="仿宋_GB2312" w:hAnsi="华文仿宋" w:cs="仿宋_GB2312"/>
                <w:kern w:val="0"/>
                <w:szCs w:val="21"/>
              </w:rPr>
              <w:t>94</w:t>
            </w:r>
          </w:p>
        </w:tc>
        <w:tc>
          <w:tcPr>
            <w:tcW w:w="1039" w:type="pct"/>
            <w:tcBorders>
              <w:top w:val="single" w:sz="4" w:space="0" w:color="000000"/>
              <w:left w:val="single" w:sz="4" w:space="0" w:color="000000"/>
              <w:bottom w:val="single" w:sz="4" w:space="0" w:color="000000"/>
              <w:right w:val="single" w:sz="4" w:space="0" w:color="000000"/>
            </w:tcBorders>
            <w:vAlign w:val="center"/>
          </w:tcPr>
          <w:p w14:paraId="1D29A9CF"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94</w:t>
            </w:r>
          </w:p>
        </w:tc>
      </w:tr>
      <w:tr w:rsidR="004B3FA5" w:rsidRPr="005257E9" w14:paraId="7CE2B2C2" w14:textId="77777777" w:rsidTr="004B3FA5">
        <w:trPr>
          <w:jc w:val="center"/>
        </w:trPr>
        <w:tc>
          <w:tcPr>
            <w:tcW w:w="29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8DF39B"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bCs/>
                <w:kern w:val="0"/>
                <w:szCs w:val="21"/>
              </w:rPr>
              <w:t>镇村建设</w:t>
            </w: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BC745DE" w14:textId="77777777" w:rsidR="004B3FA5" w:rsidRPr="005257E9" w:rsidRDefault="004B3FA5" w:rsidP="003502C9">
            <w:pPr>
              <w:adjustRightInd w:val="0"/>
              <w:snapToGrid w:val="0"/>
              <w:jc w:val="center"/>
              <w:rPr>
                <w:rFonts w:ascii="仿宋_GB2312" w:eastAsia="仿宋_GB2312" w:hAnsi="华文仿宋"/>
                <w:kern w:val="0"/>
                <w:szCs w:val="21"/>
              </w:rPr>
            </w:pPr>
          </w:p>
        </w:tc>
        <w:tc>
          <w:tcPr>
            <w:tcW w:w="10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6D03735" w14:textId="77777777" w:rsidR="004B3FA5" w:rsidRPr="005257E9" w:rsidRDefault="004B3FA5" w:rsidP="003502C9">
            <w:pPr>
              <w:adjustRightInd w:val="0"/>
              <w:snapToGrid w:val="0"/>
              <w:jc w:val="center"/>
              <w:rPr>
                <w:rFonts w:ascii="仿宋_GB2312" w:eastAsia="仿宋_GB2312" w:hAnsi="华文仿宋"/>
                <w:b/>
                <w:kern w:val="0"/>
                <w:szCs w:val="21"/>
              </w:rPr>
            </w:pPr>
          </w:p>
        </w:tc>
      </w:tr>
      <w:tr w:rsidR="004B3FA5" w:rsidRPr="005257E9" w14:paraId="12591F68"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7B070C84" w14:textId="77777777" w:rsidR="004B3FA5" w:rsidRPr="005257E9" w:rsidRDefault="004B3FA5" w:rsidP="004B3FA5">
            <w:pPr>
              <w:numPr>
                <w:ilvl w:val="0"/>
                <w:numId w:val="49"/>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58782F9E"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重点镇污水处理率（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15C7B06B"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70</w:t>
            </w:r>
          </w:p>
        </w:tc>
        <w:tc>
          <w:tcPr>
            <w:tcW w:w="1039" w:type="pct"/>
            <w:tcBorders>
              <w:top w:val="single" w:sz="4" w:space="0" w:color="000000"/>
              <w:left w:val="single" w:sz="4" w:space="0" w:color="000000"/>
              <w:bottom w:val="single" w:sz="4" w:space="0" w:color="000000"/>
              <w:right w:val="single" w:sz="4" w:space="0" w:color="000000"/>
            </w:tcBorders>
            <w:vAlign w:val="center"/>
          </w:tcPr>
          <w:p w14:paraId="28C7C18E"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18AA4284"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7AF10CD3" w14:textId="77777777" w:rsidR="004B3FA5" w:rsidRPr="005257E9" w:rsidRDefault="004B3FA5" w:rsidP="004B3FA5">
            <w:pPr>
              <w:numPr>
                <w:ilvl w:val="0"/>
                <w:numId w:val="49"/>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0C85EE92"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农村生活垃圾治理率（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091E0A85"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90</w:t>
            </w:r>
          </w:p>
        </w:tc>
        <w:tc>
          <w:tcPr>
            <w:tcW w:w="1039" w:type="pct"/>
            <w:tcBorders>
              <w:top w:val="single" w:sz="4" w:space="0" w:color="000000"/>
              <w:left w:val="single" w:sz="4" w:space="0" w:color="000000"/>
              <w:bottom w:val="single" w:sz="4" w:space="0" w:color="000000"/>
              <w:right w:val="single" w:sz="4" w:space="0" w:color="000000"/>
            </w:tcBorders>
            <w:vAlign w:val="center"/>
          </w:tcPr>
          <w:p w14:paraId="60863BA0" w14:textId="77777777" w:rsidR="004B3FA5" w:rsidRPr="005257E9" w:rsidRDefault="004B3FA5" w:rsidP="003502C9">
            <w:pPr>
              <w:adjustRightInd w:val="0"/>
              <w:snapToGrid w:val="0"/>
              <w:jc w:val="center"/>
              <w:rPr>
                <w:rFonts w:ascii="仿宋_GB2312" w:eastAsia="仿宋_GB2312" w:hAnsi="华文仿宋" w:cs="仿宋_GB2312"/>
                <w:b/>
                <w:kern w:val="0"/>
                <w:szCs w:val="21"/>
              </w:rPr>
            </w:pPr>
          </w:p>
        </w:tc>
      </w:tr>
      <w:tr w:rsidR="004B3FA5" w:rsidRPr="005257E9" w14:paraId="12B9E46F" w14:textId="77777777" w:rsidTr="004B3FA5">
        <w:trPr>
          <w:jc w:val="center"/>
        </w:trPr>
        <w:tc>
          <w:tcPr>
            <w:tcW w:w="29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B2C171"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bCs/>
                <w:kern w:val="0"/>
                <w:szCs w:val="21"/>
              </w:rPr>
              <w:t>城乡住房</w:t>
            </w: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2B3D721" w14:textId="77777777" w:rsidR="004B3FA5" w:rsidRPr="005257E9" w:rsidRDefault="004B3FA5" w:rsidP="003502C9">
            <w:pPr>
              <w:adjustRightInd w:val="0"/>
              <w:snapToGrid w:val="0"/>
              <w:jc w:val="center"/>
              <w:rPr>
                <w:rFonts w:ascii="仿宋_GB2312" w:eastAsia="仿宋_GB2312" w:hAnsi="华文仿宋"/>
                <w:kern w:val="0"/>
                <w:szCs w:val="21"/>
              </w:rPr>
            </w:pPr>
          </w:p>
        </w:tc>
        <w:tc>
          <w:tcPr>
            <w:tcW w:w="10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850E6FA" w14:textId="77777777" w:rsidR="004B3FA5" w:rsidRPr="005257E9" w:rsidRDefault="004B3FA5" w:rsidP="003502C9">
            <w:pPr>
              <w:adjustRightInd w:val="0"/>
              <w:snapToGrid w:val="0"/>
              <w:jc w:val="center"/>
              <w:rPr>
                <w:rFonts w:ascii="仿宋_GB2312" w:eastAsia="仿宋_GB2312" w:hAnsi="华文仿宋"/>
                <w:b/>
                <w:kern w:val="0"/>
                <w:szCs w:val="21"/>
              </w:rPr>
            </w:pPr>
          </w:p>
        </w:tc>
      </w:tr>
      <w:tr w:rsidR="004B3FA5" w:rsidRPr="005257E9" w14:paraId="3B4B1F79"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007D211D" w14:textId="77777777" w:rsidR="004B3FA5" w:rsidRPr="005257E9" w:rsidRDefault="004B3FA5" w:rsidP="004B3FA5">
            <w:pPr>
              <w:numPr>
                <w:ilvl w:val="0"/>
                <w:numId w:val="48"/>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5B6BFE25"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城镇棚户区住房改造（万户）</w:t>
            </w:r>
          </w:p>
        </w:tc>
        <w:tc>
          <w:tcPr>
            <w:tcW w:w="993" w:type="pct"/>
            <w:tcBorders>
              <w:top w:val="single" w:sz="4" w:space="0" w:color="000000"/>
              <w:left w:val="single" w:sz="4" w:space="0" w:color="000000"/>
              <w:bottom w:val="single" w:sz="4" w:space="0" w:color="000000"/>
              <w:right w:val="single" w:sz="4" w:space="0" w:color="000000"/>
            </w:tcBorders>
            <w:vAlign w:val="center"/>
          </w:tcPr>
          <w:p w14:paraId="5901BC84"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45</w:t>
            </w:r>
          </w:p>
        </w:tc>
        <w:tc>
          <w:tcPr>
            <w:tcW w:w="1039" w:type="pct"/>
            <w:tcBorders>
              <w:top w:val="single" w:sz="4" w:space="0" w:color="000000"/>
              <w:left w:val="single" w:sz="4" w:space="0" w:color="000000"/>
              <w:bottom w:val="single" w:sz="4" w:space="0" w:color="000000"/>
              <w:right w:val="single" w:sz="4" w:space="0" w:color="000000"/>
            </w:tcBorders>
            <w:vAlign w:val="center"/>
          </w:tcPr>
          <w:p w14:paraId="32A9E88C"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40</w:t>
            </w:r>
          </w:p>
        </w:tc>
      </w:tr>
      <w:tr w:rsidR="004B3FA5" w:rsidRPr="005257E9" w14:paraId="566AA642"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4C032BEA" w14:textId="77777777" w:rsidR="004B3FA5" w:rsidRPr="005257E9" w:rsidRDefault="004B3FA5" w:rsidP="004B3FA5">
            <w:pPr>
              <w:numPr>
                <w:ilvl w:val="0"/>
                <w:numId w:val="48"/>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30B88A5F"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农村危房改造（万户）</w:t>
            </w:r>
          </w:p>
        </w:tc>
        <w:tc>
          <w:tcPr>
            <w:tcW w:w="993" w:type="pct"/>
            <w:tcBorders>
              <w:top w:val="single" w:sz="4" w:space="0" w:color="000000"/>
              <w:left w:val="single" w:sz="4" w:space="0" w:color="000000"/>
              <w:bottom w:val="single" w:sz="4" w:space="0" w:color="000000"/>
              <w:right w:val="single" w:sz="4" w:space="0" w:color="000000"/>
            </w:tcBorders>
            <w:vAlign w:val="center"/>
          </w:tcPr>
          <w:p w14:paraId="32A13A9A"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25</w:t>
            </w:r>
          </w:p>
        </w:tc>
        <w:tc>
          <w:tcPr>
            <w:tcW w:w="1039" w:type="pct"/>
            <w:tcBorders>
              <w:top w:val="single" w:sz="4" w:space="0" w:color="000000"/>
              <w:left w:val="single" w:sz="4" w:space="0" w:color="000000"/>
              <w:bottom w:val="single" w:sz="4" w:space="0" w:color="000000"/>
              <w:right w:val="single" w:sz="4" w:space="0" w:color="000000"/>
            </w:tcBorders>
            <w:vAlign w:val="center"/>
          </w:tcPr>
          <w:p w14:paraId="6E51E27C" w14:textId="77777777" w:rsidR="004B3FA5" w:rsidRPr="005257E9" w:rsidRDefault="004B3FA5"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20</w:t>
            </w:r>
          </w:p>
        </w:tc>
      </w:tr>
      <w:tr w:rsidR="004B3FA5" w:rsidRPr="005257E9" w14:paraId="09D77DE0" w14:textId="77777777" w:rsidTr="004B3FA5">
        <w:trPr>
          <w:jc w:val="center"/>
        </w:trPr>
        <w:tc>
          <w:tcPr>
            <w:tcW w:w="2968"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790B84"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bCs/>
                <w:kern w:val="0"/>
                <w:szCs w:val="21"/>
              </w:rPr>
              <w:t>建筑业和建筑节能</w:t>
            </w:r>
          </w:p>
        </w:tc>
        <w:tc>
          <w:tcPr>
            <w:tcW w:w="99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BBA31D" w14:textId="77777777" w:rsidR="004B3FA5" w:rsidRPr="005257E9" w:rsidRDefault="004B3FA5" w:rsidP="003502C9">
            <w:pPr>
              <w:adjustRightInd w:val="0"/>
              <w:snapToGrid w:val="0"/>
              <w:jc w:val="center"/>
              <w:rPr>
                <w:rFonts w:ascii="仿宋_GB2312" w:eastAsia="仿宋_GB2312" w:hAnsi="华文仿宋"/>
                <w:kern w:val="0"/>
                <w:szCs w:val="21"/>
              </w:rPr>
            </w:pPr>
          </w:p>
        </w:tc>
        <w:tc>
          <w:tcPr>
            <w:tcW w:w="10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6D7969" w14:textId="77777777" w:rsidR="004B3FA5" w:rsidRPr="005257E9" w:rsidRDefault="004B3FA5" w:rsidP="003502C9">
            <w:pPr>
              <w:adjustRightInd w:val="0"/>
              <w:snapToGrid w:val="0"/>
              <w:jc w:val="center"/>
              <w:rPr>
                <w:rFonts w:ascii="仿宋_GB2312" w:eastAsia="仿宋_GB2312" w:hAnsi="华文仿宋"/>
                <w:b/>
                <w:kern w:val="0"/>
                <w:szCs w:val="21"/>
              </w:rPr>
            </w:pPr>
          </w:p>
        </w:tc>
      </w:tr>
      <w:tr w:rsidR="004B3FA5" w:rsidRPr="005257E9" w14:paraId="395BD38C"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2B04ADDA" w14:textId="77777777" w:rsidR="004B3FA5" w:rsidRPr="005257E9" w:rsidRDefault="004B3FA5" w:rsidP="004B3FA5">
            <w:pPr>
              <w:numPr>
                <w:ilvl w:val="0"/>
                <w:numId w:val="50"/>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6D8E55DD"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建筑业增加值年均增长率（</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0880FF0B"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hint="eastAsia"/>
                <w:kern w:val="0"/>
                <w:szCs w:val="21"/>
              </w:rPr>
              <w:t>4</w:t>
            </w:r>
          </w:p>
        </w:tc>
        <w:tc>
          <w:tcPr>
            <w:tcW w:w="1039" w:type="pct"/>
            <w:tcBorders>
              <w:top w:val="single" w:sz="4" w:space="0" w:color="000000"/>
              <w:left w:val="single" w:sz="4" w:space="0" w:color="000000"/>
              <w:bottom w:val="single" w:sz="4" w:space="0" w:color="000000"/>
              <w:right w:val="single" w:sz="4" w:space="0" w:color="000000"/>
            </w:tcBorders>
            <w:vAlign w:val="center"/>
          </w:tcPr>
          <w:p w14:paraId="57C4F0EF" w14:textId="77777777" w:rsidR="004B3FA5" w:rsidRPr="005257E9" w:rsidRDefault="004B3FA5" w:rsidP="003502C9">
            <w:pPr>
              <w:adjustRightInd w:val="0"/>
              <w:snapToGrid w:val="0"/>
              <w:jc w:val="center"/>
              <w:rPr>
                <w:rFonts w:ascii="仿宋_GB2312" w:eastAsia="仿宋_GB2312" w:hAnsi="华文仿宋"/>
                <w:b/>
                <w:kern w:val="0"/>
                <w:szCs w:val="21"/>
              </w:rPr>
            </w:pPr>
            <w:r w:rsidRPr="005257E9">
              <w:rPr>
                <w:rFonts w:ascii="仿宋_GB2312" w:eastAsia="仿宋_GB2312" w:hAnsi="华文仿宋" w:hint="eastAsia"/>
                <w:b/>
                <w:kern w:val="0"/>
                <w:szCs w:val="21"/>
              </w:rPr>
              <w:t>2</w:t>
            </w:r>
          </w:p>
        </w:tc>
      </w:tr>
      <w:tr w:rsidR="004B3FA5" w:rsidRPr="005257E9" w14:paraId="57936846"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12CF69B8" w14:textId="77777777" w:rsidR="004B3FA5" w:rsidRPr="005257E9" w:rsidRDefault="004B3FA5" w:rsidP="004B3FA5">
            <w:pPr>
              <w:numPr>
                <w:ilvl w:val="0"/>
                <w:numId w:val="50"/>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3A1772BD"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cs="仿宋_GB2312" w:hint="eastAsia"/>
                <w:kern w:val="0"/>
                <w:szCs w:val="21"/>
              </w:rPr>
              <w:t>装配式建筑占新建建筑比例（</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30998DA9" w14:textId="77777777" w:rsidR="004B3FA5" w:rsidRPr="005257E9" w:rsidRDefault="004B3FA5" w:rsidP="003502C9">
            <w:pPr>
              <w:adjustRightInd w:val="0"/>
              <w:snapToGrid w:val="0"/>
              <w:jc w:val="center"/>
              <w:rPr>
                <w:rFonts w:ascii="仿宋_GB2312" w:eastAsia="仿宋_GB2312" w:hAnsi="华文仿宋"/>
                <w:kern w:val="0"/>
                <w:szCs w:val="21"/>
              </w:rPr>
            </w:pPr>
            <w:r w:rsidRPr="005257E9">
              <w:rPr>
                <w:rFonts w:ascii="仿宋_GB2312" w:eastAsia="仿宋_GB2312" w:hAnsi="华文仿宋" w:hint="eastAsia"/>
                <w:kern w:val="0"/>
                <w:szCs w:val="21"/>
              </w:rPr>
              <w:t>15</w:t>
            </w:r>
          </w:p>
        </w:tc>
        <w:tc>
          <w:tcPr>
            <w:tcW w:w="1039" w:type="pct"/>
            <w:tcBorders>
              <w:top w:val="single" w:sz="4" w:space="0" w:color="000000"/>
              <w:left w:val="single" w:sz="4" w:space="0" w:color="000000"/>
              <w:bottom w:val="single" w:sz="4" w:space="0" w:color="000000"/>
              <w:right w:val="single" w:sz="4" w:space="0" w:color="000000"/>
            </w:tcBorders>
            <w:vAlign w:val="center"/>
          </w:tcPr>
          <w:p w14:paraId="0DDC4D70" w14:textId="77777777" w:rsidR="004B3FA5" w:rsidRPr="005257E9" w:rsidRDefault="004B3FA5" w:rsidP="003502C9">
            <w:pPr>
              <w:adjustRightInd w:val="0"/>
              <w:snapToGrid w:val="0"/>
              <w:jc w:val="center"/>
              <w:rPr>
                <w:rFonts w:ascii="仿宋_GB2312" w:eastAsia="仿宋_GB2312" w:hAnsi="华文仿宋"/>
                <w:b/>
                <w:kern w:val="0"/>
                <w:szCs w:val="21"/>
              </w:rPr>
            </w:pPr>
            <w:r w:rsidRPr="005257E9">
              <w:rPr>
                <w:rFonts w:ascii="仿宋_GB2312" w:eastAsia="仿宋_GB2312" w:hAnsi="华文仿宋" w:hint="eastAsia"/>
                <w:b/>
                <w:kern w:val="0"/>
                <w:szCs w:val="21"/>
              </w:rPr>
              <w:t>11</w:t>
            </w:r>
          </w:p>
        </w:tc>
      </w:tr>
      <w:tr w:rsidR="004B3FA5" w:rsidRPr="005257E9" w14:paraId="62C150FA" w14:textId="77777777" w:rsidTr="004B3FA5">
        <w:trPr>
          <w:jc w:val="center"/>
        </w:trPr>
        <w:tc>
          <w:tcPr>
            <w:tcW w:w="255" w:type="pct"/>
            <w:tcBorders>
              <w:top w:val="single" w:sz="4" w:space="0" w:color="000000"/>
              <w:left w:val="single" w:sz="4" w:space="0" w:color="000000"/>
              <w:bottom w:val="single" w:sz="4" w:space="0" w:color="000000"/>
              <w:right w:val="single" w:sz="4" w:space="0" w:color="000000"/>
            </w:tcBorders>
            <w:vAlign w:val="center"/>
          </w:tcPr>
          <w:p w14:paraId="4D14342C" w14:textId="77777777" w:rsidR="004B3FA5" w:rsidRPr="005257E9" w:rsidRDefault="004B3FA5" w:rsidP="004B3FA5">
            <w:pPr>
              <w:numPr>
                <w:ilvl w:val="0"/>
                <w:numId w:val="50"/>
              </w:numPr>
              <w:adjustRightInd w:val="0"/>
              <w:snapToGrid w:val="0"/>
              <w:ind w:left="0" w:firstLine="0"/>
              <w:jc w:val="center"/>
              <w:rPr>
                <w:rFonts w:ascii="仿宋_GB2312" w:eastAsia="仿宋_GB2312" w:hAnsi="华文仿宋"/>
                <w:kern w:val="0"/>
                <w:szCs w:val="21"/>
              </w:rPr>
            </w:pPr>
          </w:p>
        </w:tc>
        <w:tc>
          <w:tcPr>
            <w:tcW w:w="2713" w:type="pct"/>
            <w:tcBorders>
              <w:top w:val="single" w:sz="4" w:space="0" w:color="000000"/>
              <w:left w:val="single" w:sz="4" w:space="0" w:color="000000"/>
              <w:bottom w:val="single" w:sz="4" w:space="0" w:color="000000"/>
              <w:right w:val="single" w:sz="4" w:space="0" w:color="000000"/>
            </w:tcBorders>
            <w:vAlign w:val="center"/>
          </w:tcPr>
          <w:p w14:paraId="1B2267A9"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hint="eastAsia"/>
                <w:kern w:val="0"/>
                <w:szCs w:val="21"/>
              </w:rPr>
              <w:t>绿色建筑推广比例（</w:t>
            </w:r>
            <w:r w:rsidRPr="005257E9">
              <w:rPr>
                <w:rFonts w:ascii="仿宋_GB2312" w:eastAsia="仿宋_GB2312" w:hAnsi="华文仿宋" w:cs="仿宋_GB2312"/>
                <w:kern w:val="0"/>
                <w:szCs w:val="21"/>
              </w:rPr>
              <w:t>%</w:t>
            </w:r>
            <w:r w:rsidRPr="005257E9">
              <w:rPr>
                <w:rFonts w:ascii="仿宋_GB2312" w:eastAsia="仿宋_GB2312" w:hAnsi="华文仿宋" w:cs="仿宋_GB2312" w:hint="eastAsia"/>
                <w:kern w:val="0"/>
                <w:szCs w:val="21"/>
              </w:rPr>
              <w:t>）</w:t>
            </w:r>
          </w:p>
        </w:tc>
        <w:tc>
          <w:tcPr>
            <w:tcW w:w="993" w:type="pct"/>
            <w:tcBorders>
              <w:top w:val="single" w:sz="4" w:space="0" w:color="000000"/>
              <w:left w:val="single" w:sz="4" w:space="0" w:color="000000"/>
              <w:bottom w:val="single" w:sz="4" w:space="0" w:color="000000"/>
              <w:right w:val="single" w:sz="4" w:space="0" w:color="000000"/>
            </w:tcBorders>
            <w:vAlign w:val="center"/>
          </w:tcPr>
          <w:p w14:paraId="11EF728C" w14:textId="77777777" w:rsidR="004B3FA5" w:rsidRPr="005257E9" w:rsidRDefault="004B3FA5" w:rsidP="003502C9">
            <w:pPr>
              <w:adjustRightInd w:val="0"/>
              <w:snapToGrid w:val="0"/>
              <w:jc w:val="center"/>
              <w:rPr>
                <w:rFonts w:ascii="仿宋_GB2312" w:eastAsia="仿宋_GB2312" w:hAnsi="华文仿宋" w:cs="仿宋_GB2312"/>
                <w:kern w:val="0"/>
                <w:szCs w:val="21"/>
              </w:rPr>
            </w:pPr>
            <w:r w:rsidRPr="005257E9">
              <w:rPr>
                <w:rFonts w:ascii="仿宋_GB2312" w:eastAsia="仿宋_GB2312" w:hAnsi="华文仿宋" w:cs="仿宋_GB2312"/>
                <w:kern w:val="0"/>
                <w:szCs w:val="21"/>
              </w:rPr>
              <w:t>50</w:t>
            </w:r>
          </w:p>
        </w:tc>
        <w:tc>
          <w:tcPr>
            <w:tcW w:w="1039" w:type="pct"/>
            <w:tcBorders>
              <w:top w:val="single" w:sz="4" w:space="0" w:color="000000"/>
              <w:left w:val="single" w:sz="4" w:space="0" w:color="000000"/>
              <w:bottom w:val="single" w:sz="4" w:space="0" w:color="000000"/>
              <w:right w:val="single" w:sz="4" w:space="0" w:color="000000"/>
            </w:tcBorders>
            <w:vAlign w:val="center"/>
          </w:tcPr>
          <w:p w14:paraId="2A0A2885" w14:textId="7281206D" w:rsidR="004B3FA5" w:rsidRPr="005257E9" w:rsidRDefault="00F96B18" w:rsidP="003502C9">
            <w:pPr>
              <w:adjustRightInd w:val="0"/>
              <w:snapToGrid w:val="0"/>
              <w:jc w:val="center"/>
              <w:rPr>
                <w:rFonts w:ascii="仿宋_GB2312" w:eastAsia="仿宋_GB2312" w:hAnsi="华文仿宋" w:cs="仿宋_GB2312"/>
                <w:b/>
                <w:kern w:val="0"/>
                <w:szCs w:val="21"/>
              </w:rPr>
            </w:pPr>
            <w:r w:rsidRPr="005257E9">
              <w:rPr>
                <w:rFonts w:ascii="仿宋_GB2312" w:eastAsia="仿宋_GB2312" w:hAnsi="华文仿宋" w:cs="仿宋_GB2312" w:hint="eastAsia"/>
                <w:b/>
                <w:kern w:val="0"/>
                <w:szCs w:val="21"/>
              </w:rPr>
              <w:t>65</w:t>
            </w:r>
          </w:p>
        </w:tc>
      </w:tr>
    </w:tbl>
    <w:p w14:paraId="5A5F9B86" w14:textId="0446DD8D" w:rsidR="00545337" w:rsidRPr="005257E9" w:rsidRDefault="00C57684" w:rsidP="000D2C64">
      <w:pPr>
        <w:pStyle w:val="2"/>
      </w:pPr>
      <w:bookmarkStart w:id="3" w:name="_Toc71577549"/>
      <w:r w:rsidRPr="005257E9">
        <w:rPr>
          <w:rFonts w:hint="eastAsia"/>
        </w:rPr>
        <w:t>发展形势</w:t>
      </w:r>
      <w:bookmarkEnd w:id="3"/>
    </w:p>
    <w:p w14:paraId="3E8C15B7" w14:textId="77777777" w:rsidR="00ED4937" w:rsidRPr="00760544"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760544">
        <w:rPr>
          <w:rFonts w:ascii="仿宋_GB2312" w:eastAsia="仿宋_GB2312" w:hAnsi="华文仿宋" w:cs="仿宋_GB2312" w:hint="eastAsia"/>
          <w:kern w:val="0"/>
          <w:sz w:val="32"/>
          <w:szCs w:val="32"/>
        </w:rPr>
        <w:t>“十四五”时期是我国全面建设社会主义现代化国家新征程的关键期，是从第一个百年目标向实现第二个百年目标奋进的重要转折期，谋划和实施好“十四五”规划对全面开启新时代经济社会发展具有重大意义。</w:t>
      </w:r>
    </w:p>
    <w:p w14:paraId="1F29E021" w14:textId="77777777" w:rsidR="00ED4937" w:rsidRPr="00760544"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760544">
        <w:rPr>
          <w:rFonts w:ascii="仿宋_GB2312" w:eastAsia="仿宋_GB2312" w:hAnsi="华文仿宋" w:cs="仿宋_GB2312" w:hint="eastAsia"/>
          <w:kern w:val="0"/>
          <w:sz w:val="32"/>
          <w:szCs w:val="32"/>
        </w:rPr>
        <w:t>从国际国内形势看，当今世界正经历百年未有之大变局，国际形势日趋复杂，新冠肺炎疫情影响广泛深远，但和平和发展仍是时代主题，我国发展仍然处于重要战略机遇期。我省正面临着东北振兴的政策机遇、新发展格局的融入机遇、国家重大战略的对接机遇、产业升级的趋势机遇，与老工业基地振兴优势、国家重要商品粮基地优势、生态资源优势、沿边近海优势、人文人才和科教优势叠加联动，利好因素持续汇聚。同时，发展任务依然艰巨繁重，发展不平衡不充分的矛盾仍然比较突出，全面补齐体制机制、发展民生和思想观念的短板任重道远。</w:t>
      </w:r>
    </w:p>
    <w:p w14:paraId="248812E1" w14:textId="77777777" w:rsidR="00ED4937" w:rsidRPr="00760544"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760544">
        <w:rPr>
          <w:rFonts w:ascii="仿宋_GB2312" w:eastAsia="仿宋_GB2312" w:hAnsi="华文仿宋" w:cs="仿宋_GB2312" w:hint="eastAsia"/>
          <w:kern w:val="0"/>
          <w:sz w:val="32"/>
          <w:szCs w:val="32"/>
        </w:rPr>
        <w:t>从发展阶段看，城市发展由大规模增量建设转为存量提</w:t>
      </w:r>
      <w:proofErr w:type="gramStart"/>
      <w:r w:rsidRPr="00760544">
        <w:rPr>
          <w:rFonts w:ascii="仿宋_GB2312" w:eastAsia="仿宋_GB2312" w:hAnsi="华文仿宋" w:cs="仿宋_GB2312" w:hint="eastAsia"/>
          <w:kern w:val="0"/>
          <w:sz w:val="32"/>
          <w:szCs w:val="32"/>
        </w:rPr>
        <w:t>质改造</w:t>
      </w:r>
      <w:proofErr w:type="gramEnd"/>
      <w:r w:rsidRPr="00760544">
        <w:rPr>
          <w:rFonts w:ascii="仿宋_GB2312" w:eastAsia="仿宋_GB2312" w:hAnsi="华文仿宋" w:cs="仿宋_GB2312" w:hint="eastAsia"/>
          <w:kern w:val="0"/>
          <w:sz w:val="32"/>
          <w:szCs w:val="32"/>
        </w:rPr>
        <w:t>和增量结构调整并重，从“有没有”转向“好不好”，进入城市更新的重要时期。乡村建设进入高质量发展和效率</w:t>
      </w:r>
      <w:r w:rsidRPr="00760544">
        <w:rPr>
          <w:rFonts w:ascii="仿宋_GB2312" w:eastAsia="仿宋_GB2312" w:hAnsi="华文仿宋" w:cs="仿宋_GB2312" w:hint="eastAsia"/>
          <w:kern w:val="0"/>
          <w:sz w:val="32"/>
          <w:szCs w:val="32"/>
        </w:rPr>
        <w:lastRenderedPageBreak/>
        <w:t>提升的关键期，城乡融合发展进入了新阶段，这些都为全面推进住房城乡建设各项工作提供了重要遵循和路径。</w:t>
      </w:r>
    </w:p>
    <w:p w14:paraId="139C45F6" w14:textId="134900C2" w:rsidR="007F0ECF" w:rsidRPr="00760544"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760544">
        <w:rPr>
          <w:rFonts w:ascii="仿宋_GB2312" w:eastAsia="仿宋_GB2312" w:hAnsi="华文仿宋" w:cs="仿宋_GB2312" w:hint="eastAsia"/>
          <w:kern w:val="0"/>
          <w:sz w:val="32"/>
          <w:szCs w:val="32"/>
        </w:rPr>
        <w:t>从发展要求看，住房城乡建设事业实现更好更快发展，必须始终坚持以习近平新时代中国特色社会主义思想为指导，认真贯彻落实省委省政府决策部署，对</w:t>
      </w:r>
      <w:proofErr w:type="gramStart"/>
      <w:r w:rsidRPr="00760544">
        <w:rPr>
          <w:rFonts w:ascii="仿宋_GB2312" w:eastAsia="仿宋_GB2312" w:hAnsi="华文仿宋" w:cs="仿宋_GB2312" w:hint="eastAsia"/>
          <w:kern w:val="0"/>
          <w:sz w:val="32"/>
          <w:szCs w:val="32"/>
        </w:rPr>
        <w:t>标国家</w:t>
      </w:r>
      <w:proofErr w:type="gramEnd"/>
      <w:r w:rsidRPr="00760544">
        <w:rPr>
          <w:rFonts w:ascii="仿宋_GB2312" w:eastAsia="仿宋_GB2312" w:hAnsi="华文仿宋" w:cs="仿宋_GB2312" w:hint="eastAsia"/>
          <w:kern w:val="0"/>
          <w:sz w:val="32"/>
          <w:szCs w:val="32"/>
        </w:rPr>
        <w:t>和省“十四五”发展主要目标，</w:t>
      </w:r>
      <w:proofErr w:type="gramStart"/>
      <w:r w:rsidRPr="00760544">
        <w:rPr>
          <w:rFonts w:ascii="仿宋_GB2312" w:eastAsia="仿宋_GB2312" w:hAnsi="华文仿宋" w:cs="仿宋_GB2312" w:hint="eastAsia"/>
          <w:kern w:val="0"/>
          <w:sz w:val="32"/>
          <w:szCs w:val="32"/>
        </w:rPr>
        <w:t>对接住</w:t>
      </w:r>
      <w:proofErr w:type="gramEnd"/>
      <w:r w:rsidRPr="00760544">
        <w:rPr>
          <w:rFonts w:ascii="仿宋_GB2312" w:eastAsia="仿宋_GB2312" w:hAnsi="华文仿宋" w:cs="仿宋_GB2312" w:hint="eastAsia"/>
          <w:kern w:val="0"/>
          <w:sz w:val="32"/>
          <w:szCs w:val="32"/>
        </w:rPr>
        <w:t>建部“十四五”重点工作，切实转变发展方式，立足新发展阶段</w:t>
      </w:r>
      <w:r w:rsidRPr="00760544">
        <w:rPr>
          <w:rFonts w:ascii="仿宋_GB2312" w:eastAsia="仿宋_GB2312" w:hAnsi="华文仿宋" w:cs="仿宋_GB2312"/>
          <w:kern w:val="0"/>
          <w:sz w:val="32"/>
          <w:szCs w:val="32"/>
        </w:rPr>
        <w:t>,贯彻新发展理念，融入新发展格局，围绕人民群众美好生活需求，抢抓机遇，应对挑战，在住房建设、城市更新、乡村振兴、建筑业转型升级等重点领域持续发力，着力推动全省住房城乡建设事业实现新的更大发展。</w:t>
      </w:r>
    </w:p>
    <w:p w14:paraId="28F70109" w14:textId="1AF21C71" w:rsidR="00545337" w:rsidRPr="005257E9" w:rsidRDefault="00382DED" w:rsidP="000D2C64">
      <w:pPr>
        <w:pStyle w:val="2"/>
      </w:pPr>
      <w:bookmarkStart w:id="4" w:name="_Toc71577550"/>
      <w:r w:rsidRPr="005257E9">
        <w:rPr>
          <w:rFonts w:hint="eastAsia"/>
        </w:rPr>
        <w:t>指导思想</w:t>
      </w:r>
      <w:bookmarkEnd w:id="4"/>
    </w:p>
    <w:p w14:paraId="4FEE4B57" w14:textId="77777777" w:rsidR="00ED4937" w:rsidRPr="00760544" w:rsidRDefault="00ED4937" w:rsidP="00760544">
      <w:pPr>
        <w:adjustRightInd w:val="0"/>
        <w:snapToGrid w:val="0"/>
        <w:spacing w:line="560" w:lineRule="exact"/>
        <w:ind w:firstLineChars="200" w:firstLine="640"/>
        <w:rPr>
          <w:rFonts w:ascii="仿宋_GB2312" w:eastAsia="仿宋_GB2312" w:hAnsi="华文仿宋" w:cs="仿宋_GB2312"/>
          <w:kern w:val="0"/>
          <w:sz w:val="32"/>
          <w:szCs w:val="32"/>
        </w:rPr>
      </w:pPr>
      <w:r w:rsidRPr="00760544">
        <w:rPr>
          <w:rFonts w:ascii="仿宋_GB2312" w:eastAsia="仿宋_GB2312" w:hAnsi="华文仿宋" w:cs="仿宋_GB2312" w:hint="eastAsia"/>
          <w:kern w:val="0"/>
          <w:sz w:val="32"/>
          <w:szCs w:val="32"/>
        </w:rPr>
        <w:t>以习近平新时代中国特色社会主义思想为指导，全面贯彻党的十九大和十九届二中、三中、四中、五中全会精神，紧紧围绕统筹推进“五位一体”总体布局和协调推进“四个全面”战略布局，以推进高质量发展为主题，以改革创新为根本动力，以满足城乡居民群众美好生活需要为根本目的，认真落实省委省政府决策部署，深入实施“三个五”发展战略，持续推动中东西“三大板块”协调发展，着力构建“一主六双”产业布局，认识、尊重、顺应城乡发展规律，大力实施城市更新行动和乡村建设行动，努力建设宜居城市、绿色城市、韧性城市、智慧城市、人文城市和美丽乡村，加快补齐短板，提升人居质量，走出一条</w:t>
      </w:r>
      <w:r w:rsidRPr="005257E9">
        <w:rPr>
          <w:rFonts w:ascii="仿宋_GB2312" w:eastAsia="仿宋_GB2312" w:hAnsi="华文仿宋" w:cs="仿宋_GB2312" w:hint="eastAsia"/>
          <w:kern w:val="0"/>
          <w:sz w:val="32"/>
          <w:szCs w:val="32"/>
        </w:rPr>
        <w:t>质量更高、效益更好、结构更优、优势充分释放的发展新路，开创全省住房城乡建</w:t>
      </w:r>
      <w:r w:rsidRPr="005257E9">
        <w:rPr>
          <w:rFonts w:ascii="仿宋_GB2312" w:eastAsia="仿宋_GB2312" w:hAnsi="华文仿宋" w:cs="仿宋_GB2312" w:hint="eastAsia"/>
          <w:kern w:val="0"/>
          <w:sz w:val="32"/>
          <w:szCs w:val="32"/>
        </w:rPr>
        <w:lastRenderedPageBreak/>
        <w:t>设事业发展新局面，为加快推进吉林全面振兴全方位振兴做出新贡献。</w:t>
      </w:r>
    </w:p>
    <w:p w14:paraId="03CD19D5" w14:textId="77777777" w:rsidR="00ED4937" w:rsidRPr="005257E9"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5257E9">
        <w:rPr>
          <w:rFonts w:ascii="仿宋_GB2312" w:eastAsia="仿宋_GB2312" w:hAnsi="华文仿宋" w:cs="仿宋_GB2312" w:hint="eastAsia"/>
          <w:kern w:val="0"/>
          <w:sz w:val="32"/>
          <w:szCs w:val="32"/>
        </w:rPr>
        <w:t>“十四五”时期全省住房城乡建设事业发展要遵循以下原则：</w:t>
      </w:r>
    </w:p>
    <w:p w14:paraId="6E64AFF5" w14:textId="77777777" w:rsidR="00ED4937" w:rsidRPr="005257E9" w:rsidRDefault="00ED4937" w:rsidP="00ED4937">
      <w:pPr>
        <w:ind w:firstLine="640"/>
        <w:rPr>
          <w:rFonts w:ascii="仿宋_GB2312" w:eastAsia="仿宋_GB2312"/>
          <w:sz w:val="32"/>
          <w:szCs w:val="32"/>
        </w:rPr>
      </w:pPr>
      <w:r w:rsidRPr="005257E9">
        <w:rPr>
          <w:rFonts w:ascii="仿宋_GB2312" w:eastAsia="仿宋_GB2312" w:hAnsi="华文仿宋" w:cs="仿宋_GB2312" w:hint="eastAsia"/>
          <w:b/>
          <w:kern w:val="0"/>
          <w:sz w:val="32"/>
          <w:szCs w:val="32"/>
        </w:rPr>
        <w:t>坚持党的全面领导</w:t>
      </w:r>
      <w:r w:rsidRPr="005257E9">
        <w:rPr>
          <w:rFonts w:ascii="仿宋_GB2312" w:eastAsia="仿宋_GB2312" w:hAnsi="华文仿宋" w:cs="仿宋_GB2312" w:hint="eastAsia"/>
          <w:kern w:val="0"/>
          <w:sz w:val="32"/>
          <w:szCs w:val="32"/>
        </w:rPr>
        <w:t>。深入贯彻习</w:t>
      </w:r>
      <w:r w:rsidRPr="005257E9">
        <w:rPr>
          <w:rFonts w:ascii="仿宋_GB2312" w:eastAsia="仿宋_GB2312" w:hint="eastAsia"/>
          <w:sz w:val="32"/>
          <w:szCs w:val="32"/>
        </w:rPr>
        <w:t>近平总书记关于住房城乡建设工作重要论述和</w:t>
      </w:r>
      <w:r w:rsidRPr="005257E9">
        <w:rPr>
          <w:rFonts w:ascii="仿宋_GB2312" w:eastAsia="仿宋_GB2312" w:hAnsi="华文仿宋" w:cs="仿宋_GB2312" w:hint="eastAsia"/>
          <w:kern w:val="0"/>
          <w:sz w:val="32"/>
          <w:szCs w:val="32"/>
        </w:rPr>
        <w:t>党中央决策部署</w:t>
      </w:r>
      <w:r w:rsidRPr="005257E9">
        <w:rPr>
          <w:rFonts w:ascii="仿宋_GB2312" w:eastAsia="仿宋_GB2312" w:hint="eastAsia"/>
          <w:sz w:val="32"/>
          <w:szCs w:val="32"/>
        </w:rPr>
        <w:t>，认真</w:t>
      </w:r>
      <w:r w:rsidRPr="005257E9">
        <w:rPr>
          <w:rFonts w:ascii="仿宋_GB2312" w:eastAsia="仿宋_GB2312" w:hAnsi="华文仿宋" w:cs="仿宋_GB2312" w:hint="eastAsia"/>
          <w:kern w:val="0"/>
          <w:sz w:val="32"/>
          <w:szCs w:val="32"/>
        </w:rPr>
        <w:t>落实省委省政府工作要求，坚持和完善党领导住房城乡建设事业发展的体制机制，发挥党总揽全局、协调各方的领导核心作用，健全党委统一领导、党政齐抓共管</w:t>
      </w:r>
      <w:r w:rsidRPr="005257E9">
        <w:rPr>
          <w:rFonts w:ascii="仿宋_GB2312" w:eastAsia="仿宋_GB2312" w:hint="eastAsia"/>
          <w:sz w:val="32"/>
          <w:szCs w:val="32"/>
        </w:rPr>
        <w:t>的工作格局，</w:t>
      </w:r>
      <w:r w:rsidRPr="005257E9">
        <w:rPr>
          <w:rFonts w:ascii="仿宋_GB2312" w:eastAsia="仿宋_GB2312" w:hAnsi="华文仿宋" w:cs="仿宋_GB2312" w:hint="eastAsia"/>
          <w:kern w:val="0"/>
          <w:sz w:val="32"/>
          <w:szCs w:val="32"/>
        </w:rPr>
        <w:t>为实现我省住房和城乡建设事业高质量发展提供根本保障。</w:t>
      </w:r>
    </w:p>
    <w:p w14:paraId="27BF30F5"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bCs/>
          <w:kern w:val="0"/>
          <w:sz w:val="32"/>
          <w:szCs w:val="32"/>
        </w:rPr>
      </w:pPr>
      <w:r w:rsidRPr="005257E9">
        <w:rPr>
          <w:rFonts w:ascii="仿宋_GB2312" w:eastAsia="仿宋_GB2312" w:hAnsi="华文仿宋" w:cs="仿宋_GB2312" w:hint="eastAsia"/>
          <w:b/>
          <w:kern w:val="0"/>
          <w:sz w:val="32"/>
          <w:szCs w:val="32"/>
        </w:rPr>
        <w:t>坚持以人民为中心</w:t>
      </w:r>
      <w:r w:rsidRPr="005257E9">
        <w:rPr>
          <w:rFonts w:ascii="仿宋_GB2312" w:eastAsia="仿宋_GB2312" w:hint="eastAsia"/>
          <w:b/>
          <w:sz w:val="32"/>
          <w:szCs w:val="32"/>
        </w:rPr>
        <w:t>的发展思想。</w:t>
      </w:r>
      <w:r w:rsidRPr="005257E9">
        <w:rPr>
          <w:rFonts w:ascii="仿宋_GB2312" w:eastAsia="仿宋_GB2312" w:hint="eastAsia"/>
          <w:sz w:val="32"/>
          <w:szCs w:val="32"/>
        </w:rPr>
        <w:t>做到以人为本，发展成果由人民共享，着力解决住房城乡建设管理工作中存在的短板，提升制约经济社会发展和民生改善的弱项，</w:t>
      </w:r>
      <w:r w:rsidRPr="005257E9">
        <w:rPr>
          <w:rFonts w:ascii="仿宋_GB2312" w:eastAsia="仿宋_GB2312" w:hAnsi="华文仿宋" w:cs="仿宋_GB2312" w:hint="eastAsia"/>
          <w:bCs/>
          <w:kern w:val="0"/>
          <w:sz w:val="32"/>
          <w:szCs w:val="32"/>
        </w:rPr>
        <w:t>抓好建设发展和民生保障各项工作，促进社会公平，增进民生福祉，使人民更有幸福感、获得感，不断实现人民对美好生活的向往。</w:t>
      </w:r>
    </w:p>
    <w:p w14:paraId="6CC5F0A8"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kern w:val="0"/>
          <w:sz w:val="32"/>
          <w:szCs w:val="32"/>
        </w:rPr>
        <w:t>坚持新发展理念</w:t>
      </w:r>
      <w:r w:rsidRPr="005257E9">
        <w:rPr>
          <w:rFonts w:ascii="仿宋_GB2312" w:eastAsia="仿宋_GB2312" w:hAnsi="华文仿宋" w:cs="仿宋_GB2312" w:hint="eastAsia"/>
          <w:kern w:val="0"/>
          <w:sz w:val="32"/>
          <w:szCs w:val="32"/>
        </w:rPr>
        <w:t>。把新发展理念贯穿于住房城乡事业发展全过程和各领域，转变思想观念，坚持实事求是原则，</w:t>
      </w:r>
      <w:r w:rsidRPr="005257E9">
        <w:rPr>
          <w:rFonts w:ascii="仿宋_GB2312" w:eastAsia="仿宋_GB2312" w:hint="eastAsia"/>
          <w:sz w:val="32"/>
          <w:szCs w:val="32"/>
        </w:rPr>
        <w:t>存量提质增效和增量结构调整并重，</w:t>
      </w:r>
      <w:r w:rsidRPr="005257E9">
        <w:rPr>
          <w:rFonts w:ascii="仿宋_GB2312" w:eastAsia="仿宋_GB2312" w:hAnsi="华文仿宋" w:cs="仿宋_GB2312" w:hint="eastAsia"/>
          <w:kern w:val="0"/>
          <w:sz w:val="32"/>
          <w:szCs w:val="32"/>
        </w:rPr>
        <w:t>着力解决住房城乡建设领域发展不平衡不充分问题，推动住房城乡建设质量变革、效率变革、动力变革，</w:t>
      </w:r>
      <w:r w:rsidRPr="005257E9">
        <w:rPr>
          <w:rFonts w:ascii="仿宋_GB2312" w:eastAsia="仿宋_GB2312" w:hint="eastAsia"/>
          <w:sz w:val="32"/>
          <w:szCs w:val="32"/>
        </w:rPr>
        <w:t>实现更高质量、更有效率、更加公平、更可持续、更加安全发展，</w:t>
      </w:r>
      <w:r w:rsidRPr="005257E9">
        <w:rPr>
          <w:rFonts w:ascii="仿宋_GB2312" w:eastAsia="仿宋_GB2312" w:hAnsi="华文仿宋" w:cs="仿宋_GB2312" w:hint="eastAsia"/>
          <w:kern w:val="0"/>
          <w:sz w:val="32"/>
          <w:szCs w:val="32"/>
        </w:rPr>
        <w:t>提升住房城乡建设整体水平。</w:t>
      </w:r>
    </w:p>
    <w:p w14:paraId="00AE4C14"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kern w:val="0"/>
          <w:sz w:val="32"/>
          <w:szCs w:val="32"/>
        </w:rPr>
        <w:t>坚持城乡融合发展。</w:t>
      </w:r>
      <w:r w:rsidRPr="005257E9">
        <w:rPr>
          <w:rFonts w:ascii="仿宋_GB2312" w:eastAsia="仿宋_GB2312" w:hAnsi="华文仿宋" w:cs="仿宋_GB2312" w:hint="eastAsia"/>
          <w:kern w:val="0"/>
          <w:sz w:val="32"/>
          <w:szCs w:val="32"/>
        </w:rPr>
        <w:t>遵循城乡发展的客观规律，坚持系统性、整体性，</w:t>
      </w:r>
      <w:r w:rsidRPr="005257E9">
        <w:rPr>
          <w:rFonts w:ascii="仿宋_GB2312" w:eastAsia="仿宋_GB2312" w:hint="eastAsia"/>
          <w:sz w:val="32"/>
          <w:szCs w:val="32"/>
        </w:rPr>
        <w:t>统筹城市工作各个方面各个环节，将城市和乡村作为有机整体，加快形成工农互促、城乡互补、全面融</w:t>
      </w:r>
      <w:r w:rsidRPr="005257E9">
        <w:rPr>
          <w:rFonts w:ascii="仿宋_GB2312" w:eastAsia="仿宋_GB2312" w:hint="eastAsia"/>
          <w:sz w:val="32"/>
          <w:szCs w:val="32"/>
        </w:rPr>
        <w:lastRenderedPageBreak/>
        <w:t>合、共同繁荣的新型城乡关系，协调推进城乡人居环境建设，逐步缩小城乡发展差距，</w:t>
      </w:r>
      <w:r w:rsidRPr="005257E9">
        <w:rPr>
          <w:rFonts w:ascii="仿宋_GB2312" w:eastAsia="仿宋_GB2312" w:hAnsi="华文仿宋" w:cs="仿宋_GB2312" w:hint="eastAsia"/>
          <w:kern w:val="0"/>
          <w:sz w:val="32"/>
          <w:szCs w:val="32"/>
        </w:rPr>
        <w:t>提高人民群众生活品质。</w:t>
      </w:r>
    </w:p>
    <w:p w14:paraId="0441A773" w14:textId="39A9563C" w:rsidR="00656777" w:rsidRPr="005257E9" w:rsidRDefault="00ED4937" w:rsidP="00ED4937">
      <w:pPr>
        <w:adjustRightInd w:val="0"/>
        <w:snapToGrid w:val="0"/>
        <w:spacing w:line="560" w:lineRule="exact"/>
        <w:ind w:firstLineChars="200" w:firstLine="643"/>
        <w:rPr>
          <w:rFonts w:ascii="仿宋" w:hAnsi="仿宋" w:cs="仿宋_GB2312"/>
          <w:kern w:val="0"/>
          <w:sz w:val="32"/>
          <w:szCs w:val="32"/>
        </w:rPr>
      </w:pPr>
      <w:r w:rsidRPr="005257E9">
        <w:rPr>
          <w:rFonts w:ascii="仿宋_GB2312" w:eastAsia="仿宋_GB2312" w:hAnsi="华文仿宋" w:cs="仿宋_GB2312" w:hint="eastAsia"/>
          <w:b/>
          <w:kern w:val="0"/>
          <w:sz w:val="32"/>
          <w:szCs w:val="32"/>
        </w:rPr>
        <w:t>坚持多方参与。</w:t>
      </w:r>
      <w:r w:rsidRPr="005257E9">
        <w:rPr>
          <w:rFonts w:ascii="仿宋_GB2312" w:eastAsia="仿宋_GB2312" w:hAnsi="华文仿宋" w:cs="仿宋_GB2312" w:hint="eastAsia"/>
          <w:kern w:val="0"/>
          <w:sz w:val="32"/>
          <w:szCs w:val="32"/>
        </w:rPr>
        <w:t>发挥各级政府主导作用和市场在资源配置中的决定性作用，尊重群众意愿，动员群众力量，鼓励和引导社会力量广泛参与，推动形成共建共治共享的住房城乡建设体制机制和社会环境，实现美好环境与幸福生活共同缔造。</w:t>
      </w:r>
    </w:p>
    <w:p w14:paraId="1AF2325D" w14:textId="2A6C2C66" w:rsidR="00382DED" w:rsidRPr="005257E9" w:rsidRDefault="00382DED" w:rsidP="000D2C64">
      <w:pPr>
        <w:pStyle w:val="2"/>
      </w:pPr>
      <w:bookmarkStart w:id="5" w:name="_Toc71577551"/>
      <w:r w:rsidRPr="005257E9">
        <w:rPr>
          <w:rFonts w:hint="eastAsia"/>
        </w:rPr>
        <w:t>发展目标</w:t>
      </w:r>
      <w:bookmarkEnd w:id="5"/>
    </w:p>
    <w:p w14:paraId="79E57E5A" w14:textId="77777777" w:rsidR="00ED4937" w:rsidRPr="005257E9" w:rsidRDefault="00ED4937" w:rsidP="00ED4937">
      <w:pPr>
        <w:adjustRightInd w:val="0"/>
        <w:snapToGrid w:val="0"/>
        <w:spacing w:line="560" w:lineRule="exact"/>
        <w:ind w:firstLineChars="200" w:firstLine="640"/>
        <w:rPr>
          <w:rFonts w:ascii="仿宋_GB2312" w:eastAsia="仿宋_GB2312" w:hAnsi="华文仿宋" w:cs="仿宋_GB2312"/>
          <w:kern w:val="0"/>
          <w:sz w:val="32"/>
          <w:szCs w:val="32"/>
        </w:rPr>
      </w:pPr>
      <w:r w:rsidRPr="005257E9">
        <w:rPr>
          <w:rFonts w:ascii="仿宋_GB2312" w:eastAsia="仿宋_GB2312" w:hAnsi="华文仿宋" w:cs="仿宋_GB2312" w:hint="eastAsia"/>
          <w:kern w:val="0"/>
          <w:sz w:val="32"/>
          <w:szCs w:val="32"/>
        </w:rPr>
        <w:t>到2025年，住房保障体系更加完善，房地产市场平稳健康运行，城市活力、品质和人居环境质量得到显著提升，城市治理现代化水平显著提升，农村人居环境明显改善，建筑业转型升级深入推进，开创全省住房城乡建设事业发展新局面。到2035年，住房城乡建设事业高质量发展取得决定性进展，有力支撑吉林全面振兴全方位振兴，为全面建设社会主义现代化新吉林奠定坚实基础。</w:t>
      </w:r>
    </w:p>
    <w:p w14:paraId="742D3615" w14:textId="524D2D1B" w:rsidR="00ED4937" w:rsidRPr="005257E9" w:rsidRDefault="00ED4937" w:rsidP="00ED4937">
      <w:pPr>
        <w:adjustRightInd w:val="0"/>
        <w:snapToGrid w:val="0"/>
        <w:spacing w:line="560" w:lineRule="exact"/>
        <w:ind w:firstLineChars="200" w:firstLine="643"/>
        <w:jc w:val="left"/>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建立完善的住房市场和保障体系。</w:t>
      </w:r>
      <w:r w:rsidRPr="005257E9">
        <w:rPr>
          <w:rFonts w:ascii="仿宋_GB2312" w:eastAsia="仿宋_GB2312" w:hAnsi="华文仿宋" w:cs="仿宋_GB2312" w:hint="eastAsia"/>
          <w:kern w:val="0"/>
          <w:sz w:val="32"/>
          <w:szCs w:val="32"/>
        </w:rPr>
        <w:t>坚持房子是用来住的、不是用来炒的定位，不把房地产作为短期刺激经济的手段，切实加强房地产市场调控，全面落实房地产长效机制，强化城市主体责任，促进房地产市场平稳健康发展。形成以</w:t>
      </w:r>
      <w:r w:rsidR="000E5365">
        <w:rPr>
          <w:rFonts w:ascii="仿宋_GB2312" w:eastAsia="仿宋_GB2312" w:hAnsi="华文仿宋" w:cs="仿宋_GB2312" w:hint="eastAsia"/>
          <w:kern w:val="0"/>
          <w:sz w:val="32"/>
          <w:szCs w:val="32"/>
        </w:rPr>
        <w:t>公租房</w:t>
      </w:r>
      <w:r w:rsidR="000E5365">
        <w:rPr>
          <w:rFonts w:ascii="仿宋_GB2312" w:eastAsia="仿宋_GB2312" w:hAnsi="华文仿宋" w:cs="仿宋_GB2312"/>
          <w:kern w:val="0"/>
          <w:sz w:val="32"/>
          <w:szCs w:val="32"/>
        </w:rPr>
        <w:t>、</w:t>
      </w:r>
      <w:r w:rsidRPr="005257E9">
        <w:rPr>
          <w:rFonts w:ascii="仿宋_GB2312" w:eastAsia="仿宋_GB2312" w:hAnsi="华文仿宋" w:cs="仿宋_GB2312" w:hint="eastAsia"/>
          <w:kern w:val="0"/>
          <w:sz w:val="32"/>
          <w:szCs w:val="32"/>
        </w:rPr>
        <w:t>保障性租赁住房为主体的住房保障体系，结合棚户区改造和老旧小区改造，增加保障性住房</w:t>
      </w:r>
      <w:r w:rsidR="000E5365">
        <w:rPr>
          <w:rFonts w:ascii="仿宋_GB2312" w:eastAsia="仿宋_GB2312" w:hAnsi="华文仿宋" w:cs="仿宋_GB2312" w:hint="eastAsia"/>
          <w:kern w:val="0"/>
          <w:sz w:val="32"/>
          <w:szCs w:val="32"/>
        </w:rPr>
        <w:t>有效</w:t>
      </w:r>
      <w:r w:rsidRPr="005257E9">
        <w:rPr>
          <w:rFonts w:ascii="仿宋_GB2312" w:eastAsia="仿宋_GB2312" w:hAnsi="华文仿宋" w:cs="仿宋_GB2312" w:hint="eastAsia"/>
          <w:kern w:val="0"/>
          <w:sz w:val="32"/>
          <w:szCs w:val="32"/>
        </w:rPr>
        <w:t>供给，解决好大城市住房突出问题，住房保障体系更加健全。</w:t>
      </w:r>
    </w:p>
    <w:p w14:paraId="0580B958"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补齐城市基础设施短板。</w:t>
      </w:r>
      <w:r w:rsidRPr="005257E9">
        <w:rPr>
          <w:rFonts w:ascii="仿宋_GB2312" w:eastAsia="仿宋_GB2312" w:hAnsi="华文仿宋" w:cs="仿宋_GB2312" w:hint="eastAsia"/>
          <w:kern w:val="0"/>
          <w:sz w:val="32"/>
          <w:szCs w:val="32"/>
        </w:rPr>
        <w:t>推进基础设施补短板和城市更新改造工作，提高城市韧性。推动全省城镇污水处理提质增</w:t>
      </w:r>
      <w:r w:rsidRPr="005257E9">
        <w:rPr>
          <w:rFonts w:ascii="仿宋_GB2312" w:eastAsia="仿宋_GB2312" w:hAnsi="华文仿宋" w:cs="仿宋_GB2312" w:hint="eastAsia"/>
          <w:kern w:val="0"/>
          <w:sz w:val="32"/>
          <w:szCs w:val="32"/>
        </w:rPr>
        <w:lastRenderedPageBreak/>
        <w:t>效，统筹推进海绵城市建设和城市排水防涝设施建设，基本解决城市内涝问题。继续实施供水管网精细化管理，供水安全保障水平提高到新阶段。加强天然气储气设施建设，完成老旧小区“阀、管、灶”改造任务，推动信息智能技术改造，行业安全管控水平进一步提高。推进生活垃圾焚烧处理设施建设，垃圾分类取得重要成效。构建人与自然和谐共生的生命共同体，城市更加绿色。提高道路通达性，完善城市道路系统，交通拥堵问题得到更好解决。</w:t>
      </w:r>
    </w:p>
    <w:p w14:paraId="3653263B"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建立健全高效的城市管理体系。</w:t>
      </w:r>
      <w:r w:rsidRPr="005257E9">
        <w:rPr>
          <w:rFonts w:ascii="仿宋_GB2312" w:eastAsia="仿宋_GB2312" w:hAnsi="华文仿宋" w:cs="仿宋_GB2312" w:hint="eastAsia"/>
          <w:kern w:val="0"/>
          <w:sz w:val="32"/>
          <w:szCs w:val="32"/>
        </w:rPr>
        <w:t>继续推进城市管理效能提升工作，运用大数据、云计算、人工智能等前沿技术推动城市管理手段、管理模式、管理理念创新，建设城市管理数字化平台，提升城市科学化、精细化、智能化治理水平，城市安全监测预警和防灾减灾应急响应能力建设逐步完善，城市安全风险防范化解机制不断健全，安全治理水平明显提高。深化城市管理体制机制改革，持续提高城市综合管理服务水平，使城市环境风貌得到明显改善。</w:t>
      </w:r>
    </w:p>
    <w:p w14:paraId="2EEE874B" w14:textId="77777777" w:rsidR="00ED4937" w:rsidRPr="005257E9" w:rsidRDefault="00ED4937" w:rsidP="00ED4937">
      <w:pPr>
        <w:adjustRightInd w:val="0"/>
        <w:snapToGrid w:val="0"/>
        <w:spacing w:line="560" w:lineRule="exact"/>
        <w:ind w:firstLineChars="200" w:firstLine="643"/>
        <w:rPr>
          <w:rFonts w:ascii="仿宋_GB2312" w:eastAsia="仿宋_GB2312" w:hAnsi="华文仿宋" w:cs="仿宋_GB2312"/>
          <w:kern w:val="0"/>
          <w:sz w:val="32"/>
          <w:szCs w:val="32"/>
        </w:rPr>
      </w:pPr>
      <w:r w:rsidRPr="005257E9">
        <w:rPr>
          <w:rFonts w:ascii="仿宋_GB2312" w:eastAsia="仿宋_GB2312" w:hAnsi="华文仿宋" w:cs="仿宋_GB2312" w:hint="eastAsia"/>
          <w:b/>
          <w:bCs/>
          <w:kern w:val="0"/>
          <w:sz w:val="32"/>
          <w:szCs w:val="32"/>
        </w:rPr>
        <w:t>乡村建设取得实质性突破。</w:t>
      </w:r>
      <w:r w:rsidRPr="005257E9">
        <w:rPr>
          <w:rFonts w:ascii="仿宋_GB2312" w:eastAsia="仿宋_GB2312" w:hAnsi="华文仿宋" w:cs="仿宋_GB2312" w:hint="eastAsia"/>
          <w:kern w:val="0"/>
          <w:sz w:val="32"/>
          <w:szCs w:val="32"/>
        </w:rPr>
        <w:t>开展乡村建设行动，继续推进农村危房改造，改善居住条件。大力推进农村生活污水治理工作。实施农村生活垃圾、生产垃圾治理工程，开展村庄绿化美化。推进城镇自来水、燃气管道向农村延伸，强化基础设施建设。继续加大传统村落保护力度，开展省级传统村落的申报和评定工作。加快补齐突出短板，使农村基本生活条件明显改善。</w:t>
      </w:r>
    </w:p>
    <w:p w14:paraId="7A7D9D1C" w14:textId="56E963E1" w:rsidR="00CC5BFA" w:rsidRPr="005257E9" w:rsidRDefault="00ED4937" w:rsidP="00ED4937">
      <w:pPr>
        <w:adjustRightInd w:val="0"/>
        <w:snapToGrid w:val="0"/>
        <w:spacing w:line="560" w:lineRule="exact"/>
        <w:ind w:firstLineChars="200" w:firstLine="643"/>
        <w:rPr>
          <w:rFonts w:ascii="仿宋" w:hAnsi="仿宋" w:cs="仿宋_GB2312"/>
          <w:kern w:val="0"/>
          <w:sz w:val="32"/>
          <w:szCs w:val="32"/>
        </w:rPr>
      </w:pPr>
      <w:r w:rsidRPr="005257E9">
        <w:rPr>
          <w:rFonts w:ascii="仿宋_GB2312" w:eastAsia="仿宋_GB2312" w:hAnsi="华文仿宋" w:cs="仿宋_GB2312" w:hint="eastAsia"/>
          <w:b/>
          <w:bCs/>
          <w:kern w:val="0"/>
          <w:sz w:val="32"/>
          <w:szCs w:val="32"/>
        </w:rPr>
        <w:t>建筑业全面转型升级。</w:t>
      </w:r>
      <w:r w:rsidRPr="005257E9">
        <w:rPr>
          <w:rFonts w:ascii="仿宋_GB2312" w:eastAsia="仿宋_GB2312" w:hAnsi="华文仿宋" w:cs="仿宋_GB2312" w:hint="eastAsia"/>
          <w:kern w:val="0"/>
          <w:sz w:val="32"/>
          <w:szCs w:val="32"/>
        </w:rPr>
        <w:t>以推进建筑业供给侧结构性改革</w:t>
      </w:r>
      <w:r w:rsidRPr="005257E9">
        <w:rPr>
          <w:rFonts w:ascii="仿宋_GB2312" w:eastAsia="仿宋_GB2312" w:hAnsi="华文仿宋" w:cs="仿宋_GB2312" w:hint="eastAsia"/>
          <w:kern w:val="0"/>
          <w:sz w:val="32"/>
          <w:szCs w:val="32"/>
        </w:rPr>
        <w:lastRenderedPageBreak/>
        <w:t>为主线，以推进建筑工业化为抓手，以保障工程质量安全为核心，以优化建筑市场环境为保障，推动组织模式和建造方式创新，深化监管方式改革，大力推进建筑产业转型升级，建筑能效逐步提升，绿色建筑比例大幅提高，行业科技支撑作用显著增强，建筑业企业核心竞争力得到加强，建筑业全面</w:t>
      </w:r>
      <w:r w:rsidR="00B24005" w:rsidRPr="005257E9">
        <w:rPr>
          <w:rFonts w:ascii="仿宋_GB2312" w:eastAsia="仿宋_GB2312" w:hAnsi="华文仿宋" w:cs="仿宋_GB2312" w:hint="eastAsia"/>
          <w:kern w:val="0"/>
          <w:sz w:val="32"/>
          <w:szCs w:val="32"/>
        </w:rPr>
        <w:t>发展</w:t>
      </w:r>
      <w:r w:rsidRPr="005257E9">
        <w:rPr>
          <w:rFonts w:ascii="仿宋_GB2312" w:eastAsia="仿宋_GB2312" w:hAnsi="华文仿宋" w:cs="仿宋_GB2312" w:hint="eastAsia"/>
          <w:kern w:val="0"/>
          <w:sz w:val="32"/>
          <w:szCs w:val="32"/>
        </w:rPr>
        <w:t>。</w:t>
      </w:r>
    </w:p>
    <w:p w14:paraId="159C5033" w14:textId="073EF590" w:rsidR="00D350FC" w:rsidRPr="005257E9" w:rsidRDefault="00D350FC" w:rsidP="00D350FC">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表</w:t>
      </w:r>
      <w:r w:rsidRPr="005257E9">
        <w:rPr>
          <w:rFonts w:ascii="黑体" w:eastAsia="黑体" w:hAnsi="黑体" w:cs="仿宋_GB2312"/>
          <w:b/>
          <w:bCs/>
          <w:kern w:val="0"/>
          <w:sz w:val="28"/>
          <w:szCs w:val="28"/>
        </w:rPr>
        <w:t xml:space="preserve">2  </w:t>
      </w:r>
      <w:r w:rsidR="006C4FB7" w:rsidRPr="005257E9">
        <w:rPr>
          <w:rFonts w:ascii="黑体" w:eastAsia="黑体" w:hAnsi="黑体" w:cs="仿宋_GB2312" w:hint="eastAsia"/>
          <w:b/>
          <w:bCs/>
          <w:kern w:val="0"/>
          <w:sz w:val="28"/>
          <w:szCs w:val="28"/>
        </w:rPr>
        <w:t>吉林省</w:t>
      </w:r>
      <w:r w:rsidRPr="005257E9">
        <w:rPr>
          <w:rFonts w:ascii="黑体" w:eastAsia="黑体" w:hAnsi="黑体" w:cs="仿宋_GB2312"/>
          <w:b/>
          <w:bCs/>
          <w:kern w:val="0"/>
          <w:sz w:val="28"/>
          <w:szCs w:val="28"/>
        </w:rPr>
        <w:t>住房和城乡建设事业“十</w:t>
      </w:r>
      <w:r w:rsidRPr="005257E9">
        <w:rPr>
          <w:rFonts w:ascii="黑体" w:eastAsia="黑体" w:hAnsi="黑体" w:cs="仿宋_GB2312" w:hint="eastAsia"/>
          <w:b/>
          <w:bCs/>
          <w:kern w:val="0"/>
          <w:sz w:val="28"/>
          <w:szCs w:val="28"/>
        </w:rPr>
        <w:t>四</w:t>
      </w:r>
      <w:r w:rsidRPr="005257E9">
        <w:rPr>
          <w:rFonts w:ascii="黑体" w:eastAsia="黑体" w:hAnsi="黑体" w:cs="仿宋_GB2312"/>
          <w:b/>
          <w:bCs/>
          <w:kern w:val="0"/>
          <w:sz w:val="28"/>
          <w:szCs w:val="28"/>
        </w:rPr>
        <w:t>五”发展主要指标</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121"/>
        <w:gridCol w:w="1105"/>
        <w:gridCol w:w="1327"/>
        <w:gridCol w:w="1019"/>
      </w:tblGrid>
      <w:tr w:rsidR="00F7765A" w:rsidRPr="00760544" w14:paraId="7CF1B3F1" w14:textId="77777777" w:rsidTr="008D13AA">
        <w:trPr>
          <w:tblHeader/>
          <w:jc w:val="center"/>
        </w:trPr>
        <w:tc>
          <w:tcPr>
            <w:tcW w:w="436" w:type="pct"/>
            <w:vAlign w:val="center"/>
            <w:hideMark/>
          </w:tcPr>
          <w:p w14:paraId="28BD75B7"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指标</w:t>
            </w:r>
          </w:p>
          <w:p w14:paraId="0759C85F"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类别</w:t>
            </w:r>
          </w:p>
        </w:tc>
        <w:tc>
          <w:tcPr>
            <w:tcW w:w="2484" w:type="pct"/>
            <w:vAlign w:val="center"/>
            <w:hideMark/>
          </w:tcPr>
          <w:p w14:paraId="1A68A4A7"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指标名称</w:t>
            </w:r>
          </w:p>
        </w:tc>
        <w:tc>
          <w:tcPr>
            <w:tcW w:w="666" w:type="pct"/>
            <w:vAlign w:val="center"/>
            <w:hideMark/>
          </w:tcPr>
          <w:p w14:paraId="3B8160BA"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单位</w:t>
            </w:r>
          </w:p>
        </w:tc>
        <w:tc>
          <w:tcPr>
            <w:tcW w:w="800" w:type="pct"/>
            <w:vAlign w:val="center"/>
            <w:hideMark/>
          </w:tcPr>
          <w:p w14:paraId="5FDDCDCF" w14:textId="70B93AD0" w:rsidR="00D350FC" w:rsidRPr="00760544" w:rsidRDefault="00D350FC" w:rsidP="00ED4937">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“十四五”目标值</w:t>
            </w:r>
          </w:p>
        </w:tc>
        <w:tc>
          <w:tcPr>
            <w:tcW w:w="614" w:type="pct"/>
            <w:vAlign w:val="center"/>
            <w:hideMark/>
          </w:tcPr>
          <w:p w14:paraId="5B2D5CAF"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指标</w:t>
            </w:r>
          </w:p>
          <w:p w14:paraId="76498149" w14:textId="77777777" w:rsidR="00D350FC" w:rsidRPr="00760544" w:rsidRDefault="00D350FC" w:rsidP="008B3CB8">
            <w:pPr>
              <w:spacing w:line="240" w:lineRule="atLeast"/>
              <w:jc w:val="center"/>
              <w:rPr>
                <w:rFonts w:ascii="仿宋_GB2312" w:eastAsia="仿宋_GB2312" w:hAnsi="仿宋" w:cs="宋体"/>
                <w:b/>
                <w:kern w:val="0"/>
                <w:sz w:val="24"/>
              </w:rPr>
            </w:pPr>
            <w:r w:rsidRPr="00760544">
              <w:rPr>
                <w:rFonts w:ascii="仿宋_GB2312" w:eastAsia="仿宋_GB2312" w:hAnsi="仿宋" w:cs="宋体" w:hint="eastAsia"/>
                <w:b/>
                <w:kern w:val="0"/>
                <w:sz w:val="24"/>
              </w:rPr>
              <w:t>属性</w:t>
            </w:r>
          </w:p>
        </w:tc>
      </w:tr>
      <w:tr w:rsidR="00F7765A" w:rsidRPr="00760544" w14:paraId="61AEAE9A" w14:textId="77777777" w:rsidTr="008D13AA">
        <w:trPr>
          <w:trHeight w:hRule="exact" w:val="706"/>
          <w:jc w:val="center"/>
        </w:trPr>
        <w:tc>
          <w:tcPr>
            <w:tcW w:w="436" w:type="pct"/>
            <w:vMerge w:val="restart"/>
            <w:vAlign w:val="center"/>
          </w:tcPr>
          <w:p w14:paraId="1DA27BE9" w14:textId="0B5CAA83" w:rsidR="00A12CFB" w:rsidRPr="00760544" w:rsidRDefault="00A12CFB" w:rsidP="00A12CFB">
            <w:pPr>
              <w:spacing w:line="240" w:lineRule="atLeast"/>
              <w:jc w:val="center"/>
              <w:rPr>
                <w:rFonts w:ascii="仿宋_GB2312" w:eastAsia="仿宋_GB2312" w:hAnsi="仿宋" w:cs="宋体"/>
                <w:b/>
                <w:kern w:val="0"/>
                <w:szCs w:val="21"/>
              </w:rPr>
            </w:pPr>
            <w:r w:rsidRPr="00760544">
              <w:rPr>
                <w:rFonts w:ascii="仿宋_GB2312" w:eastAsia="仿宋_GB2312" w:hAnsi="仿宋" w:cs="宋体" w:hint="eastAsia"/>
                <w:b/>
                <w:kern w:val="0"/>
                <w:szCs w:val="21"/>
              </w:rPr>
              <w:t>住房</w:t>
            </w:r>
            <w:r w:rsidR="00ED4937" w:rsidRPr="00760544">
              <w:rPr>
                <w:rFonts w:ascii="仿宋_GB2312" w:eastAsia="仿宋_GB2312" w:hAnsi="仿宋" w:cs="宋体" w:hint="eastAsia"/>
                <w:b/>
                <w:kern w:val="0"/>
                <w:szCs w:val="21"/>
              </w:rPr>
              <w:t>宜居</w:t>
            </w:r>
          </w:p>
        </w:tc>
        <w:tc>
          <w:tcPr>
            <w:tcW w:w="2484" w:type="pct"/>
            <w:vAlign w:val="center"/>
          </w:tcPr>
          <w:p w14:paraId="7D785150" w14:textId="7C78C313" w:rsidR="00A12CFB" w:rsidRPr="00760544" w:rsidRDefault="00ED4937"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城镇常住人口住房保障覆盖率</w:t>
            </w:r>
          </w:p>
        </w:tc>
        <w:tc>
          <w:tcPr>
            <w:tcW w:w="666" w:type="pct"/>
            <w:vAlign w:val="center"/>
          </w:tcPr>
          <w:p w14:paraId="0BD468B2" w14:textId="215F05C6"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6EC1273D" w14:textId="590F15A4"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15</w:t>
            </w:r>
          </w:p>
        </w:tc>
        <w:tc>
          <w:tcPr>
            <w:tcW w:w="614" w:type="pct"/>
            <w:vAlign w:val="center"/>
          </w:tcPr>
          <w:p w14:paraId="030B404E" w14:textId="32BE2100"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24986429" w14:textId="77777777" w:rsidTr="008D13AA">
        <w:trPr>
          <w:trHeight w:hRule="exact" w:val="419"/>
          <w:jc w:val="center"/>
        </w:trPr>
        <w:tc>
          <w:tcPr>
            <w:tcW w:w="436" w:type="pct"/>
            <w:vMerge/>
            <w:vAlign w:val="center"/>
          </w:tcPr>
          <w:p w14:paraId="056D219E" w14:textId="77777777" w:rsidR="00A12CFB" w:rsidRPr="00760544" w:rsidRDefault="00A12CFB" w:rsidP="00A12CFB">
            <w:pPr>
              <w:spacing w:line="240" w:lineRule="atLeast"/>
              <w:jc w:val="center"/>
              <w:rPr>
                <w:rFonts w:ascii="仿宋_GB2312" w:eastAsia="仿宋_GB2312" w:hAnsi="仿宋" w:cs="宋体"/>
                <w:b/>
                <w:kern w:val="0"/>
                <w:szCs w:val="21"/>
              </w:rPr>
            </w:pPr>
          </w:p>
        </w:tc>
        <w:tc>
          <w:tcPr>
            <w:tcW w:w="2484" w:type="pct"/>
            <w:vAlign w:val="center"/>
          </w:tcPr>
          <w:p w14:paraId="46AF6272" w14:textId="7B82A0C7" w:rsidR="00A12CFB" w:rsidRPr="00760544" w:rsidRDefault="00ED4937"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城市棚户区改造</w:t>
            </w:r>
          </w:p>
        </w:tc>
        <w:tc>
          <w:tcPr>
            <w:tcW w:w="666" w:type="pct"/>
            <w:vAlign w:val="center"/>
          </w:tcPr>
          <w:p w14:paraId="51608428" w14:textId="7A9D52A2" w:rsidR="00A12CFB"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万户</w:t>
            </w:r>
          </w:p>
        </w:tc>
        <w:tc>
          <w:tcPr>
            <w:tcW w:w="800" w:type="pct"/>
            <w:vAlign w:val="center"/>
          </w:tcPr>
          <w:p w14:paraId="7EBADD13" w14:textId="58DA9C0E" w:rsidR="00A12CFB"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7.36</w:t>
            </w:r>
          </w:p>
        </w:tc>
        <w:tc>
          <w:tcPr>
            <w:tcW w:w="614" w:type="pct"/>
            <w:vAlign w:val="center"/>
          </w:tcPr>
          <w:p w14:paraId="61C02D58" w14:textId="4304D078"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00004131" w14:textId="77777777" w:rsidTr="008D13AA">
        <w:trPr>
          <w:trHeight w:hRule="exact" w:val="454"/>
          <w:jc w:val="center"/>
        </w:trPr>
        <w:tc>
          <w:tcPr>
            <w:tcW w:w="436" w:type="pct"/>
            <w:vMerge/>
            <w:vAlign w:val="center"/>
          </w:tcPr>
          <w:p w14:paraId="05472E8C" w14:textId="77777777" w:rsidR="00A12CFB" w:rsidRPr="00760544" w:rsidRDefault="00A12CFB" w:rsidP="00A12CFB">
            <w:pPr>
              <w:spacing w:line="240" w:lineRule="atLeast"/>
              <w:jc w:val="center"/>
              <w:rPr>
                <w:rFonts w:ascii="仿宋_GB2312" w:eastAsia="仿宋_GB2312" w:hAnsi="仿宋" w:cs="宋体"/>
                <w:b/>
                <w:kern w:val="0"/>
                <w:szCs w:val="21"/>
              </w:rPr>
            </w:pPr>
          </w:p>
        </w:tc>
        <w:tc>
          <w:tcPr>
            <w:tcW w:w="2484" w:type="pct"/>
            <w:vAlign w:val="center"/>
          </w:tcPr>
          <w:p w14:paraId="16D16670" w14:textId="6181EE82" w:rsidR="00A12CFB" w:rsidRPr="00760544" w:rsidRDefault="00ED4937"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城镇老旧小区改造</w:t>
            </w:r>
            <w:r w:rsidR="008D13AA" w:rsidRPr="00760544">
              <w:rPr>
                <w:rFonts w:ascii="仿宋_GB2312" w:eastAsia="仿宋_GB2312" w:hAnsi="仿宋" w:cs="仿宋_GB2312" w:hint="eastAsia"/>
                <w:kern w:val="0"/>
                <w:szCs w:val="21"/>
              </w:rPr>
              <w:t>建筑面积</w:t>
            </w:r>
          </w:p>
        </w:tc>
        <w:tc>
          <w:tcPr>
            <w:tcW w:w="666" w:type="pct"/>
            <w:vAlign w:val="center"/>
          </w:tcPr>
          <w:p w14:paraId="7A53854A" w14:textId="5D5EFD49" w:rsidR="00A12CFB" w:rsidRPr="00760544" w:rsidRDefault="00ED4937" w:rsidP="00A12CFB">
            <w:pPr>
              <w:spacing w:line="240" w:lineRule="atLeast"/>
              <w:jc w:val="center"/>
              <w:rPr>
                <w:rFonts w:ascii="仿宋_GB2312" w:eastAsia="仿宋_GB2312" w:hAnsi="仿宋" w:cs="仿宋_GB2312"/>
                <w:kern w:val="0"/>
                <w:szCs w:val="21"/>
              </w:rPr>
            </w:pPr>
            <w:proofErr w:type="gramStart"/>
            <w:r w:rsidRPr="00760544">
              <w:rPr>
                <w:rFonts w:ascii="仿宋_GB2312" w:eastAsia="仿宋_GB2312" w:hAnsi="仿宋" w:cs="仿宋_GB2312" w:hint="eastAsia"/>
                <w:kern w:val="0"/>
                <w:szCs w:val="21"/>
              </w:rPr>
              <w:t>万平方米</w:t>
            </w:r>
            <w:proofErr w:type="gramEnd"/>
          </w:p>
        </w:tc>
        <w:tc>
          <w:tcPr>
            <w:tcW w:w="800" w:type="pct"/>
            <w:vAlign w:val="center"/>
          </w:tcPr>
          <w:p w14:paraId="712D6755" w14:textId="232D3FCC"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13000</w:t>
            </w:r>
          </w:p>
        </w:tc>
        <w:tc>
          <w:tcPr>
            <w:tcW w:w="614" w:type="pct"/>
            <w:vAlign w:val="center"/>
          </w:tcPr>
          <w:p w14:paraId="75E22707" w14:textId="2ABE72C6"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3EDAE551" w14:textId="77777777" w:rsidTr="008D13AA">
        <w:trPr>
          <w:trHeight w:hRule="exact" w:val="454"/>
          <w:jc w:val="center"/>
        </w:trPr>
        <w:tc>
          <w:tcPr>
            <w:tcW w:w="436" w:type="pct"/>
            <w:vMerge/>
            <w:vAlign w:val="center"/>
          </w:tcPr>
          <w:p w14:paraId="24D19BD7" w14:textId="77777777" w:rsidR="00A12CFB" w:rsidRPr="00760544" w:rsidRDefault="00A12CFB" w:rsidP="00A12CFB">
            <w:pPr>
              <w:spacing w:line="240" w:lineRule="atLeast"/>
              <w:jc w:val="center"/>
              <w:rPr>
                <w:rFonts w:ascii="仿宋_GB2312" w:eastAsia="仿宋_GB2312" w:hAnsi="仿宋" w:cs="宋体"/>
                <w:b/>
                <w:kern w:val="0"/>
                <w:szCs w:val="21"/>
              </w:rPr>
            </w:pPr>
          </w:p>
        </w:tc>
        <w:tc>
          <w:tcPr>
            <w:tcW w:w="2484" w:type="pct"/>
            <w:vAlign w:val="center"/>
          </w:tcPr>
          <w:p w14:paraId="185452F0" w14:textId="33E0A26D" w:rsidR="00A12CFB" w:rsidRPr="00760544" w:rsidRDefault="00ED4937"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完整居住社区占比</w:t>
            </w:r>
          </w:p>
        </w:tc>
        <w:tc>
          <w:tcPr>
            <w:tcW w:w="666" w:type="pct"/>
            <w:vAlign w:val="center"/>
          </w:tcPr>
          <w:p w14:paraId="75FE7B8E" w14:textId="50BD01D0"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3ED6E388" w14:textId="33C66F61"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50</w:t>
            </w:r>
          </w:p>
        </w:tc>
        <w:tc>
          <w:tcPr>
            <w:tcW w:w="614" w:type="pct"/>
            <w:vAlign w:val="center"/>
          </w:tcPr>
          <w:p w14:paraId="54E3B671" w14:textId="5EABA9CA" w:rsidR="00A12CFB" w:rsidRPr="00760544" w:rsidRDefault="00ED4937"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0EDB3454" w14:textId="77777777" w:rsidTr="008D13AA">
        <w:trPr>
          <w:trHeight w:hRule="exact" w:val="454"/>
          <w:jc w:val="center"/>
        </w:trPr>
        <w:tc>
          <w:tcPr>
            <w:tcW w:w="436" w:type="pct"/>
            <w:vMerge w:val="restart"/>
            <w:vAlign w:val="center"/>
            <w:hideMark/>
          </w:tcPr>
          <w:p w14:paraId="5F913071" w14:textId="7A9D8425" w:rsidR="003339D2" w:rsidRPr="00760544" w:rsidRDefault="003339D2" w:rsidP="00A12CFB">
            <w:pPr>
              <w:spacing w:line="240" w:lineRule="atLeast"/>
              <w:jc w:val="center"/>
              <w:rPr>
                <w:rFonts w:ascii="仿宋_GB2312" w:eastAsia="仿宋_GB2312" w:hAnsi="仿宋" w:cs="宋体"/>
                <w:b/>
                <w:kern w:val="0"/>
                <w:szCs w:val="21"/>
              </w:rPr>
            </w:pPr>
            <w:r w:rsidRPr="00760544">
              <w:rPr>
                <w:rFonts w:ascii="仿宋_GB2312" w:eastAsia="仿宋_GB2312" w:hAnsi="仿宋" w:cs="宋体" w:hint="eastAsia"/>
                <w:b/>
                <w:kern w:val="0"/>
                <w:szCs w:val="21"/>
              </w:rPr>
              <w:t>城市建设管理</w:t>
            </w:r>
          </w:p>
        </w:tc>
        <w:tc>
          <w:tcPr>
            <w:tcW w:w="2484" w:type="pct"/>
            <w:vAlign w:val="center"/>
          </w:tcPr>
          <w:p w14:paraId="5FFC3DAF" w14:textId="48BF31B9" w:rsidR="003339D2" w:rsidRPr="00760544" w:rsidRDefault="004A5483" w:rsidP="00ED4937">
            <w:pPr>
              <w:pStyle w:val="a9"/>
              <w:numPr>
                <w:ilvl w:val="0"/>
                <w:numId w:val="29"/>
              </w:numPr>
              <w:spacing w:line="240" w:lineRule="atLeast"/>
              <w:ind w:firstLineChars="0"/>
              <w:jc w:val="left"/>
              <w:rPr>
                <w:rFonts w:ascii="仿宋_GB2312" w:eastAsia="仿宋_GB2312" w:hAnsi="仿宋"/>
                <w:kern w:val="0"/>
                <w:szCs w:val="21"/>
              </w:rPr>
            </w:pPr>
            <w:r w:rsidRPr="00760544">
              <w:rPr>
                <w:rFonts w:ascii="仿宋_GB2312" w:eastAsia="仿宋_GB2312" w:hAnsi="仿宋" w:hint="eastAsia"/>
                <w:kern w:val="0"/>
                <w:szCs w:val="21"/>
              </w:rPr>
              <w:t>城市各类管</w:t>
            </w:r>
            <w:r w:rsidR="003339D2" w:rsidRPr="00760544">
              <w:rPr>
                <w:rFonts w:ascii="仿宋_GB2312" w:eastAsia="仿宋_GB2312" w:hAnsi="仿宋" w:hint="eastAsia"/>
                <w:kern w:val="0"/>
                <w:szCs w:val="21"/>
              </w:rPr>
              <w:t>网普查建档率</w:t>
            </w:r>
          </w:p>
        </w:tc>
        <w:tc>
          <w:tcPr>
            <w:tcW w:w="666" w:type="pct"/>
            <w:vAlign w:val="center"/>
          </w:tcPr>
          <w:p w14:paraId="6AD74C39" w14:textId="25C698B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609404E4" w14:textId="2CC9484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80</w:t>
            </w:r>
          </w:p>
        </w:tc>
        <w:tc>
          <w:tcPr>
            <w:tcW w:w="614" w:type="pct"/>
            <w:vAlign w:val="center"/>
          </w:tcPr>
          <w:p w14:paraId="298C851B" w14:textId="40E6D8CF"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约束性</w:t>
            </w:r>
          </w:p>
        </w:tc>
      </w:tr>
      <w:tr w:rsidR="00F7765A" w:rsidRPr="00760544" w14:paraId="0214C5E3" w14:textId="77777777" w:rsidTr="008D13AA">
        <w:trPr>
          <w:trHeight w:hRule="exact" w:val="454"/>
          <w:jc w:val="center"/>
        </w:trPr>
        <w:tc>
          <w:tcPr>
            <w:tcW w:w="436" w:type="pct"/>
            <w:vMerge/>
            <w:vAlign w:val="center"/>
          </w:tcPr>
          <w:p w14:paraId="0A7333FD" w14:textId="77777777" w:rsidR="003339D2" w:rsidRPr="00760544" w:rsidRDefault="003339D2" w:rsidP="00A12CFB">
            <w:pPr>
              <w:spacing w:line="240" w:lineRule="atLeast"/>
              <w:jc w:val="center"/>
              <w:rPr>
                <w:rFonts w:ascii="仿宋_GB2312" w:eastAsia="仿宋_GB2312" w:hAnsi="仿宋" w:cs="宋体"/>
                <w:b/>
                <w:kern w:val="0"/>
                <w:szCs w:val="21"/>
              </w:rPr>
            </w:pPr>
          </w:p>
        </w:tc>
        <w:tc>
          <w:tcPr>
            <w:tcW w:w="2484" w:type="pct"/>
            <w:vAlign w:val="center"/>
          </w:tcPr>
          <w:p w14:paraId="009E309A" w14:textId="3376C515"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公共空间无障碍设施覆盖率</w:t>
            </w:r>
          </w:p>
        </w:tc>
        <w:tc>
          <w:tcPr>
            <w:tcW w:w="666" w:type="pct"/>
            <w:vAlign w:val="center"/>
          </w:tcPr>
          <w:p w14:paraId="4FBB468E" w14:textId="1458905E"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5E8EA1C8" w14:textId="3CB3BC96"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80</w:t>
            </w:r>
          </w:p>
        </w:tc>
        <w:tc>
          <w:tcPr>
            <w:tcW w:w="614" w:type="pct"/>
            <w:vAlign w:val="center"/>
          </w:tcPr>
          <w:p w14:paraId="20E1660D" w14:textId="56569CE2"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72052281" w14:textId="77777777" w:rsidTr="008D13AA">
        <w:trPr>
          <w:trHeight w:hRule="exact" w:val="727"/>
          <w:jc w:val="center"/>
        </w:trPr>
        <w:tc>
          <w:tcPr>
            <w:tcW w:w="436" w:type="pct"/>
            <w:vMerge/>
            <w:vAlign w:val="center"/>
          </w:tcPr>
          <w:p w14:paraId="343D32F5" w14:textId="77777777" w:rsidR="003339D2" w:rsidRPr="00760544" w:rsidRDefault="003339D2" w:rsidP="00A12CFB">
            <w:pPr>
              <w:spacing w:line="240" w:lineRule="atLeast"/>
              <w:jc w:val="center"/>
              <w:rPr>
                <w:rFonts w:ascii="仿宋_GB2312" w:eastAsia="仿宋_GB2312" w:hAnsi="仿宋" w:cs="宋体"/>
                <w:b/>
                <w:kern w:val="0"/>
                <w:szCs w:val="21"/>
              </w:rPr>
            </w:pPr>
          </w:p>
        </w:tc>
        <w:tc>
          <w:tcPr>
            <w:tcW w:w="2484" w:type="pct"/>
            <w:vAlign w:val="center"/>
          </w:tcPr>
          <w:p w14:paraId="2AD8B9B8" w14:textId="73C8B41E"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城市建成区道路网密度</w:t>
            </w:r>
          </w:p>
        </w:tc>
        <w:tc>
          <w:tcPr>
            <w:tcW w:w="666" w:type="pct"/>
            <w:vAlign w:val="center"/>
          </w:tcPr>
          <w:p w14:paraId="5759A414" w14:textId="75347CFD"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公里/平方公里</w:t>
            </w:r>
          </w:p>
        </w:tc>
        <w:tc>
          <w:tcPr>
            <w:tcW w:w="800" w:type="pct"/>
            <w:vAlign w:val="center"/>
          </w:tcPr>
          <w:p w14:paraId="24F8841C" w14:textId="79ABE70C"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8</w:t>
            </w:r>
          </w:p>
        </w:tc>
        <w:tc>
          <w:tcPr>
            <w:tcW w:w="614" w:type="pct"/>
            <w:vAlign w:val="center"/>
          </w:tcPr>
          <w:p w14:paraId="6CF0EEC6" w14:textId="547F29C4" w:rsidR="003339D2" w:rsidRPr="00760544" w:rsidRDefault="004A5483"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w:t>
            </w:r>
            <w:r w:rsidR="003339D2" w:rsidRPr="00760544">
              <w:rPr>
                <w:rFonts w:ascii="仿宋_GB2312" w:eastAsia="仿宋_GB2312" w:hAnsi="仿宋" w:cs="仿宋_GB2312" w:hint="eastAsia"/>
                <w:kern w:val="0"/>
                <w:szCs w:val="21"/>
              </w:rPr>
              <w:t>性</w:t>
            </w:r>
          </w:p>
        </w:tc>
      </w:tr>
      <w:tr w:rsidR="00F7765A" w:rsidRPr="00760544" w14:paraId="60667AEE" w14:textId="77777777" w:rsidTr="008D13AA">
        <w:trPr>
          <w:trHeight w:hRule="exact" w:val="454"/>
          <w:jc w:val="center"/>
        </w:trPr>
        <w:tc>
          <w:tcPr>
            <w:tcW w:w="436" w:type="pct"/>
            <w:vMerge/>
            <w:vAlign w:val="center"/>
          </w:tcPr>
          <w:p w14:paraId="71F83BAD" w14:textId="77777777" w:rsidR="003339D2" w:rsidRPr="00760544" w:rsidRDefault="003339D2" w:rsidP="00A12CFB">
            <w:pPr>
              <w:spacing w:line="240" w:lineRule="atLeast"/>
              <w:jc w:val="center"/>
              <w:rPr>
                <w:rFonts w:ascii="仿宋_GB2312" w:eastAsia="仿宋_GB2312" w:hAnsi="仿宋" w:cs="宋体"/>
                <w:b/>
                <w:kern w:val="0"/>
                <w:szCs w:val="21"/>
              </w:rPr>
            </w:pPr>
          </w:p>
        </w:tc>
        <w:tc>
          <w:tcPr>
            <w:tcW w:w="2484" w:type="pct"/>
            <w:vAlign w:val="center"/>
          </w:tcPr>
          <w:p w14:paraId="5B164E1D" w14:textId="642FFD84"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绿色出行比例</w:t>
            </w:r>
          </w:p>
        </w:tc>
        <w:tc>
          <w:tcPr>
            <w:tcW w:w="666" w:type="pct"/>
            <w:vAlign w:val="center"/>
          </w:tcPr>
          <w:p w14:paraId="01BF9F75" w14:textId="23AE9E40"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2F54F4B7" w14:textId="16EE6857"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70</w:t>
            </w:r>
          </w:p>
        </w:tc>
        <w:tc>
          <w:tcPr>
            <w:tcW w:w="614" w:type="pct"/>
            <w:vAlign w:val="center"/>
          </w:tcPr>
          <w:p w14:paraId="693CE693" w14:textId="5325A0F4"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04115D8D" w14:textId="77777777" w:rsidTr="008D13AA">
        <w:trPr>
          <w:trHeight w:hRule="exact" w:val="748"/>
          <w:jc w:val="center"/>
        </w:trPr>
        <w:tc>
          <w:tcPr>
            <w:tcW w:w="436" w:type="pct"/>
            <w:vMerge/>
            <w:vAlign w:val="center"/>
          </w:tcPr>
          <w:p w14:paraId="5686DB05" w14:textId="77777777" w:rsidR="003339D2" w:rsidRPr="00760544" w:rsidRDefault="003339D2" w:rsidP="00A12CFB">
            <w:pPr>
              <w:spacing w:line="240" w:lineRule="atLeast"/>
              <w:jc w:val="center"/>
              <w:rPr>
                <w:rFonts w:ascii="仿宋_GB2312" w:eastAsia="仿宋_GB2312" w:hAnsi="仿宋" w:cs="宋体"/>
                <w:b/>
                <w:kern w:val="0"/>
                <w:szCs w:val="21"/>
              </w:rPr>
            </w:pPr>
          </w:p>
        </w:tc>
        <w:tc>
          <w:tcPr>
            <w:tcW w:w="2484" w:type="pct"/>
            <w:vAlign w:val="center"/>
          </w:tcPr>
          <w:p w14:paraId="0E8D3180" w14:textId="3F98B95C" w:rsidR="003339D2" w:rsidRPr="00760544" w:rsidRDefault="004A5483"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城市新建改造</w:t>
            </w:r>
            <w:r w:rsidR="003339D2" w:rsidRPr="00760544">
              <w:rPr>
                <w:rFonts w:ascii="仿宋_GB2312" w:eastAsia="仿宋_GB2312" w:hAnsi="仿宋" w:cs="仿宋_GB2312" w:hint="eastAsia"/>
                <w:kern w:val="0"/>
                <w:szCs w:val="21"/>
              </w:rPr>
              <w:t>道路红线内人行道</w:t>
            </w:r>
            <w:r w:rsidRPr="00760544">
              <w:rPr>
                <w:rFonts w:ascii="仿宋_GB2312" w:eastAsia="仿宋_GB2312" w:hAnsi="仿宋" w:cs="仿宋_GB2312" w:hint="eastAsia"/>
                <w:kern w:val="0"/>
                <w:szCs w:val="21"/>
              </w:rPr>
              <w:t>和</w:t>
            </w:r>
            <w:r w:rsidR="003339D2" w:rsidRPr="00760544">
              <w:rPr>
                <w:rFonts w:ascii="仿宋_GB2312" w:eastAsia="仿宋_GB2312" w:hAnsi="仿宋" w:cs="仿宋_GB2312" w:hint="eastAsia"/>
                <w:kern w:val="0"/>
                <w:szCs w:val="21"/>
              </w:rPr>
              <w:t>自行车道</w:t>
            </w:r>
            <w:r w:rsidRPr="00760544">
              <w:rPr>
                <w:rFonts w:ascii="仿宋_GB2312" w:eastAsia="仿宋_GB2312" w:hAnsi="仿宋" w:cs="仿宋_GB2312" w:hint="eastAsia"/>
                <w:kern w:val="0"/>
                <w:szCs w:val="21"/>
              </w:rPr>
              <w:t>空间</w:t>
            </w:r>
            <w:r w:rsidR="003339D2" w:rsidRPr="00760544">
              <w:rPr>
                <w:rFonts w:ascii="仿宋_GB2312" w:eastAsia="仿宋_GB2312" w:hAnsi="仿宋" w:cs="仿宋_GB2312" w:hint="eastAsia"/>
                <w:kern w:val="0"/>
                <w:szCs w:val="21"/>
              </w:rPr>
              <w:t>比例</w:t>
            </w:r>
          </w:p>
        </w:tc>
        <w:tc>
          <w:tcPr>
            <w:tcW w:w="666" w:type="pct"/>
            <w:vAlign w:val="center"/>
          </w:tcPr>
          <w:p w14:paraId="59B0B771" w14:textId="3F5832AA"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6B7A4FE0" w14:textId="5DA1C43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≥30</w:t>
            </w:r>
          </w:p>
        </w:tc>
        <w:tc>
          <w:tcPr>
            <w:tcW w:w="614" w:type="pct"/>
            <w:vAlign w:val="center"/>
          </w:tcPr>
          <w:p w14:paraId="4E573ECF" w14:textId="21F1A42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15B7D6BA" w14:textId="77777777" w:rsidTr="008D13AA">
        <w:trPr>
          <w:trHeight w:hRule="exact" w:val="454"/>
          <w:jc w:val="center"/>
        </w:trPr>
        <w:tc>
          <w:tcPr>
            <w:tcW w:w="436" w:type="pct"/>
            <w:vMerge/>
            <w:vAlign w:val="center"/>
          </w:tcPr>
          <w:p w14:paraId="293E8F3D" w14:textId="77777777" w:rsidR="003339D2" w:rsidRPr="00760544" w:rsidRDefault="003339D2" w:rsidP="00A12CFB">
            <w:pPr>
              <w:spacing w:line="240" w:lineRule="atLeast"/>
              <w:jc w:val="center"/>
              <w:rPr>
                <w:rFonts w:ascii="仿宋_GB2312" w:eastAsia="仿宋_GB2312" w:hAnsi="仿宋" w:cs="宋体"/>
                <w:b/>
                <w:kern w:val="0"/>
                <w:szCs w:val="21"/>
              </w:rPr>
            </w:pPr>
          </w:p>
        </w:tc>
        <w:tc>
          <w:tcPr>
            <w:tcW w:w="2484" w:type="pct"/>
            <w:vAlign w:val="center"/>
          </w:tcPr>
          <w:p w14:paraId="6009E6A8" w14:textId="246CF394" w:rsidR="003339D2" w:rsidRPr="00760544" w:rsidRDefault="004A5483"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城市公共供水管网漏损率</w:t>
            </w:r>
          </w:p>
        </w:tc>
        <w:tc>
          <w:tcPr>
            <w:tcW w:w="666" w:type="pct"/>
            <w:vAlign w:val="center"/>
          </w:tcPr>
          <w:p w14:paraId="76E2B084" w14:textId="7C5C651B"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719AB0F6" w14:textId="153972AD" w:rsidR="003339D2" w:rsidRPr="00760544" w:rsidRDefault="004A5483"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≤10</w:t>
            </w:r>
          </w:p>
        </w:tc>
        <w:tc>
          <w:tcPr>
            <w:tcW w:w="614" w:type="pct"/>
            <w:vAlign w:val="center"/>
          </w:tcPr>
          <w:p w14:paraId="5683B4B1" w14:textId="4FAE7FC3"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6E696E1D" w14:textId="77777777" w:rsidTr="008D13AA">
        <w:trPr>
          <w:trHeight w:hRule="exact" w:val="363"/>
          <w:jc w:val="center"/>
        </w:trPr>
        <w:tc>
          <w:tcPr>
            <w:tcW w:w="436" w:type="pct"/>
            <w:vMerge/>
            <w:vAlign w:val="center"/>
            <w:hideMark/>
          </w:tcPr>
          <w:p w14:paraId="64B9E549"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A9E1CED" w14:textId="29389DB9"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城市生活污水集中</w:t>
            </w:r>
            <w:r w:rsidR="005528E1" w:rsidRPr="00760544">
              <w:rPr>
                <w:rFonts w:ascii="仿宋_GB2312" w:eastAsia="仿宋_GB2312" w:hAnsi="仿宋" w:cs="仿宋_GB2312" w:hint="eastAsia"/>
                <w:kern w:val="0"/>
                <w:szCs w:val="21"/>
              </w:rPr>
              <w:t>收集</w:t>
            </w:r>
            <w:r w:rsidRPr="00760544">
              <w:rPr>
                <w:rFonts w:ascii="仿宋_GB2312" w:eastAsia="仿宋_GB2312" w:hAnsi="仿宋" w:cs="仿宋_GB2312" w:hint="eastAsia"/>
                <w:kern w:val="0"/>
                <w:szCs w:val="21"/>
              </w:rPr>
              <w:t>率</w:t>
            </w:r>
          </w:p>
        </w:tc>
        <w:tc>
          <w:tcPr>
            <w:tcW w:w="666" w:type="pct"/>
            <w:vAlign w:val="center"/>
          </w:tcPr>
          <w:p w14:paraId="2EC89028" w14:textId="7827C8CB"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5F4F2320" w14:textId="3E011004" w:rsidR="003339D2" w:rsidRPr="00760544" w:rsidRDefault="005528E1" w:rsidP="00A12CFB">
            <w:pPr>
              <w:spacing w:line="240" w:lineRule="atLeast"/>
              <w:jc w:val="center"/>
              <w:rPr>
                <w:rFonts w:ascii="仿宋_GB2312" w:eastAsia="仿宋_GB2312" w:hAnsi="仿宋"/>
                <w:kern w:val="0"/>
                <w:szCs w:val="21"/>
              </w:rPr>
            </w:pPr>
            <w:r w:rsidRPr="00760544">
              <w:rPr>
                <w:rFonts w:ascii="仿宋_GB2312" w:eastAsia="仿宋_GB2312" w:hAnsi="仿宋" w:cs="仿宋_GB2312" w:hint="eastAsia"/>
                <w:kern w:val="0"/>
                <w:szCs w:val="21"/>
              </w:rPr>
              <w:t>≥</w:t>
            </w:r>
            <w:r w:rsidR="004A5483" w:rsidRPr="00760544">
              <w:rPr>
                <w:rFonts w:ascii="仿宋_GB2312" w:eastAsia="仿宋_GB2312" w:hAnsi="仿宋" w:cs="仿宋_GB2312" w:hint="eastAsia"/>
                <w:kern w:val="0"/>
                <w:szCs w:val="21"/>
              </w:rPr>
              <w:t>70</w:t>
            </w:r>
          </w:p>
        </w:tc>
        <w:tc>
          <w:tcPr>
            <w:tcW w:w="614" w:type="pct"/>
            <w:vAlign w:val="center"/>
          </w:tcPr>
          <w:p w14:paraId="7A035F3C" w14:textId="3FFF75D5"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360A2CF3" w14:textId="77777777" w:rsidTr="008D13AA">
        <w:trPr>
          <w:trHeight w:hRule="exact" w:val="363"/>
          <w:jc w:val="center"/>
        </w:trPr>
        <w:tc>
          <w:tcPr>
            <w:tcW w:w="436" w:type="pct"/>
            <w:vMerge/>
            <w:vAlign w:val="center"/>
          </w:tcPr>
          <w:p w14:paraId="6EB779C8"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0FC7E22C" w14:textId="2A23098F"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缺水城市再生水利用率</w:t>
            </w:r>
          </w:p>
        </w:tc>
        <w:tc>
          <w:tcPr>
            <w:tcW w:w="666" w:type="pct"/>
            <w:vAlign w:val="center"/>
          </w:tcPr>
          <w:p w14:paraId="023C76D9" w14:textId="2D03D571"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64A81389" w14:textId="2E771645"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≥25</w:t>
            </w:r>
          </w:p>
        </w:tc>
        <w:tc>
          <w:tcPr>
            <w:tcW w:w="614" w:type="pct"/>
            <w:vAlign w:val="center"/>
          </w:tcPr>
          <w:p w14:paraId="1F024B29" w14:textId="0343516D"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4EBCFEB1" w14:textId="77777777" w:rsidTr="008D13AA">
        <w:trPr>
          <w:trHeight w:hRule="exact" w:val="363"/>
          <w:jc w:val="center"/>
        </w:trPr>
        <w:tc>
          <w:tcPr>
            <w:tcW w:w="436" w:type="pct"/>
            <w:vMerge/>
            <w:vAlign w:val="center"/>
          </w:tcPr>
          <w:p w14:paraId="40D9A75D"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78F682EF" w14:textId="23899A3E" w:rsidR="003339D2" w:rsidRPr="00760544" w:rsidRDefault="004A5483"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w:t>
            </w:r>
            <w:r w:rsidR="003339D2" w:rsidRPr="00760544">
              <w:rPr>
                <w:rFonts w:ascii="仿宋_GB2312" w:eastAsia="仿宋_GB2312" w:hAnsi="仿宋" w:cs="仿宋_GB2312" w:hint="eastAsia"/>
                <w:kern w:val="0"/>
                <w:szCs w:val="21"/>
              </w:rPr>
              <w:t>单位建筑面积集中供热能耗</w:t>
            </w:r>
          </w:p>
        </w:tc>
        <w:tc>
          <w:tcPr>
            <w:tcW w:w="666" w:type="pct"/>
            <w:vAlign w:val="center"/>
          </w:tcPr>
          <w:p w14:paraId="2409F719" w14:textId="47249943"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2D593FB1" w14:textId="32381671"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同比降低10</w:t>
            </w:r>
          </w:p>
        </w:tc>
        <w:tc>
          <w:tcPr>
            <w:tcW w:w="614" w:type="pct"/>
            <w:vAlign w:val="center"/>
          </w:tcPr>
          <w:p w14:paraId="53ED3953" w14:textId="2CC1AA92"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309129B5" w14:textId="77777777" w:rsidTr="008D13AA">
        <w:trPr>
          <w:trHeight w:hRule="exact" w:val="363"/>
          <w:jc w:val="center"/>
        </w:trPr>
        <w:tc>
          <w:tcPr>
            <w:tcW w:w="436" w:type="pct"/>
            <w:vMerge/>
            <w:vAlign w:val="center"/>
          </w:tcPr>
          <w:p w14:paraId="4F3F7EF7"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51F6ADAF" w14:textId="14A63777" w:rsidR="003339D2" w:rsidRPr="00760544" w:rsidRDefault="009C4D0E"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w:t>
            </w:r>
            <w:r w:rsidR="003339D2" w:rsidRPr="00760544">
              <w:rPr>
                <w:rFonts w:ascii="仿宋_GB2312" w:eastAsia="仿宋_GB2312" w:hAnsi="仿宋" w:cs="仿宋_GB2312" w:hint="eastAsia"/>
                <w:kern w:val="0"/>
                <w:szCs w:val="21"/>
              </w:rPr>
              <w:t>管道燃气普及率</w:t>
            </w:r>
          </w:p>
        </w:tc>
        <w:tc>
          <w:tcPr>
            <w:tcW w:w="666" w:type="pct"/>
            <w:vAlign w:val="center"/>
          </w:tcPr>
          <w:p w14:paraId="7F71F840" w14:textId="4428FA20"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524D9BBF" w14:textId="7D9A6DF1"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w:t>
            </w:r>
            <w:r w:rsidR="009C4D0E" w:rsidRPr="00760544">
              <w:rPr>
                <w:rFonts w:ascii="仿宋_GB2312" w:eastAsia="仿宋_GB2312" w:hAnsi="仿宋" w:hint="eastAsia"/>
                <w:kern w:val="0"/>
                <w:szCs w:val="21"/>
              </w:rPr>
              <w:t>85</w:t>
            </w:r>
          </w:p>
        </w:tc>
        <w:tc>
          <w:tcPr>
            <w:tcW w:w="614" w:type="pct"/>
            <w:vAlign w:val="center"/>
          </w:tcPr>
          <w:p w14:paraId="065CC8D4" w14:textId="4D83C591"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008D8C33" w14:textId="77777777" w:rsidTr="008D13AA">
        <w:trPr>
          <w:trHeight w:hRule="exact" w:val="363"/>
          <w:jc w:val="center"/>
        </w:trPr>
        <w:tc>
          <w:tcPr>
            <w:tcW w:w="436" w:type="pct"/>
            <w:vMerge/>
            <w:vAlign w:val="center"/>
          </w:tcPr>
          <w:p w14:paraId="757FAD01"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3E1CF30E" w14:textId="762A9F93"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w:t>
            </w:r>
            <w:r w:rsidR="009C4D0E" w:rsidRPr="00760544">
              <w:rPr>
                <w:rFonts w:ascii="仿宋_GB2312" w:eastAsia="仿宋_GB2312" w:hAnsi="仿宋" w:cs="仿宋_GB2312" w:hint="eastAsia"/>
                <w:kern w:val="0"/>
                <w:szCs w:val="21"/>
              </w:rPr>
              <w:t>生活垃圾回收</w:t>
            </w:r>
            <w:r w:rsidRPr="00760544">
              <w:rPr>
                <w:rFonts w:ascii="仿宋_GB2312" w:eastAsia="仿宋_GB2312" w:hAnsi="仿宋" w:cs="仿宋_GB2312" w:hint="eastAsia"/>
                <w:kern w:val="0"/>
                <w:szCs w:val="21"/>
              </w:rPr>
              <w:t>利用率</w:t>
            </w:r>
          </w:p>
        </w:tc>
        <w:tc>
          <w:tcPr>
            <w:tcW w:w="666" w:type="pct"/>
            <w:vAlign w:val="center"/>
          </w:tcPr>
          <w:p w14:paraId="77A524F1" w14:textId="1CFEBB8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15872EFC" w14:textId="25CF2306" w:rsidR="003339D2" w:rsidRPr="00760544" w:rsidRDefault="009C4D0E"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≥35</w:t>
            </w:r>
          </w:p>
        </w:tc>
        <w:tc>
          <w:tcPr>
            <w:tcW w:w="614" w:type="pct"/>
            <w:vAlign w:val="center"/>
          </w:tcPr>
          <w:p w14:paraId="7E222FB7" w14:textId="2679450D" w:rsidR="003339D2" w:rsidRPr="00760544" w:rsidRDefault="00C23EE1"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w:t>
            </w:r>
            <w:r w:rsidR="003339D2" w:rsidRPr="00760544">
              <w:rPr>
                <w:rFonts w:ascii="仿宋_GB2312" w:eastAsia="仿宋_GB2312" w:hAnsi="仿宋" w:cs="仿宋_GB2312" w:hint="eastAsia"/>
                <w:kern w:val="0"/>
                <w:szCs w:val="21"/>
              </w:rPr>
              <w:t>性</w:t>
            </w:r>
          </w:p>
        </w:tc>
      </w:tr>
      <w:tr w:rsidR="00F7765A" w:rsidRPr="00760544" w14:paraId="0B9B5371" w14:textId="77777777" w:rsidTr="008D13AA">
        <w:trPr>
          <w:trHeight w:hRule="exact" w:val="363"/>
          <w:jc w:val="center"/>
        </w:trPr>
        <w:tc>
          <w:tcPr>
            <w:tcW w:w="436" w:type="pct"/>
            <w:vMerge/>
            <w:vAlign w:val="center"/>
          </w:tcPr>
          <w:p w14:paraId="596849E4"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10E78673" w14:textId="1A8735B2"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城市生活垃圾焚烧处理能力占比</w:t>
            </w:r>
          </w:p>
        </w:tc>
        <w:tc>
          <w:tcPr>
            <w:tcW w:w="666" w:type="pct"/>
            <w:vAlign w:val="center"/>
          </w:tcPr>
          <w:p w14:paraId="1D1D9C5B" w14:textId="3F507E22"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140419D7" w14:textId="18D03ECD"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≥60</w:t>
            </w:r>
          </w:p>
        </w:tc>
        <w:tc>
          <w:tcPr>
            <w:tcW w:w="614" w:type="pct"/>
            <w:vAlign w:val="center"/>
          </w:tcPr>
          <w:p w14:paraId="7C600B38" w14:textId="0805F9B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448B1E35" w14:textId="77777777" w:rsidTr="008D13AA">
        <w:trPr>
          <w:trHeight w:hRule="exact" w:val="363"/>
          <w:jc w:val="center"/>
        </w:trPr>
        <w:tc>
          <w:tcPr>
            <w:tcW w:w="436" w:type="pct"/>
            <w:vMerge/>
            <w:vAlign w:val="center"/>
          </w:tcPr>
          <w:p w14:paraId="522CB505"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18295198" w14:textId="3AF54358"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城市易涝点清除比例</w:t>
            </w:r>
          </w:p>
        </w:tc>
        <w:tc>
          <w:tcPr>
            <w:tcW w:w="666" w:type="pct"/>
            <w:vAlign w:val="center"/>
          </w:tcPr>
          <w:p w14:paraId="042BE05B" w14:textId="15E1594C"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224AB603" w14:textId="5842DC82"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100</w:t>
            </w:r>
          </w:p>
        </w:tc>
        <w:tc>
          <w:tcPr>
            <w:tcW w:w="614" w:type="pct"/>
            <w:vAlign w:val="center"/>
          </w:tcPr>
          <w:p w14:paraId="27355859" w14:textId="684ABB7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0CD5F786" w14:textId="77777777" w:rsidTr="008D13AA">
        <w:trPr>
          <w:trHeight w:hRule="exact" w:val="363"/>
          <w:jc w:val="center"/>
        </w:trPr>
        <w:tc>
          <w:tcPr>
            <w:tcW w:w="436" w:type="pct"/>
            <w:vMerge/>
            <w:vAlign w:val="center"/>
          </w:tcPr>
          <w:p w14:paraId="18113337"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66E6924E" w14:textId="6C629B7A"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城市运行管理服务平台覆盖率</w:t>
            </w:r>
          </w:p>
        </w:tc>
        <w:tc>
          <w:tcPr>
            <w:tcW w:w="666" w:type="pct"/>
            <w:vAlign w:val="center"/>
          </w:tcPr>
          <w:p w14:paraId="3687A58F" w14:textId="03AEBBBC"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0CE73605" w14:textId="71D66530"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90</w:t>
            </w:r>
          </w:p>
        </w:tc>
        <w:tc>
          <w:tcPr>
            <w:tcW w:w="614" w:type="pct"/>
            <w:vAlign w:val="center"/>
          </w:tcPr>
          <w:p w14:paraId="1D1013D8" w14:textId="48F4D334"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3E77CEF" w14:textId="77777777" w:rsidTr="008D13AA">
        <w:trPr>
          <w:trHeight w:hRule="exact" w:val="807"/>
          <w:jc w:val="center"/>
        </w:trPr>
        <w:tc>
          <w:tcPr>
            <w:tcW w:w="436" w:type="pct"/>
            <w:vMerge/>
            <w:vAlign w:val="center"/>
          </w:tcPr>
          <w:p w14:paraId="4365A346"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2D358248" w14:textId="20541D84"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地级以上城市信息模型（CIM）平台覆盖率</w:t>
            </w:r>
          </w:p>
        </w:tc>
        <w:tc>
          <w:tcPr>
            <w:tcW w:w="666" w:type="pct"/>
            <w:vAlign w:val="center"/>
          </w:tcPr>
          <w:p w14:paraId="78D3D36D" w14:textId="3548E083"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7163038A" w14:textId="0C05F9A9"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90</w:t>
            </w:r>
          </w:p>
        </w:tc>
        <w:tc>
          <w:tcPr>
            <w:tcW w:w="614" w:type="pct"/>
            <w:vAlign w:val="center"/>
          </w:tcPr>
          <w:p w14:paraId="7E8BCA94" w14:textId="5C478FBA"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EA9ADC1" w14:textId="77777777" w:rsidTr="008D13AA">
        <w:trPr>
          <w:trHeight w:hRule="exact" w:val="363"/>
          <w:jc w:val="center"/>
        </w:trPr>
        <w:tc>
          <w:tcPr>
            <w:tcW w:w="436" w:type="pct"/>
            <w:vMerge/>
            <w:vAlign w:val="center"/>
          </w:tcPr>
          <w:p w14:paraId="65F6C62C"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71D831D" w14:textId="7CF4FCD1"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历史文化街区保护修复完成率</w:t>
            </w:r>
          </w:p>
        </w:tc>
        <w:tc>
          <w:tcPr>
            <w:tcW w:w="666" w:type="pct"/>
            <w:vAlign w:val="center"/>
          </w:tcPr>
          <w:p w14:paraId="523BD669" w14:textId="0A6DD78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5C9D630B" w14:textId="3B4791E7"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60</w:t>
            </w:r>
          </w:p>
        </w:tc>
        <w:tc>
          <w:tcPr>
            <w:tcW w:w="614" w:type="pct"/>
            <w:vAlign w:val="center"/>
          </w:tcPr>
          <w:p w14:paraId="1CED823A" w14:textId="43B52F3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B0D17EC" w14:textId="77777777" w:rsidTr="008D13AA">
        <w:trPr>
          <w:trHeight w:hRule="exact" w:val="363"/>
          <w:jc w:val="center"/>
        </w:trPr>
        <w:tc>
          <w:tcPr>
            <w:tcW w:w="436" w:type="pct"/>
            <w:vMerge/>
            <w:vAlign w:val="center"/>
          </w:tcPr>
          <w:p w14:paraId="4A2D2581"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10492F7" w14:textId="5C967B25"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历史建筑保护修复完成率</w:t>
            </w:r>
          </w:p>
        </w:tc>
        <w:tc>
          <w:tcPr>
            <w:tcW w:w="666" w:type="pct"/>
            <w:vAlign w:val="center"/>
          </w:tcPr>
          <w:p w14:paraId="6786E40C" w14:textId="7FE98EB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3CE783CA" w14:textId="38264C60"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60</w:t>
            </w:r>
          </w:p>
        </w:tc>
        <w:tc>
          <w:tcPr>
            <w:tcW w:w="614" w:type="pct"/>
            <w:vAlign w:val="center"/>
          </w:tcPr>
          <w:p w14:paraId="18B7B7A6" w14:textId="304CDFE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2084D678" w14:textId="77777777" w:rsidTr="008D13AA">
        <w:trPr>
          <w:trHeight w:hRule="exact" w:val="363"/>
          <w:jc w:val="center"/>
        </w:trPr>
        <w:tc>
          <w:tcPr>
            <w:tcW w:w="436" w:type="pct"/>
            <w:vMerge/>
            <w:vAlign w:val="center"/>
          </w:tcPr>
          <w:p w14:paraId="60F1F256"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3CEAC9B3" w14:textId="2147ED7F" w:rsidR="003339D2" w:rsidRPr="00760544" w:rsidRDefault="008D13AA"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w:t>
            </w:r>
            <w:r w:rsidR="00C23EE1" w:rsidRPr="00760544">
              <w:rPr>
                <w:rFonts w:ascii="仿宋_GB2312" w:eastAsia="仿宋_GB2312" w:hAnsi="仿宋" w:cs="仿宋_GB2312" w:hint="eastAsia"/>
                <w:kern w:val="0"/>
                <w:szCs w:val="21"/>
              </w:rPr>
              <w:t>建成区</w:t>
            </w:r>
            <w:r w:rsidR="003339D2" w:rsidRPr="00760544">
              <w:rPr>
                <w:rFonts w:ascii="仿宋_GB2312" w:eastAsia="仿宋_GB2312" w:hAnsi="仿宋" w:cs="仿宋_GB2312" w:hint="eastAsia"/>
                <w:kern w:val="0"/>
                <w:szCs w:val="21"/>
              </w:rPr>
              <w:t>人均公园绿地面积</w:t>
            </w:r>
          </w:p>
        </w:tc>
        <w:tc>
          <w:tcPr>
            <w:tcW w:w="666" w:type="pct"/>
            <w:vAlign w:val="center"/>
          </w:tcPr>
          <w:p w14:paraId="1648A68E" w14:textId="6643F0F1"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平方米</w:t>
            </w:r>
          </w:p>
        </w:tc>
        <w:tc>
          <w:tcPr>
            <w:tcW w:w="800" w:type="pct"/>
            <w:vAlign w:val="center"/>
          </w:tcPr>
          <w:p w14:paraId="7C2A56D8" w14:textId="10CAF36E"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≥14.7</w:t>
            </w:r>
          </w:p>
        </w:tc>
        <w:tc>
          <w:tcPr>
            <w:tcW w:w="614" w:type="pct"/>
            <w:vAlign w:val="center"/>
          </w:tcPr>
          <w:p w14:paraId="7F52A4AF" w14:textId="54E96B6C"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3C023D98" w14:textId="77777777" w:rsidTr="008D13AA">
        <w:trPr>
          <w:trHeight w:hRule="exact" w:val="363"/>
          <w:jc w:val="center"/>
        </w:trPr>
        <w:tc>
          <w:tcPr>
            <w:tcW w:w="436" w:type="pct"/>
            <w:vMerge/>
            <w:vAlign w:val="center"/>
          </w:tcPr>
          <w:p w14:paraId="4A44D66E"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DE31B38" w14:textId="4220427A"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城市万人拥有绿道长度</w:t>
            </w:r>
          </w:p>
        </w:tc>
        <w:tc>
          <w:tcPr>
            <w:tcW w:w="666" w:type="pct"/>
            <w:vAlign w:val="center"/>
          </w:tcPr>
          <w:p w14:paraId="1C980458" w14:textId="6AA328E5"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公里</w:t>
            </w:r>
          </w:p>
        </w:tc>
        <w:tc>
          <w:tcPr>
            <w:tcW w:w="800" w:type="pct"/>
            <w:vAlign w:val="center"/>
          </w:tcPr>
          <w:p w14:paraId="0EEB6503" w14:textId="25B6B282"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≥1</w:t>
            </w:r>
          </w:p>
        </w:tc>
        <w:tc>
          <w:tcPr>
            <w:tcW w:w="614" w:type="pct"/>
            <w:vAlign w:val="center"/>
          </w:tcPr>
          <w:p w14:paraId="778ECAAD" w14:textId="19CAEB5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68F9F18F" w14:textId="77777777" w:rsidTr="008D13AA">
        <w:trPr>
          <w:trHeight w:hRule="exact" w:val="363"/>
          <w:jc w:val="center"/>
        </w:trPr>
        <w:tc>
          <w:tcPr>
            <w:tcW w:w="436" w:type="pct"/>
            <w:vMerge/>
            <w:vAlign w:val="center"/>
          </w:tcPr>
          <w:p w14:paraId="1E3033D4"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3A4116DF" w14:textId="4EB1E782"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城市公园绿地服务半径覆盖率</w:t>
            </w:r>
          </w:p>
        </w:tc>
        <w:tc>
          <w:tcPr>
            <w:tcW w:w="666" w:type="pct"/>
            <w:vAlign w:val="center"/>
          </w:tcPr>
          <w:p w14:paraId="6E172E18" w14:textId="67B02B4B"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0A503AB2" w14:textId="5EAF4F54"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≥82</w:t>
            </w:r>
          </w:p>
        </w:tc>
        <w:tc>
          <w:tcPr>
            <w:tcW w:w="614" w:type="pct"/>
            <w:vAlign w:val="center"/>
          </w:tcPr>
          <w:p w14:paraId="42E86866" w14:textId="18B46CE3"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0C2CA18D" w14:textId="77777777" w:rsidTr="00C23EE1">
        <w:trPr>
          <w:trHeight w:hRule="exact" w:val="1599"/>
          <w:jc w:val="center"/>
        </w:trPr>
        <w:tc>
          <w:tcPr>
            <w:tcW w:w="436" w:type="pct"/>
            <w:vMerge/>
            <w:vAlign w:val="center"/>
          </w:tcPr>
          <w:p w14:paraId="768454D0"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DB6A08E" w14:textId="27D1EB43"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市区管网管线智能化监测管理率</w:t>
            </w:r>
          </w:p>
        </w:tc>
        <w:tc>
          <w:tcPr>
            <w:tcW w:w="666" w:type="pct"/>
            <w:vAlign w:val="center"/>
          </w:tcPr>
          <w:p w14:paraId="723A3E20" w14:textId="0C485A87"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19BE24E6" w14:textId="77777777"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重点城市≥30</w:t>
            </w:r>
          </w:p>
          <w:p w14:paraId="3F6E49F6" w14:textId="222E738E"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地级以上城市≥15</w:t>
            </w:r>
          </w:p>
        </w:tc>
        <w:tc>
          <w:tcPr>
            <w:tcW w:w="614" w:type="pct"/>
            <w:vAlign w:val="center"/>
          </w:tcPr>
          <w:p w14:paraId="0518316C" w14:textId="22C4D3E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88D7478" w14:textId="77777777" w:rsidTr="008D13AA">
        <w:trPr>
          <w:trHeight w:hRule="exact" w:val="454"/>
          <w:jc w:val="center"/>
        </w:trPr>
        <w:tc>
          <w:tcPr>
            <w:tcW w:w="436" w:type="pct"/>
            <w:vMerge w:val="restart"/>
            <w:vAlign w:val="center"/>
            <w:hideMark/>
          </w:tcPr>
          <w:p w14:paraId="5DB24F56" w14:textId="40FBF7BB" w:rsidR="003339D2" w:rsidRPr="00760544" w:rsidRDefault="003339D2" w:rsidP="00A12CFB">
            <w:pPr>
              <w:spacing w:line="240" w:lineRule="atLeast"/>
              <w:jc w:val="center"/>
              <w:rPr>
                <w:rFonts w:ascii="仿宋_GB2312" w:eastAsia="仿宋_GB2312" w:hAnsi="仿宋" w:cs="宋体"/>
                <w:b/>
                <w:kern w:val="0"/>
                <w:szCs w:val="21"/>
              </w:rPr>
            </w:pPr>
            <w:r w:rsidRPr="00760544">
              <w:rPr>
                <w:rFonts w:ascii="仿宋_GB2312" w:eastAsia="仿宋_GB2312" w:hAnsi="仿宋" w:cs="宋体" w:hint="eastAsia"/>
                <w:b/>
                <w:kern w:val="0"/>
                <w:szCs w:val="21"/>
              </w:rPr>
              <w:t>村镇建设</w:t>
            </w:r>
          </w:p>
        </w:tc>
        <w:tc>
          <w:tcPr>
            <w:tcW w:w="2484" w:type="pct"/>
            <w:vAlign w:val="center"/>
          </w:tcPr>
          <w:p w14:paraId="1C9A7960" w14:textId="17927762" w:rsidR="003339D2" w:rsidRPr="00760544" w:rsidRDefault="003339D2" w:rsidP="00ED4937">
            <w:pPr>
              <w:pStyle w:val="a9"/>
              <w:numPr>
                <w:ilvl w:val="0"/>
                <w:numId w:val="29"/>
              </w:numPr>
              <w:spacing w:line="240" w:lineRule="atLeast"/>
              <w:ind w:firstLineChars="0"/>
              <w:jc w:val="left"/>
              <w:rPr>
                <w:rFonts w:ascii="仿宋_GB2312" w:eastAsia="仿宋_GB2312" w:hAnsi="仿宋"/>
                <w:kern w:val="0"/>
                <w:szCs w:val="21"/>
              </w:rPr>
            </w:pPr>
            <w:r w:rsidRPr="00760544">
              <w:rPr>
                <w:rFonts w:ascii="仿宋_GB2312" w:eastAsia="仿宋_GB2312" w:hAnsi="仿宋" w:hint="eastAsia"/>
                <w:kern w:val="0"/>
                <w:szCs w:val="21"/>
              </w:rPr>
              <w:t>改造农村危房</w:t>
            </w:r>
          </w:p>
        </w:tc>
        <w:tc>
          <w:tcPr>
            <w:tcW w:w="666" w:type="pct"/>
            <w:vAlign w:val="center"/>
          </w:tcPr>
          <w:p w14:paraId="6D2F1743" w14:textId="68FAA75E"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户</w:t>
            </w:r>
          </w:p>
        </w:tc>
        <w:tc>
          <w:tcPr>
            <w:tcW w:w="800" w:type="pct"/>
            <w:vAlign w:val="center"/>
          </w:tcPr>
          <w:p w14:paraId="429C58CE" w14:textId="729B33A4" w:rsidR="003339D2" w:rsidRPr="00760544" w:rsidRDefault="003339D2" w:rsidP="00A12CFB">
            <w:pPr>
              <w:spacing w:line="240" w:lineRule="atLeast"/>
              <w:jc w:val="center"/>
              <w:rPr>
                <w:rFonts w:ascii="仿宋_GB2312" w:eastAsia="仿宋_GB2312" w:hAnsi="仿宋"/>
                <w:kern w:val="0"/>
                <w:szCs w:val="21"/>
              </w:rPr>
            </w:pPr>
          </w:p>
        </w:tc>
        <w:tc>
          <w:tcPr>
            <w:tcW w:w="614" w:type="pct"/>
            <w:vAlign w:val="center"/>
          </w:tcPr>
          <w:p w14:paraId="0307AD3B" w14:textId="72F3A6E6"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约束性</w:t>
            </w:r>
          </w:p>
        </w:tc>
      </w:tr>
      <w:tr w:rsidR="00F7765A" w:rsidRPr="00760544" w14:paraId="600C41E5" w14:textId="77777777" w:rsidTr="008D13AA">
        <w:trPr>
          <w:trHeight w:hRule="exact" w:val="454"/>
          <w:jc w:val="center"/>
        </w:trPr>
        <w:tc>
          <w:tcPr>
            <w:tcW w:w="436" w:type="pct"/>
            <w:vMerge/>
            <w:vAlign w:val="center"/>
            <w:hideMark/>
          </w:tcPr>
          <w:p w14:paraId="2408CACE"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005902B4" w14:textId="1EDDCFD0" w:rsidR="003339D2" w:rsidRPr="00760544" w:rsidRDefault="003339D2" w:rsidP="00ED4937">
            <w:pPr>
              <w:pStyle w:val="a9"/>
              <w:numPr>
                <w:ilvl w:val="0"/>
                <w:numId w:val="29"/>
              </w:numPr>
              <w:spacing w:line="240" w:lineRule="atLeast"/>
              <w:ind w:firstLineChars="0"/>
              <w:jc w:val="left"/>
              <w:rPr>
                <w:rFonts w:ascii="仿宋_GB2312" w:eastAsia="仿宋_GB2312" w:hAnsi="仿宋"/>
                <w:kern w:val="0"/>
                <w:szCs w:val="21"/>
              </w:rPr>
            </w:pPr>
            <w:r w:rsidRPr="00760544">
              <w:rPr>
                <w:rFonts w:ascii="仿宋_GB2312" w:eastAsia="仿宋_GB2312" w:hAnsi="仿宋" w:hint="eastAsia"/>
                <w:kern w:val="0"/>
                <w:szCs w:val="21"/>
              </w:rPr>
              <w:t>新建农房中装配式钢结构比例</w:t>
            </w:r>
          </w:p>
        </w:tc>
        <w:tc>
          <w:tcPr>
            <w:tcW w:w="666" w:type="pct"/>
            <w:vAlign w:val="center"/>
          </w:tcPr>
          <w:p w14:paraId="71C959E7" w14:textId="100B2C10"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w:t>
            </w:r>
          </w:p>
        </w:tc>
        <w:tc>
          <w:tcPr>
            <w:tcW w:w="800" w:type="pct"/>
            <w:vAlign w:val="center"/>
          </w:tcPr>
          <w:p w14:paraId="548ADAB2" w14:textId="58EA90CC"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30</w:t>
            </w:r>
          </w:p>
        </w:tc>
        <w:tc>
          <w:tcPr>
            <w:tcW w:w="614" w:type="pct"/>
            <w:vAlign w:val="center"/>
          </w:tcPr>
          <w:p w14:paraId="6DF4B68D" w14:textId="39C1BC19"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预期性</w:t>
            </w:r>
          </w:p>
        </w:tc>
      </w:tr>
      <w:tr w:rsidR="00F7765A" w:rsidRPr="00760544" w14:paraId="7B5B486D" w14:textId="77777777" w:rsidTr="008D13AA">
        <w:trPr>
          <w:trHeight w:hRule="exact" w:val="454"/>
          <w:jc w:val="center"/>
        </w:trPr>
        <w:tc>
          <w:tcPr>
            <w:tcW w:w="436" w:type="pct"/>
            <w:vMerge/>
            <w:vAlign w:val="center"/>
          </w:tcPr>
          <w:p w14:paraId="206D80E3"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23F6576A" w14:textId="036FEBDA"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省级传统村落评定数量</w:t>
            </w:r>
          </w:p>
        </w:tc>
        <w:tc>
          <w:tcPr>
            <w:tcW w:w="666" w:type="pct"/>
            <w:vAlign w:val="center"/>
          </w:tcPr>
          <w:p w14:paraId="3C8433E8" w14:textId="77B7C529" w:rsidR="003339D2" w:rsidRPr="00760544" w:rsidRDefault="003339D2" w:rsidP="00A12CFB">
            <w:pPr>
              <w:spacing w:line="240" w:lineRule="atLeast"/>
              <w:jc w:val="center"/>
              <w:rPr>
                <w:rFonts w:ascii="仿宋_GB2312" w:eastAsia="仿宋_GB2312" w:hAnsi="仿宋"/>
                <w:kern w:val="0"/>
                <w:szCs w:val="21"/>
              </w:rPr>
            </w:pPr>
            <w:proofErr w:type="gramStart"/>
            <w:r w:rsidRPr="00760544">
              <w:rPr>
                <w:rFonts w:ascii="仿宋_GB2312" w:eastAsia="仿宋_GB2312" w:hAnsi="仿宋" w:hint="eastAsia"/>
                <w:kern w:val="0"/>
                <w:szCs w:val="21"/>
              </w:rPr>
              <w:t>个</w:t>
            </w:r>
            <w:proofErr w:type="gramEnd"/>
          </w:p>
        </w:tc>
        <w:tc>
          <w:tcPr>
            <w:tcW w:w="800" w:type="pct"/>
            <w:vAlign w:val="center"/>
          </w:tcPr>
          <w:p w14:paraId="36C8202D" w14:textId="6EF5D222"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10</w:t>
            </w:r>
          </w:p>
        </w:tc>
        <w:tc>
          <w:tcPr>
            <w:tcW w:w="614" w:type="pct"/>
            <w:vAlign w:val="center"/>
          </w:tcPr>
          <w:p w14:paraId="36873078" w14:textId="678B63FA"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预期性</w:t>
            </w:r>
          </w:p>
        </w:tc>
      </w:tr>
      <w:tr w:rsidR="00F7765A" w:rsidRPr="00760544" w14:paraId="1C21F8E1" w14:textId="77777777" w:rsidTr="008D13AA">
        <w:trPr>
          <w:trHeight w:hRule="exact" w:val="454"/>
          <w:jc w:val="center"/>
        </w:trPr>
        <w:tc>
          <w:tcPr>
            <w:tcW w:w="436" w:type="pct"/>
            <w:vMerge/>
            <w:vAlign w:val="center"/>
            <w:hideMark/>
          </w:tcPr>
          <w:p w14:paraId="5148E600"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74AC78D8" w14:textId="2B0F830C" w:rsidR="003339D2" w:rsidRPr="00760544" w:rsidRDefault="003339D2" w:rsidP="00ED4937">
            <w:pPr>
              <w:pStyle w:val="a9"/>
              <w:numPr>
                <w:ilvl w:val="0"/>
                <w:numId w:val="29"/>
              </w:numPr>
              <w:spacing w:line="240" w:lineRule="atLeast"/>
              <w:ind w:firstLineChars="0"/>
              <w:jc w:val="left"/>
              <w:rPr>
                <w:rFonts w:ascii="仿宋_GB2312" w:eastAsia="仿宋_GB2312" w:hAnsi="仿宋"/>
                <w:kern w:val="0"/>
                <w:szCs w:val="21"/>
              </w:rPr>
            </w:pPr>
            <w:r w:rsidRPr="00760544">
              <w:rPr>
                <w:rFonts w:ascii="仿宋_GB2312" w:eastAsia="仿宋_GB2312" w:hAnsi="仿宋" w:hint="eastAsia"/>
                <w:kern w:val="0"/>
                <w:szCs w:val="21"/>
              </w:rPr>
              <w:t>建制镇生活污水处理率</w:t>
            </w:r>
          </w:p>
        </w:tc>
        <w:tc>
          <w:tcPr>
            <w:tcW w:w="666" w:type="pct"/>
            <w:vAlign w:val="center"/>
          </w:tcPr>
          <w:p w14:paraId="17A4F76C" w14:textId="691C6AE6"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w:t>
            </w:r>
          </w:p>
        </w:tc>
        <w:tc>
          <w:tcPr>
            <w:tcW w:w="800" w:type="pct"/>
            <w:vAlign w:val="center"/>
          </w:tcPr>
          <w:p w14:paraId="2EB4B4F0" w14:textId="1E55BCA5"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50</w:t>
            </w:r>
          </w:p>
        </w:tc>
        <w:tc>
          <w:tcPr>
            <w:tcW w:w="614" w:type="pct"/>
            <w:vAlign w:val="center"/>
          </w:tcPr>
          <w:p w14:paraId="658E38B2" w14:textId="5A32B526"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约束性</w:t>
            </w:r>
          </w:p>
        </w:tc>
      </w:tr>
      <w:tr w:rsidR="00F7765A" w:rsidRPr="00760544" w14:paraId="1E7C1C76" w14:textId="77777777" w:rsidTr="008D13AA">
        <w:trPr>
          <w:trHeight w:hRule="exact" w:val="454"/>
          <w:jc w:val="center"/>
        </w:trPr>
        <w:tc>
          <w:tcPr>
            <w:tcW w:w="436" w:type="pct"/>
            <w:vMerge/>
            <w:vAlign w:val="center"/>
          </w:tcPr>
          <w:p w14:paraId="022611A2"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097F1B91" w14:textId="11955AF4" w:rsidR="003339D2" w:rsidRPr="00760544" w:rsidRDefault="003339D2" w:rsidP="00ED4937">
            <w:pPr>
              <w:pStyle w:val="a9"/>
              <w:numPr>
                <w:ilvl w:val="0"/>
                <w:numId w:val="29"/>
              </w:numPr>
              <w:spacing w:line="240" w:lineRule="atLeast"/>
              <w:ind w:firstLineChars="0"/>
              <w:jc w:val="left"/>
              <w:rPr>
                <w:rFonts w:ascii="仿宋_GB2312" w:eastAsia="仿宋_GB2312" w:hAnsi="仿宋"/>
                <w:kern w:val="0"/>
                <w:szCs w:val="21"/>
              </w:rPr>
            </w:pPr>
            <w:r w:rsidRPr="00760544">
              <w:rPr>
                <w:rFonts w:ascii="仿宋_GB2312" w:eastAsia="仿宋_GB2312" w:hAnsi="仿宋" w:hint="eastAsia"/>
                <w:kern w:val="0"/>
                <w:szCs w:val="21"/>
              </w:rPr>
              <w:t>农村生活垃圾收运处置比例</w:t>
            </w:r>
          </w:p>
        </w:tc>
        <w:tc>
          <w:tcPr>
            <w:tcW w:w="666" w:type="pct"/>
            <w:vAlign w:val="center"/>
          </w:tcPr>
          <w:p w14:paraId="6C51477E" w14:textId="7E16F891"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w:t>
            </w:r>
          </w:p>
        </w:tc>
        <w:tc>
          <w:tcPr>
            <w:tcW w:w="800" w:type="pct"/>
            <w:vAlign w:val="center"/>
          </w:tcPr>
          <w:p w14:paraId="053097FE" w14:textId="1ABF9C8A"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90</w:t>
            </w:r>
          </w:p>
        </w:tc>
        <w:tc>
          <w:tcPr>
            <w:tcW w:w="614" w:type="pct"/>
            <w:vAlign w:val="center"/>
          </w:tcPr>
          <w:p w14:paraId="34438CC4" w14:textId="43E5280F" w:rsidR="003339D2" w:rsidRPr="00760544" w:rsidRDefault="003339D2" w:rsidP="00A12CFB">
            <w:pPr>
              <w:spacing w:line="240" w:lineRule="atLeast"/>
              <w:jc w:val="center"/>
              <w:rPr>
                <w:rFonts w:ascii="仿宋_GB2312" w:eastAsia="仿宋_GB2312" w:hAnsi="仿宋"/>
                <w:kern w:val="0"/>
                <w:szCs w:val="21"/>
              </w:rPr>
            </w:pPr>
            <w:r w:rsidRPr="00760544">
              <w:rPr>
                <w:rFonts w:ascii="仿宋_GB2312" w:eastAsia="仿宋_GB2312" w:hAnsi="仿宋" w:hint="eastAsia"/>
                <w:kern w:val="0"/>
                <w:szCs w:val="21"/>
              </w:rPr>
              <w:t>约束性</w:t>
            </w:r>
          </w:p>
        </w:tc>
      </w:tr>
      <w:tr w:rsidR="00F7765A" w:rsidRPr="00760544" w14:paraId="0673393A" w14:textId="77777777" w:rsidTr="008D13AA">
        <w:trPr>
          <w:trHeight w:hRule="exact" w:val="425"/>
          <w:jc w:val="center"/>
        </w:trPr>
        <w:tc>
          <w:tcPr>
            <w:tcW w:w="436" w:type="pct"/>
            <w:vMerge w:val="restart"/>
            <w:vAlign w:val="center"/>
          </w:tcPr>
          <w:p w14:paraId="47CE24B8" w14:textId="35070B8A" w:rsidR="003339D2" w:rsidRPr="00760544" w:rsidRDefault="003339D2" w:rsidP="00A12CFB">
            <w:pPr>
              <w:widowControl/>
              <w:jc w:val="left"/>
              <w:rPr>
                <w:rFonts w:ascii="仿宋_GB2312" w:eastAsia="仿宋_GB2312" w:hAnsi="仿宋" w:cs="宋体"/>
                <w:b/>
                <w:kern w:val="0"/>
                <w:szCs w:val="21"/>
              </w:rPr>
            </w:pPr>
            <w:r w:rsidRPr="00760544">
              <w:rPr>
                <w:rFonts w:ascii="仿宋_GB2312" w:eastAsia="仿宋_GB2312" w:hAnsi="仿宋" w:cs="宋体" w:hint="eastAsia"/>
                <w:b/>
                <w:kern w:val="0"/>
                <w:szCs w:val="21"/>
              </w:rPr>
              <w:t>建筑业和建筑节能</w:t>
            </w:r>
          </w:p>
        </w:tc>
        <w:tc>
          <w:tcPr>
            <w:tcW w:w="2484" w:type="pct"/>
            <w:vAlign w:val="center"/>
          </w:tcPr>
          <w:p w14:paraId="4A639177" w14:textId="5A575944" w:rsidR="003339D2" w:rsidRPr="00760544" w:rsidRDefault="00964BE9"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建筑业总产值</w:t>
            </w:r>
          </w:p>
        </w:tc>
        <w:tc>
          <w:tcPr>
            <w:tcW w:w="666" w:type="pct"/>
            <w:vAlign w:val="center"/>
          </w:tcPr>
          <w:p w14:paraId="68D06E46" w14:textId="5473FD0F" w:rsidR="003339D2"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亿元</w:t>
            </w:r>
          </w:p>
        </w:tc>
        <w:tc>
          <w:tcPr>
            <w:tcW w:w="800" w:type="pct"/>
            <w:vAlign w:val="center"/>
          </w:tcPr>
          <w:p w14:paraId="1F2370C9" w14:textId="1836584E" w:rsidR="003339D2"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10000</w:t>
            </w:r>
          </w:p>
        </w:tc>
        <w:tc>
          <w:tcPr>
            <w:tcW w:w="614" w:type="pct"/>
            <w:vAlign w:val="center"/>
          </w:tcPr>
          <w:p w14:paraId="2DAAA470" w14:textId="3A5C1134"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EFD5594" w14:textId="77777777" w:rsidTr="008D13AA">
        <w:trPr>
          <w:trHeight w:hRule="exact" w:val="425"/>
          <w:jc w:val="center"/>
        </w:trPr>
        <w:tc>
          <w:tcPr>
            <w:tcW w:w="436" w:type="pct"/>
            <w:vMerge/>
            <w:vAlign w:val="center"/>
          </w:tcPr>
          <w:p w14:paraId="0DB2B187"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1B51475C" w14:textId="2627E22F" w:rsidR="003339D2" w:rsidRPr="00760544" w:rsidRDefault="003339D2" w:rsidP="00964BE9">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建筑业增加值</w:t>
            </w:r>
          </w:p>
        </w:tc>
        <w:tc>
          <w:tcPr>
            <w:tcW w:w="666" w:type="pct"/>
            <w:vAlign w:val="center"/>
          </w:tcPr>
          <w:p w14:paraId="182B5A8F" w14:textId="502C2A27" w:rsidR="003339D2"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亿元</w:t>
            </w:r>
          </w:p>
        </w:tc>
        <w:tc>
          <w:tcPr>
            <w:tcW w:w="800" w:type="pct"/>
            <w:vAlign w:val="center"/>
          </w:tcPr>
          <w:p w14:paraId="523DD406" w14:textId="5194026F" w:rsidR="003339D2" w:rsidRPr="00760544" w:rsidRDefault="00964BE9"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5000</w:t>
            </w:r>
          </w:p>
        </w:tc>
        <w:tc>
          <w:tcPr>
            <w:tcW w:w="614" w:type="pct"/>
            <w:vAlign w:val="center"/>
          </w:tcPr>
          <w:p w14:paraId="28FBCD3D" w14:textId="790CD1CD"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018B5BBD" w14:textId="77777777" w:rsidTr="008D13AA">
        <w:trPr>
          <w:trHeight w:hRule="exact" w:val="425"/>
          <w:jc w:val="center"/>
        </w:trPr>
        <w:tc>
          <w:tcPr>
            <w:tcW w:w="436" w:type="pct"/>
            <w:vMerge/>
            <w:vAlign w:val="center"/>
          </w:tcPr>
          <w:p w14:paraId="1FBA6EAE"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E34C7ED" w14:textId="739AA974" w:rsidR="003339D2" w:rsidRPr="00760544" w:rsidRDefault="0049603B"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城镇</w:t>
            </w:r>
            <w:r w:rsidR="003339D2" w:rsidRPr="00760544">
              <w:rPr>
                <w:rFonts w:ascii="仿宋_GB2312" w:eastAsia="仿宋_GB2312" w:hAnsi="仿宋" w:cs="仿宋_GB2312" w:hint="eastAsia"/>
                <w:kern w:val="0"/>
                <w:szCs w:val="21"/>
              </w:rPr>
              <w:t>绿色建筑占新建建筑比重</w:t>
            </w:r>
          </w:p>
        </w:tc>
        <w:tc>
          <w:tcPr>
            <w:tcW w:w="666" w:type="pct"/>
            <w:vAlign w:val="center"/>
          </w:tcPr>
          <w:p w14:paraId="59E6AA36" w14:textId="6CE088AA"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011CAEAA" w14:textId="42A4CA6C"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100</w:t>
            </w:r>
          </w:p>
        </w:tc>
        <w:tc>
          <w:tcPr>
            <w:tcW w:w="614" w:type="pct"/>
            <w:vAlign w:val="center"/>
          </w:tcPr>
          <w:p w14:paraId="44656974" w14:textId="455DCBB1"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约束性</w:t>
            </w:r>
          </w:p>
        </w:tc>
      </w:tr>
      <w:tr w:rsidR="00F7765A" w:rsidRPr="00760544" w14:paraId="5494E8A7" w14:textId="77777777" w:rsidTr="008D13AA">
        <w:trPr>
          <w:trHeight w:hRule="exact" w:val="435"/>
          <w:jc w:val="center"/>
        </w:trPr>
        <w:tc>
          <w:tcPr>
            <w:tcW w:w="436" w:type="pct"/>
            <w:vMerge/>
            <w:vAlign w:val="center"/>
          </w:tcPr>
          <w:p w14:paraId="01FC479A"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4653A1B5" w14:textId="7C428E3F" w:rsidR="003339D2" w:rsidRPr="00760544" w:rsidRDefault="0049603B"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城镇</w:t>
            </w:r>
            <w:r w:rsidR="003339D2" w:rsidRPr="00760544">
              <w:rPr>
                <w:rFonts w:ascii="仿宋_GB2312" w:eastAsia="仿宋_GB2312" w:hAnsi="仿宋" w:cs="仿宋_GB2312" w:hint="eastAsia"/>
                <w:kern w:val="0"/>
                <w:szCs w:val="21"/>
              </w:rPr>
              <w:t>可再生能源替代常规能源比重</w:t>
            </w:r>
          </w:p>
        </w:tc>
        <w:tc>
          <w:tcPr>
            <w:tcW w:w="666" w:type="pct"/>
            <w:vAlign w:val="center"/>
          </w:tcPr>
          <w:p w14:paraId="116F7087" w14:textId="719A7CFF"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7B3CB85E" w14:textId="4EBA26AA"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8</w:t>
            </w:r>
          </w:p>
        </w:tc>
        <w:tc>
          <w:tcPr>
            <w:tcW w:w="614" w:type="pct"/>
            <w:vAlign w:val="center"/>
          </w:tcPr>
          <w:p w14:paraId="6379D95E" w14:textId="7BD9A47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556AF520" w14:textId="77777777" w:rsidTr="008D13AA">
        <w:trPr>
          <w:trHeight w:hRule="exact" w:val="435"/>
          <w:jc w:val="center"/>
        </w:trPr>
        <w:tc>
          <w:tcPr>
            <w:tcW w:w="436" w:type="pct"/>
            <w:vMerge/>
            <w:vAlign w:val="center"/>
          </w:tcPr>
          <w:p w14:paraId="055B8B74"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24019D3C" w14:textId="41F14813"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r w:rsidRPr="00760544">
              <w:rPr>
                <w:rFonts w:ascii="仿宋_GB2312" w:eastAsia="仿宋_GB2312" w:hAnsi="仿宋" w:cs="仿宋_GB2312" w:hint="eastAsia"/>
                <w:kern w:val="0"/>
                <w:szCs w:val="21"/>
              </w:rPr>
              <w:t>装配式建筑占新建建筑比重</w:t>
            </w:r>
          </w:p>
        </w:tc>
        <w:tc>
          <w:tcPr>
            <w:tcW w:w="666" w:type="pct"/>
            <w:vAlign w:val="center"/>
          </w:tcPr>
          <w:p w14:paraId="6CF9D432" w14:textId="03C632B4"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474E745B" w14:textId="7472EB23"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30</w:t>
            </w:r>
          </w:p>
        </w:tc>
        <w:tc>
          <w:tcPr>
            <w:tcW w:w="614" w:type="pct"/>
            <w:vAlign w:val="center"/>
          </w:tcPr>
          <w:p w14:paraId="27D29A02" w14:textId="6787B1A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r w:rsidR="00F7765A" w:rsidRPr="00760544" w14:paraId="627BF3A1" w14:textId="77777777" w:rsidTr="0049603B">
        <w:trPr>
          <w:trHeight w:hRule="exact" w:val="834"/>
          <w:jc w:val="center"/>
        </w:trPr>
        <w:tc>
          <w:tcPr>
            <w:tcW w:w="436" w:type="pct"/>
            <w:vMerge/>
            <w:vAlign w:val="center"/>
          </w:tcPr>
          <w:p w14:paraId="2BAD31C8" w14:textId="77777777" w:rsidR="003339D2" w:rsidRPr="00760544" w:rsidRDefault="003339D2" w:rsidP="00A12CFB">
            <w:pPr>
              <w:widowControl/>
              <w:jc w:val="left"/>
              <w:rPr>
                <w:rFonts w:ascii="仿宋_GB2312" w:eastAsia="仿宋_GB2312" w:hAnsi="仿宋" w:cs="宋体"/>
                <w:b/>
                <w:kern w:val="0"/>
                <w:szCs w:val="21"/>
              </w:rPr>
            </w:pPr>
          </w:p>
        </w:tc>
        <w:tc>
          <w:tcPr>
            <w:tcW w:w="2484" w:type="pct"/>
            <w:vAlign w:val="center"/>
          </w:tcPr>
          <w:p w14:paraId="2E5B9DEC" w14:textId="3BBCA229" w:rsidR="003339D2" w:rsidRPr="00760544" w:rsidRDefault="003339D2" w:rsidP="00ED4937">
            <w:pPr>
              <w:pStyle w:val="a9"/>
              <w:numPr>
                <w:ilvl w:val="0"/>
                <w:numId w:val="29"/>
              </w:numPr>
              <w:spacing w:line="240" w:lineRule="atLeast"/>
              <w:ind w:firstLineChars="0"/>
              <w:jc w:val="left"/>
              <w:rPr>
                <w:rFonts w:ascii="仿宋_GB2312" w:eastAsia="仿宋_GB2312" w:hAnsi="仿宋" w:cs="仿宋_GB2312"/>
                <w:kern w:val="0"/>
                <w:szCs w:val="21"/>
              </w:rPr>
            </w:pPr>
            <w:proofErr w:type="gramStart"/>
            <w:r w:rsidRPr="00760544">
              <w:rPr>
                <w:rFonts w:ascii="仿宋_GB2312" w:eastAsia="仿宋_GB2312" w:hAnsi="仿宋" w:cs="仿宋_GB2312" w:hint="eastAsia"/>
                <w:kern w:val="0"/>
                <w:szCs w:val="21"/>
              </w:rPr>
              <w:t>一</w:t>
            </w:r>
            <w:proofErr w:type="gramEnd"/>
            <w:r w:rsidRPr="00760544">
              <w:rPr>
                <w:rFonts w:ascii="仿宋_GB2312" w:eastAsia="仿宋_GB2312" w:hAnsi="仿宋" w:cs="仿宋_GB2312" w:hint="eastAsia"/>
                <w:kern w:val="0"/>
                <w:szCs w:val="21"/>
              </w:rPr>
              <w:t>星级</w:t>
            </w:r>
            <w:r w:rsidR="0049603B" w:rsidRPr="00760544">
              <w:rPr>
                <w:rFonts w:ascii="仿宋_GB2312" w:eastAsia="仿宋_GB2312" w:hAnsi="仿宋" w:cs="仿宋_GB2312" w:hint="eastAsia"/>
                <w:kern w:val="0"/>
                <w:szCs w:val="21"/>
              </w:rPr>
              <w:t>及</w:t>
            </w:r>
            <w:r w:rsidRPr="00760544">
              <w:rPr>
                <w:rFonts w:ascii="仿宋_GB2312" w:eastAsia="仿宋_GB2312" w:hAnsi="仿宋" w:cs="仿宋_GB2312" w:hint="eastAsia"/>
                <w:kern w:val="0"/>
                <w:szCs w:val="21"/>
              </w:rPr>
              <w:t>以上等级绿色建筑占</w:t>
            </w:r>
            <w:r w:rsidR="0049603B" w:rsidRPr="00760544">
              <w:rPr>
                <w:rFonts w:ascii="仿宋_GB2312" w:eastAsia="仿宋_GB2312" w:hAnsi="仿宋" w:cs="仿宋_GB2312" w:hint="eastAsia"/>
                <w:kern w:val="0"/>
                <w:szCs w:val="21"/>
              </w:rPr>
              <w:t>城镇新增绿色建筑</w:t>
            </w:r>
            <w:r w:rsidRPr="00760544">
              <w:rPr>
                <w:rFonts w:ascii="仿宋_GB2312" w:eastAsia="仿宋_GB2312" w:hAnsi="仿宋" w:cs="仿宋_GB2312" w:hint="eastAsia"/>
                <w:kern w:val="0"/>
                <w:szCs w:val="21"/>
              </w:rPr>
              <w:t>比</w:t>
            </w:r>
            <w:r w:rsidR="0049603B" w:rsidRPr="00760544">
              <w:rPr>
                <w:rFonts w:ascii="仿宋_GB2312" w:eastAsia="仿宋_GB2312" w:hAnsi="仿宋" w:cs="仿宋_GB2312" w:hint="eastAsia"/>
                <w:kern w:val="0"/>
                <w:szCs w:val="21"/>
              </w:rPr>
              <w:t>例</w:t>
            </w:r>
          </w:p>
        </w:tc>
        <w:tc>
          <w:tcPr>
            <w:tcW w:w="666" w:type="pct"/>
            <w:vAlign w:val="center"/>
          </w:tcPr>
          <w:p w14:paraId="0BC63F87" w14:textId="7913193A"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w:t>
            </w:r>
          </w:p>
        </w:tc>
        <w:tc>
          <w:tcPr>
            <w:tcW w:w="800" w:type="pct"/>
            <w:vAlign w:val="center"/>
          </w:tcPr>
          <w:p w14:paraId="4F7FDAE2" w14:textId="0E271209"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30</w:t>
            </w:r>
          </w:p>
        </w:tc>
        <w:tc>
          <w:tcPr>
            <w:tcW w:w="614" w:type="pct"/>
            <w:vAlign w:val="center"/>
          </w:tcPr>
          <w:p w14:paraId="76FCFCD2" w14:textId="5BB79C66" w:rsidR="003339D2" w:rsidRPr="00760544" w:rsidRDefault="003339D2" w:rsidP="00A12CFB">
            <w:pPr>
              <w:spacing w:line="240" w:lineRule="atLeast"/>
              <w:jc w:val="center"/>
              <w:rPr>
                <w:rFonts w:ascii="仿宋_GB2312" w:eastAsia="仿宋_GB2312" w:hAnsi="仿宋" w:cs="仿宋_GB2312"/>
                <w:kern w:val="0"/>
                <w:szCs w:val="21"/>
              </w:rPr>
            </w:pPr>
            <w:r w:rsidRPr="00760544">
              <w:rPr>
                <w:rFonts w:ascii="仿宋_GB2312" w:eastAsia="仿宋_GB2312" w:hAnsi="仿宋" w:cs="仿宋_GB2312" w:hint="eastAsia"/>
                <w:kern w:val="0"/>
                <w:szCs w:val="21"/>
              </w:rPr>
              <w:t>预期性</w:t>
            </w:r>
          </w:p>
        </w:tc>
      </w:tr>
    </w:tbl>
    <w:p w14:paraId="7639BF04" w14:textId="4FEEFAF6" w:rsidR="00CE4D53" w:rsidRPr="005257E9" w:rsidRDefault="00CE4D53" w:rsidP="00C46FFD">
      <w:pPr>
        <w:pStyle w:val="1"/>
      </w:pPr>
      <w:bookmarkStart w:id="6" w:name="_Toc71577552"/>
      <w:r w:rsidRPr="005257E9">
        <w:rPr>
          <w:rFonts w:hint="eastAsia"/>
        </w:rPr>
        <w:t xml:space="preserve">第二章  </w:t>
      </w:r>
      <w:r w:rsidR="00A07F04" w:rsidRPr="005257E9">
        <w:rPr>
          <w:rFonts w:hint="eastAsia"/>
        </w:rPr>
        <w:t>健全</w:t>
      </w:r>
      <w:r w:rsidRPr="005257E9">
        <w:rPr>
          <w:rFonts w:hint="eastAsia"/>
        </w:rPr>
        <w:t>住房市场体系</w:t>
      </w:r>
      <w:r w:rsidRPr="005257E9">
        <w:t>，保持房地产市场平稳</w:t>
      </w:r>
      <w:r w:rsidRPr="005257E9">
        <w:rPr>
          <w:rFonts w:hint="eastAsia"/>
        </w:rPr>
        <w:t>健康</w:t>
      </w:r>
      <w:r w:rsidRPr="005257E9">
        <w:t>发展</w:t>
      </w:r>
      <w:bookmarkEnd w:id="6"/>
    </w:p>
    <w:p w14:paraId="2061E594" w14:textId="344B8A2F" w:rsidR="00CE4D53" w:rsidRPr="005257E9" w:rsidRDefault="0044546C" w:rsidP="000D2C64">
      <w:pPr>
        <w:pStyle w:val="2"/>
        <w:numPr>
          <w:ilvl w:val="0"/>
          <w:numId w:val="1"/>
        </w:numPr>
      </w:pPr>
      <w:bookmarkStart w:id="7" w:name="_Toc71577553"/>
      <w:r w:rsidRPr="005257E9">
        <w:rPr>
          <w:rFonts w:hint="eastAsia"/>
        </w:rPr>
        <w:t>完善</w:t>
      </w:r>
      <w:r w:rsidR="00CE4D53" w:rsidRPr="005257E9">
        <w:rPr>
          <w:rFonts w:hint="eastAsia"/>
        </w:rPr>
        <w:t>房地产长效机制</w:t>
      </w:r>
      <w:bookmarkEnd w:id="7"/>
    </w:p>
    <w:p w14:paraId="34B09AB0" w14:textId="71FF4F13" w:rsidR="0043084C" w:rsidRPr="00DD0300" w:rsidRDefault="00AB4E9B" w:rsidP="00A52C25">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落实房地产市场健康发展城市主体责任，强化省级督促和指导能力，建立</w:t>
      </w:r>
      <w:proofErr w:type="gramStart"/>
      <w:r w:rsidR="006A6C00" w:rsidRPr="00DD0300">
        <w:rPr>
          <w:rFonts w:ascii="仿宋_GB2312" w:eastAsia="仿宋_GB2312" w:hAnsi="仿宋" w:cs="仿宋_GB2312" w:hint="eastAsia"/>
          <w:kern w:val="0"/>
          <w:sz w:val="32"/>
          <w:szCs w:val="32"/>
        </w:rPr>
        <w:t>一</w:t>
      </w:r>
      <w:proofErr w:type="gramEnd"/>
      <w:r w:rsidR="006A6C00" w:rsidRPr="00DD0300">
        <w:rPr>
          <w:rFonts w:ascii="仿宋_GB2312" w:eastAsia="仿宋_GB2312" w:hAnsi="仿宋" w:cs="仿宋_GB2312" w:hint="eastAsia"/>
          <w:kern w:val="0"/>
          <w:sz w:val="32"/>
          <w:szCs w:val="32"/>
        </w:rPr>
        <w:t>城</w:t>
      </w:r>
      <w:proofErr w:type="gramStart"/>
      <w:r w:rsidR="006A6C00" w:rsidRPr="00DD0300">
        <w:rPr>
          <w:rFonts w:ascii="仿宋_GB2312" w:eastAsia="仿宋_GB2312" w:hAnsi="仿宋" w:cs="仿宋_GB2312" w:hint="eastAsia"/>
          <w:kern w:val="0"/>
          <w:sz w:val="32"/>
          <w:szCs w:val="32"/>
        </w:rPr>
        <w:t>一</w:t>
      </w:r>
      <w:proofErr w:type="gramEnd"/>
      <w:r w:rsidR="006A6C00" w:rsidRPr="00DD0300">
        <w:rPr>
          <w:rFonts w:ascii="仿宋_GB2312" w:eastAsia="仿宋_GB2312" w:hAnsi="仿宋" w:cs="仿宋_GB2312" w:hint="eastAsia"/>
          <w:kern w:val="0"/>
          <w:sz w:val="32"/>
          <w:szCs w:val="32"/>
        </w:rPr>
        <w:t>策</w:t>
      </w:r>
      <w:r w:rsidRPr="00DD0300">
        <w:rPr>
          <w:rFonts w:ascii="仿宋_GB2312" w:eastAsia="仿宋_GB2312" w:hAnsi="仿宋" w:cs="仿宋_GB2312" w:hint="eastAsia"/>
          <w:kern w:val="0"/>
          <w:sz w:val="32"/>
          <w:szCs w:val="32"/>
        </w:rPr>
        <w:t>、因城施策和城市主体责任制的长效机制，保持房地产市场平稳运行。加强部门协作，扎实做好对长春、吉林等重点城市“</w:t>
      </w:r>
      <w:proofErr w:type="gramStart"/>
      <w:r w:rsidRPr="00DD0300">
        <w:rPr>
          <w:rFonts w:ascii="仿宋_GB2312" w:eastAsia="仿宋_GB2312" w:hAnsi="仿宋" w:cs="仿宋_GB2312" w:hint="eastAsia"/>
          <w:kern w:val="0"/>
          <w:sz w:val="32"/>
          <w:szCs w:val="32"/>
        </w:rPr>
        <w:t>一</w:t>
      </w:r>
      <w:proofErr w:type="gramEnd"/>
      <w:r w:rsidRPr="00DD0300">
        <w:rPr>
          <w:rFonts w:ascii="仿宋_GB2312" w:eastAsia="仿宋_GB2312" w:hAnsi="仿宋" w:cs="仿宋_GB2312" w:hint="eastAsia"/>
          <w:kern w:val="0"/>
          <w:sz w:val="32"/>
          <w:szCs w:val="32"/>
        </w:rPr>
        <w:t>城</w:t>
      </w:r>
      <w:proofErr w:type="gramStart"/>
      <w:r w:rsidRPr="00DD0300">
        <w:rPr>
          <w:rFonts w:ascii="仿宋_GB2312" w:eastAsia="仿宋_GB2312" w:hAnsi="仿宋" w:cs="仿宋_GB2312" w:hint="eastAsia"/>
          <w:kern w:val="0"/>
          <w:sz w:val="32"/>
          <w:szCs w:val="32"/>
        </w:rPr>
        <w:t>一</w:t>
      </w:r>
      <w:proofErr w:type="gramEnd"/>
      <w:r w:rsidRPr="00DD0300">
        <w:rPr>
          <w:rFonts w:ascii="仿宋_GB2312" w:eastAsia="仿宋_GB2312" w:hAnsi="仿宋" w:cs="仿宋_GB2312" w:hint="eastAsia"/>
          <w:kern w:val="0"/>
          <w:sz w:val="32"/>
          <w:szCs w:val="32"/>
        </w:rPr>
        <w:t>策”方案编制和组织实施工作。认真落实主体责任，密切跟踪市场形势，相机启</w:t>
      </w:r>
      <w:r w:rsidRPr="00DD0300">
        <w:rPr>
          <w:rFonts w:ascii="仿宋_GB2312" w:eastAsia="仿宋_GB2312" w:hAnsi="仿宋" w:cs="仿宋_GB2312" w:hint="eastAsia"/>
          <w:kern w:val="0"/>
          <w:sz w:val="32"/>
          <w:szCs w:val="32"/>
        </w:rPr>
        <w:lastRenderedPageBreak/>
        <w:t>用储备政策，综合运用经济、法律和必要的行政手段，着力实现稳地价、稳房价、稳预期的调控目标。</w:t>
      </w:r>
    </w:p>
    <w:p w14:paraId="66B1329C" w14:textId="2F54EDDF" w:rsidR="00CE4D53" w:rsidRPr="005257E9" w:rsidRDefault="00CE4D53" w:rsidP="000D2C64">
      <w:pPr>
        <w:pStyle w:val="2"/>
        <w:numPr>
          <w:ilvl w:val="0"/>
          <w:numId w:val="1"/>
        </w:numPr>
      </w:pPr>
      <w:bookmarkStart w:id="8" w:name="_Toc71577554"/>
      <w:r w:rsidRPr="005257E9">
        <w:rPr>
          <w:rFonts w:hint="eastAsia"/>
        </w:rPr>
        <w:t>强化房地产市场监管和调控</w:t>
      </w:r>
      <w:bookmarkEnd w:id="8"/>
    </w:p>
    <w:p w14:paraId="70D012BF" w14:textId="77777777" w:rsidR="00AB4E9B" w:rsidRPr="00DD0300" w:rsidRDefault="00AB4E9B" w:rsidP="00AB4E9B">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强化市场监测。</w:t>
      </w:r>
      <w:r w:rsidRPr="00DD0300">
        <w:rPr>
          <w:rFonts w:ascii="仿宋_GB2312" w:eastAsia="仿宋_GB2312" w:hAnsi="仿宋" w:cs="仿宋_GB2312" w:hint="eastAsia"/>
          <w:kern w:val="0"/>
          <w:sz w:val="32"/>
          <w:szCs w:val="32"/>
        </w:rPr>
        <w:t>建立部门联席会议制度，加强房地产市场要素运行情况的分析</w:t>
      </w:r>
      <w:proofErr w:type="gramStart"/>
      <w:r w:rsidRPr="00DD0300">
        <w:rPr>
          <w:rFonts w:ascii="仿宋_GB2312" w:eastAsia="仿宋_GB2312" w:hAnsi="仿宋" w:cs="仿宋_GB2312" w:hint="eastAsia"/>
          <w:kern w:val="0"/>
          <w:sz w:val="32"/>
          <w:szCs w:val="32"/>
        </w:rPr>
        <w:t>研</w:t>
      </w:r>
      <w:proofErr w:type="gramEnd"/>
      <w:r w:rsidRPr="00DD0300">
        <w:rPr>
          <w:rFonts w:ascii="仿宋_GB2312" w:eastAsia="仿宋_GB2312" w:hAnsi="仿宋" w:cs="仿宋_GB2312" w:hint="eastAsia"/>
          <w:kern w:val="0"/>
          <w:sz w:val="32"/>
          <w:szCs w:val="32"/>
        </w:rPr>
        <w:t>判，对市场出现大幅波动的城市及时</w:t>
      </w:r>
      <w:proofErr w:type="gramStart"/>
      <w:r w:rsidRPr="00DD0300">
        <w:rPr>
          <w:rFonts w:ascii="仿宋_GB2312" w:eastAsia="仿宋_GB2312" w:hAnsi="仿宋" w:cs="仿宋_GB2312" w:hint="eastAsia"/>
          <w:kern w:val="0"/>
          <w:sz w:val="32"/>
          <w:szCs w:val="32"/>
        </w:rPr>
        <w:t>作出</w:t>
      </w:r>
      <w:proofErr w:type="gramEnd"/>
      <w:r w:rsidRPr="00DD0300">
        <w:rPr>
          <w:rFonts w:ascii="仿宋_GB2312" w:eastAsia="仿宋_GB2312" w:hAnsi="仿宋" w:cs="仿宋_GB2312" w:hint="eastAsia"/>
          <w:kern w:val="0"/>
          <w:sz w:val="32"/>
          <w:szCs w:val="32"/>
        </w:rPr>
        <w:t>预警提示。推行房屋交易</w:t>
      </w:r>
      <w:proofErr w:type="gramStart"/>
      <w:r w:rsidRPr="00DD0300">
        <w:rPr>
          <w:rFonts w:ascii="仿宋_GB2312" w:eastAsia="仿宋_GB2312" w:hAnsi="仿宋" w:cs="仿宋_GB2312" w:hint="eastAsia"/>
          <w:kern w:val="0"/>
          <w:sz w:val="32"/>
          <w:szCs w:val="32"/>
        </w:rPr>
        <w:t>合同网签备案</w:t>
      </w:r>
      <w:proofErr w:type="gramEnd"/>
      <w:r w:rsidRPr="00DD0300">
        <w:rPr>
          <w:rFonts w:ascii="仿宋_GB2312" w:eastAsia="仿宋_GB2312" w:hAnsi="仿宋" w:cs="仿宋_GB2312" w:hint="eastAsia"/>
          <w:kern w:val="0"/>
          <w:sz w:val="32"/>
          <w:szCs w:val="32"/>
        </w:rPr>
        <w:t>制度，加快建设</w:t>
      </w:r>
      <w:proofErr w:type="gramStart"/>
      <w:r w:rsidRPr="00DD0300">
        <w:rPr>
          <w:rFonts w:ascii="仿宋_GB2312" w:eastAsia="仿宋_GB2312" w:hAnsi="仿宋" w:cs="仿宋_GB2312" w:hint="eastAsia"/>
          <w:kern w:val="0"/>
          <w:sz w:val="32"/>
          <w:szCs w:val="32"/>
        </w:rPr>
        <w:t>网签数据</w:t>
      </w:r>
      <w:proofErr w:type="gramEnd"/>
      <w:r w:rsidRPr="00DD0300">
        <w:rPr>
          <w:rFonts w:ascii="仿宋_GB2312" w:eastAsia="仿宋_GB2312" w:hAnsi="仿宋" w:cs="仿宋_GB2312" w:hint="eastAsia"/>
          <w:kern w:val="0"/>
          <w:sz w:val="32"/>
          <w:szCs w:val="32"/>
        </w:rPr>
        <w:t>全省“一张网”，及时掌握房屋交易数据，为政府科学决策提供依据。</w:t>
      </w:r>
    </w:p>
    <w:p w14:paraId="796C25D7" w14:textId="77777777" w:rsidR="00AB4E9B" w:rsidRPr="00DD0300" w:rsidRDefault="00AB4E9B" w:rsidP="00AB4E9B">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科学精准调控。</w:t>
      </w:r>
      <w:r w:rsidRPr="00DD0300">
        <w:rPr>
          <w:rFonts w:ascii="仿宋_GB2312" w:eastAsia="仿宋_GB2312" w:hAnsi="仿宋" w:cs="仿宋_GB2312" w:hint="eastAsia"/>
          <w:kern w:val="0"/>
          <w:sz w:val="32"/>
          <w:szCs w:val="32"/>
        </w:rPr>
        <w:t>督促城市根据房地产市场变化情况，加强供需双向调节，适时采取调整土地供应节奏、结构和规模、准确把握开发建设和预售审批进度等调控措施，及时增加或减少供应规模，保持合理的库存水平。房价上涨压力较大、住房需求旺盛的城市，可在一定时期内采取限价、限售等行政手段，落实差别化住房信贷、税收等调控措施，支持合理的自住和改善需求，抑制投资和投机需求，保持房地产市场供求关系平衡。</w:t>
      </w:r>
    </w:p>
    <w:p w14:paraId="3809F1B4" w14:textId="44F49E12" w:rsidR="00113315" w:rsidRPr="00DD0300" w:rsidRDefault="00AB4E9B" w:rsidP="00AB4E9B">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规范房地产市场秩序。</w:t>
      </w:r>
      <w:r w:rsidRPr="00DD0300">
        <w:rPr>
          <w:rFonts w:ascii="仿宋_GB2312" w:eastAsia="仿宋_GB2312" w:hAnsi="仿宋" w:cs="仿宋_GB2312" w:hint="eastAsia"/>
          <w:kern w:val="0"/>
          <w:sz w:val="32"/>
          <w:szCs w:val="32"/>
        </w:rPr>
        <w:t>开展整治规范房地产市场秩序三年行动，严厉打击房地产开发企业、房地产经纪机构违法违规行为，规范房地产市场开发、交易、租赁、物业服务等行为，净化市场环境。依法对违法经营的企业、法人和行为人实行联合惩戒，切实保护消费者合法权益，营造诚实守信的房地产市场发展环境。</w:t>
      </w:r>
    </w:p>
    <w:p w14:paraId="36EF6E54" w14:textId="1A2CE7F2" w:rsidR="00CE4D53" w:rsidRPr="005257E9" w:rsidRDefault="00FC5FF1" w:rsidP="000D2C64">
      <w:pPr>
        <w:pStyle w:val="2"/>
        <w:numPr>
          <w:ilvl w:val="0"/>
          <w:numId w:val="1"/>
        </w:numPr>
      </w:pPr>
      <w:bookmarkStart w:id="9" w:name="_Toc71577555"/>
      <w:r w:rsidRPr="005257E9">
        <w:rPr>
          <w:rFonts w:hint="eastAsia"/>
        </w:rPr>
        <w:lastRenderedPageBreak/>
        <w:t>改善居住</w:t>
      </w:r>
      <w:r w:rsidRPr="005257E9">
        <w:t>条件</w:t>
      </w:r>
      <w:r w:rsidR="00CE4D53" w:rsidRPr="005257E9">
        <w:rPr>
          <w:rFonts w:hint="eastAsia"/>
        </w:rPr>
        <w:t>提高住房品质</w:t>
      </w:r>
      <w:bookmarkEnd w:id="9"/>
    </w:p>
    <w:p w14:paraId="051AA4DC" w14:textId="6AEA3178" w:rsidR="00704503" w:rsidRPr="00DD0300" w:rsidRDefault="00113315" w:rsidP="00854D3F">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加大</w:t>
      </w:r>
      <w:r w:rsidR="00854D3F" w:rsidRPr="00DD0300">
        <w:rPr>
          <w:rFonts w:ascii="仿宋_GB2312" w:eastAsia="仿宋_GB2312" w:hAnsi="仿宋" w:cs="仿宋_GB2312" w:hint="eastAsia"/>
          <w:kern w:val="0"/>
          <w:sz w:val="32"/>
          <w:szCs w:val="32"/>
        </w:rPr>
        <w:t>棚户区、</w:t>
      </w:r>
      <w:r w:rsidR="00384BD1" w:rsidRPr="00DD0300">
        <w:rPr>
          <w:rFonts w:ascii="仿宋_GB2312" w:eastAsia="仿宋_GB2312" w:hAnsi="仿宋" w:cs="仿宋_GB2312" w:hint="eastAsia"/>
          <w:kern w:val="0"/>
          <w:sz w:val="32"/>
          <w:szCs w:val="32"/>
        </w:rPr>
        <w:t>老旧小区以及</w:t>
      </w:r>
      <w:r w:rsidR="00854D3F" w:rsidRPr="00DD0300">
        <w:rPr>
          <w:rFonts w:ascii="仿宋_GB2312" w:eastAsia="仿宋_GB2312" w:hAnsi="仿宋" w:cs="仿宋_GB2312" w:hint="eastAsia"/>
          <w:kern w:val="0"/>
          <w:sz w:val="32"/>
          <w:szCs w:val="32"/>
        </w:rPr>
        <w:t>既有建筑节能改造</w:t>
      </w:r>
      <w:r w:rsidRPr="00DD0300">
        <w:rPr>
          <w:rFonts w:ascii="仿宋_GB2312" w:eastAsia="仿宋_GB2312" w:hAnsi="仿宋" w:cs="仿宋_GB2312" w:hint="eastAsia"/>
          <w:kern w:val="0"/>
          <w:sz w:val="32"/>
          <w:szCs w:val="32"/>
        </w:rPr>
        <w:t>工作</w:t>
      </w:r>
      <w:r w:rsidR="00854D3F" w:rsidRPr="00DD0300">
        <w:rPr>
          <w:rFonts w:ascii="仿宋_GB2312" w:eastAsia="仿宋_GB2312" w:hAnsi="仿宋" w:cs="仿宋_GB2312" w:hint="eastAsia"/>
          <w:kern w:val="0"/>
          <w:sz w:val="32"/>
          <w:szCs w:val="32"/>
        </w:rPr>
        <w:t>力度</w:t>
      </w:r>
      <w:r w:rsidR="009B2F91" w:rsidRPr="00DD0300">
        <w:rPr>
          <w:rFonts w:ascii="仿宋_GB2312" w:eastAsia="仿宋_GB2312" w:hAnsi="仿宋" w:cs="仿宋_GB2312" w:hint="eastAsia"/>
          <w:kern w:val="0"/>
          <w:sz w:val="32"/>
          <w:szCs w:val="32"/>
        </w:rPr>
        <w:t>，提升人民群众居住和生活质量</w:t>
      </w:r>
      <w:r w:rsidR="00854D3F" w:rsidRPr="00DD0300">
        <w:rPr>
          <w:rFonts w:ascii="仿宋_GB2312" w:eastAsia="仿宋_GB2312" w:hAnsi="仿宋" w:cs="仿宋_GB2312" w:hint="eastAsia"/>
          <w:kern w:val="0"/>
          <w:sz w:val="32"/>
          <w:szCs w:val="32"/>
        </w:rPr>
        <w:t>。</w:t>
      </w:r>
      <w:r w:rsidRPr="00DD0300">
        <w:rPr>
          <w:rFonts w:ascii="仿宋_GB2312" w:eastAsia="仿宋_GB2312" w:hAnsi="仿宋" w:cs="仿宋_GB2312" w:hint="eastAsia"/>
          <w:kern w:val="0"/>
          <w:sz w:val="32"/>
          <w:szCs w:val="32"/>
        </w:rPr>
        <w:t>提升</w:t>
      </w:r>
      <w:r w:rsidR="00854D3F" w:rsidRPr="00DD0300">
        <w:rPr>
          <w:rFonts w:ascii="仿宋_GB2312" w:eastAsia="仿宋_GB2312" w:hAnsi="仿宋" w:cs="仿宋_GB2312" w:hint="eastAsia"/>
          <w:kern w:val="0"/>
          <w:sz w:val="32"/>
          <w:szCs w:val="32"/>
        </w:rPr>
        <w:t>住宅建筑质量，打造精品工程，实施“标准清单”式监管和随机检查，</w:t>
      </w:r>
      <w:r w:rsidRPr="00DD0300">
        <w:rPr>
          <w:rFonts w:ascii="仿宋_GB2312" w:eastAsia="仿宋_GB2312" w:hAnsi="仿宋" w:cs="仿宋_GB2312" w:hint="eastAsia"/>
          <w:kern w:val="0"/>
          <w:sz w:val="32"/>
          <w:szCs w:val="32"/>
        </w:rPr>
        <w:t>编制</w:t>
      </w:r>
      <w:r w:rsidR="00854D3F" w:rsidRPr="00DD0300">
        <w:rPr>
          <w:rFonts w:ascii="仿宋_GB2312" w:eastAsia="仿宋_GB2312" w:hAnsi="仿宋" w:cs="仿宋_GB2312" w:hint="eastAsia"/>
          <w:kern w:val="0"/>
          <w:sz w:val="32"/>
          <w:szCs w:val="32"/>
        </w:rPr>
        <w:t>住宅工程质量安全常见问题监管防控导则。加大装配式建筑、绿色建筑等新型建造方式的推广力度，提高新建建筑中绿色建筑面积占比。推进新建高层住宅全装修，开展既有建筑加装电梯试点</w:t>
      </w:r>
      <w:r w:rsidRPr="00DD0300">
        <w:rPr>
          <w:rFonts w:ascii="仿宋_GB2312" w:eastAsia="仿宋_GB2312" w:hAnsi="仿宋" w:cs="仿宋_GB2312" w:hint="eastAsia"/>
          <w:kern w:val="0"/>
          <w:sz w:val="32"/>
          <w:szCs w:val="32"/>
        </w:rPr>
        <w:t>，</w:t>
      </w:r>
      <w:r w:rsidR="00854D3F" w:rsidRPr="00DD0300">
        <w:rPr>
          <w:rFonts w:ascii="仿宋_GB2312" w:eastAsia="仿宋_GB2312" w:hAnsi="仿宋" w:cs="仿宋_GB2312" w:hint="eastAsia"/>
          <w:kern w:val="0"/>
          <w:sz w:val="32"/>
          <w:szCs w:val="32"/>
        </w:rPr>
        <w:t>提高成套住宅占比，</w:t>
      </w:r>
      <w:r w:rsidR="00892233" w:rsidRPr="00DD0300">
        <w:rPr>
          <w:rFonts w:ascii="仿宋_GB2312" w:eastAsia="仿宋_GB2312" w:hAnsi="仿宋" w:cs="仿宋_GB2312" w:hint="eastAsia"/>
          <w:kern w:val="0"/>
          <w:sz w:val="32"/>
          <w:szCs w:val="32"/>
        </w:rPr>
        <w:t>城镇常住居民户均住房套数力争达到1套（间）</w:t>
      </w:r>
      <w:r w:rsidRPr="00DD0300">
        <w:rPr>
          <w:rFonts w:ascii="仿宋_GB2312" w:eastAsia="仿宋_GB2312" w:hAnsi="仿宋" w:cs="仿宋_GB2312" w:hint="eastAsia"/>
          <w:kern w:val="0"/>
          <w:sz w:val="32"/>
          <w:szCs w:val="32"/>
        </w:rPr>
        <w:t>。提高住宅设计精细化水平，发展</w:t>
      </w:r>
      <w:proofErr w:type="gramStart"/>
      <w:r w:rsidRPr="00DD0300">
        <w:rPr>
          <w:rFonts w:ascii="仿宋_GB2312" w:eastAsia="仿宋_GB2312" w:hAnsi="仿宋" w:cs="仿宋_GB2312" w:hint="eastAsia"/>
          <w:kern w:val="0"/>
          <w:sz w:val="32"/>
          <w:szCs w:val="32"/>
        </w:rPr>
        <w:t>适</w:t>
      </w:r>
      <w:proofErr w:type="gramEnd"/>
      <w:r w:rsidRPr="00DD0300">
        <w:rPr>
          <w:rFonts w:ascii="仿宋_GB2312" w:eastAsia="仿宋_GB2312" w:hAnsi="仿宋" w:cs="仿宋_GB2312" w:hint="eastAsia"/>
          <w:kern w:val="0"/>
          <w:sz w:val="32"/>
          <w:szCs w:val="32"/>
        </w:rPr>
        <w:t>老化住宅设计。完善</w:t>
      </w:r>
      <w:r w:rsidR="00892233" w:rsidRPr="00DD0300">
        <w:rPr>
          <w:rFonts w:ascii="仿宋_GB2312" w:eastAsia="仿宋_GB2312" w:hAnsi="仿宋" w:cs="仿宋_GB2312" w:hint="eastAsia"/>
          <w:kern w:val="0"/>
          <w:sz w:val="32"/>
          <w:szCs w:val="32"/>
        </w:rPr>
        <w:t>住房配套设施</w:t>
      </w:r>
      <w:r w:rsidRPr="00DD0300">
        <w:rPr>
          <w:rFonts w:ascii="仿宋_GB2312" w:eastAsia="仿宋_GB2312" w:hAnsi="仿宋" w:cs="仿宋_GB2312" w:hint="eastAsia"/>
          <w:kern w:val="0"/>
          <w:sz w:val="32"/>
          <w:szCs w:val="32"/>
        </w:rPr>
        <w:t>，</w:t>
      </w:r>
      <w:r w:rsidR="00704503" w:rsidRPr="00DD0300">
        <w:rPr>
          <w:rFonts w:ascii="仿宋_GB2312" w:eastAsia="仿宋_GB2312" w:hAnsi="仿宋" w:cs="仿宋_GB2312" w:hint="eastAsia"/>
          <w:kern w:val="0"/>
          <w:sz w:val="32"/>
          <w:szCs w:val="32"/>
        </w:rPr>
        <w:t>提高住宅建筑和周边景观设计水平。</w:t>
      </w:r>
    </w:p>
    <w:p w14:paraId="1A685653" w14:textId="6A33483D" w:rsidR="00CE4D53" w:rsidRPr="005257E9" w:rsidRDefault="00CE4D53" w:rsidP="000D2C64">
      <w:pPr>
        <w:pStyle w:val="2"/>
        <w:numPr>
          <w:ilvl w:val="0"/>
          <w:numId w:val="1"/>
        </w:numPr>
      </w:pPr>
      <w:bookmarkStart w:id="10" w:name="_Toc71577556"/>
      <w:r w:rsidRPr="005257E9">
        <w:rPr>
          <w:rFonts w:hint="eastAsia"/>
        </w:rPr>
        <w:t>加强住宅小区物业管理</w:t>
      </w:r>
      <w:bookmarkEnd w:id="10"/>
    </w:p>
    <w:p w14:paraId="1C7D8FDB" w14:textId="6AF02BE1" w:rsidR="00496369" w:rsidRPr="00DD0300" w:rsidRDefault="005B408C" w:rsidP="00496369">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发挥党建引领作用，建立</w:t>
      </w:r>
      <w:r w:rsidR="00AB4E9B" w:rsidRPr="00DD0300">
        <w:rPr>
          <w:rFonts w:ascii="仿宋_GB2312" w:eastAsia="仿宋_GB2312" w:hAnsi="仿宋" w:cs="仿宋_GB2312" w:hint="eastAsia"/>
          <w:kern w:val="0"/>
          <w:sz w:val="32"/>
          <w:szCs w:val="32"/>
        </w:rPr>
        <w:t>社区党组织</w:t>
      </w:r>
      <w:r w:rsidRPr="00DD0300">
        <w:rPr>
          <w:rFonts w:ascii="仿宋_GB2312" w:eastAsia="仿宋_GB2312" w:hAnsi="仿宋" w:cs="仿宋_GB2312" w:hint="eastAsia"/>
          <w:kern w:val="0"/>
          <w:sz w:val="32"/>
          <w:szCs w:val="32"/>
        </w:rPr>
        <w:t>、社区居民委员会、业主委员会和</w:t>
      </w:r>
      <w:r w:rsidR="00AB4E9B" w:rsidRPr="00DD0300">
        <w:rPr>
          <w:rFonts w:ascii="仿宋_GB2312" w:eastAsia="仿宋_GB2312" w:hAnsi="仿宋" w:cs="仿宋_GB2312" w:hint="eastAsia"/>
          <w:kern w:val="0"/>
          <w:sz w:val="32"/>
          <w:szCs w:val="32"/>
        </w:rPr>
        <w:t>物业服务企业</w:t>
      </w:r>
      <w:r w:rsidRPr="00DD0300">
        <w:rPr>
          <w:rFonts w:ascii="仿宋_GB2312" w:eastAsia="仿宋_GB2312" w:hAnsi="仿宋" w:cs="仿宋_GB2312" w:hint="eastAsia"/>
          <w:kern w:val="0"/>
          <w:sz w:val="32"/>
          <w:szCs w:val="32"/>
        </w:rPr>
        <w:t>“四位一体”</w:t>
      </w:r>
      <w:r w:rsidR="00AB4E9B" w:rsidRPr="00DD0300">
        <w:rPr>
          <w:rFonts w:ascii="仿宋_GB2312" w:eastAsia="仿宋_GB2312" w:hAnsi="仿宋" w:cs="仿宋_GB2312" w:hint="eastAsia"/>
          <w:kern w:val="0"/>
          <w:sz w:val="32"/>
          <w:szCs w:val="32"/>
        </w:rPr>
        <w:t>的</w:t>
      </w:r>
      <w:r w:rsidRPr="00DD0300">
        <w:rPr>
          <w:rFonts w:ascii="仿宋_GB2312" w:eastAsia="仿宋_GB2312" w:hAnsi="仿宋" w:cs="仿宋_GB2312" w:hint="eastAsia"/>
          <w:kern w:val="0"/>
          <w:sz w:val="32"/>
          <w:szCs w:val="32"/>
        </w:rPr>
        <w:t>议事协调机制，</w:t>
      </w:r>
      <w:r w:rsidR="00AB4E9B" w:rsidRPr="00DD0300">
        <w:rPr>
          <w:rFonts w:ascii="仿宋_GB2312" w:eastAsia="仿宋_GB2312" w:hAnsi="仿宋" w:cs="仿宋_GB2312" w:hint="eastAsia"/>
          <w:kern w:val="0"/>
          <w:sz w:val="32"/>
          <w:szCs w:val="32"/>
        </w:rPr>
        <w:t>将物业管理工作纳入社区治理工作体系。赋予街道和社区物业管理的监督和管理职责，充分发挥街道和社区在物业管理中的基层组织作用，规范</w:t>
      </w:r>
      <w:r w:rsidR="00754C0E" w:rsidRPr="00DD0300">
        <w:rPr>
          <w:rFonts w:ascii="仿宋_GB2312" w:eastAsia="仿宋_GB2312" w:hAnsi="仿宋" w:cs="仿宋_GB2312" w:hint="eastAsia"/>
          <w:kern w:val="0"/>
          <w:sz w:val="32"/>
          <w:szCs w:val="32"/>
        </w:rPr>
        <w:t>管理业主大会、业主委员会，维护社区和谐稳定。</w:t>
      </w:r>
      <w:r w:rsidR="00AB4E9B" w:rsidRPr="00DD0300">
        <w:rPr>
          <w:rFonts w:ascii="仿宋_GB2312" w:eastAsia="仿宋_GB2312" w:hAnsi="仿宋" w:cs="仿宋_GB2312" w:hint="eastAsia"/>
          <w:kern w:val="0"/>
          <w:sz w:val="32"/>
          <w:szCs w:val="32"/>
        </w:rPr>
        <w:t>加强部门联动，推动城管执法、市场监管、</w:t>
      </w:r>
      <w:r w:rsidR="007D4CCA" w:rsidRPr="00DD0300">
        <w:rPr>
          <w:rFonts w:ascii="仿宋_GB2312" w:eastAsia="仿宋_GB2312" w:hAnsi="仿宋" w:cs="仿宋_GB2312" w:hint="eastAsia"/>
          <w:kern w:val="0"/>
          <w:sz w:val="32"/>
          <w:szCs w:val="32"/>
        </w:rPr>
        <w:t>公安、应急管理、人防等行政执法部门进小区。</w:t>
      </w:r>
      <w:r w:rsidR="00AB4E9B" w:rsidRPr="00DD0300">
        <w:rPr>
          <w:rFonts w:ascii="仿宋_GB2312" w:eastAsia="仿宋_GB2312" w:hAnsi="仿宋" w:cs="仿宋_GB2312" w:hint="eastAsia"/>
          <w:kern w:val="0"/>
          <w:sz w:val="32"/>
          <w:szCs w:val="32"/>
        </w:rPr>
        <w:t>加强企业信用管理，建立信用档案和信用评价体系</w:t>
      </w:r>
      <w:r w:rsidR="007D4CCA" w:rsidRPr="00DD0300">
        <w:rPr>
          <w:rFonts w:ascii="仿宋_GB2312" w:eastAsia="仿宋_GB2312" w:hAnsi="仿宋" w:cs="仿宋_GB2312" w:hint="eastAsia"/>
          <w:kern w:val="0"/>
          <w:sz w:val="32"/>
          <w:szCs w:val="32"/>
        </w:rPr>
        <w:t>，规范物业服务企业行为，提升物业服务水平</w:t>
      </w:r>
      <w:r w:rsidR="00AB4E9B" w:rsidRPr="00DD0300">
        <w:rPr>
          <w:rFonts w:ascii="仿宋_GB2312" w:eastAsia="仿宋_GB2312" w:hAnsi="仿宋" w:cs="仿宋_GB2312" w:hint="eastAsia"/>
          <w:kern w:val="0"/>
          <w:sz w:val="32"/>
          <w:szCs w:val="32"/>
        </w:rPr>
        <w:t>。</w:t>
      </w:r>
      <w:r w:rsidR="00330FB5">
        <w:rPr>
          <w:rFonts w:ascii="仿宋_GB2312" w:eastAsia="仿宋_GB2312" w:hAnsi="仿宋" w:cs="仿宋_GB2312" w:hint="eastAsia"/>
          <w:kern w:val="0"/>
          <w:sz w:val="32"/>
          <w:szCs w:val="32"/>
        </w:rPr>
        <w:t>加强</w:t>
      </w:r>
      <w:proofErr w:type="gramStart"/>
      <w:r w:rsidR="00FD3AF4">
        <w:rPr>
          <w:rFonts w:ascii="仿宋_GB2312" w:eastAsia="仿宋_GB2312" w:hAnsi="仿宋" w:cs="仿宋_GB2312"/>
          <w:kern w:val="0"/>
          <w:sz w:val="32"/>
          <w:szCs w:val="32"/>
        </w:rPr>
        <w:t>物业</w:t>
      </w:r>
      <w:r w:rsidR="00782264">
        <w:rPr>
          <w:rFonts w:ascii="仿宋_GB2312" w:eastAsia="仿宋_GB2312" w:hAnsi="仿宋" w:cs="仿宋_GB2312" w:hint="eastAsia"/>
          <w:kern w:val="0"/>
          <w:sz w:val="32"/>
          <w:szCs w:val="32"/>
        </w:rPr>
        <w:t>专项</w:t>
      </w:r>
      <w:proofErr w:type="gramEnd"/>
      <w:r w:rsidR="00FD3AF4">
        <w:rPr>
          <w:rFonts w:ascii="仿宋_GB2312" w:eastAsia="仿宋_GB2312" w:hAnsi="仿宋" w:cs="仿宋_GB2312" w:hint="eastAsia"/>
          <w:kern w:val="0"/>
          <w:sz w:val="32"/>
          <w:szCs w:val="32"/>
        </w:rPr>
        <w:t>维修</w:t>
      </w:r>
      <w:r w:rsidR="00FD3AF4">
        <w:rPr>
          <w:rFonts w:ascii="仿宋_GB2312" w:eastAsia="仿宋_GB2312" w:hAnsi="仿宋" w:cs="仿宋_GB2312"/>
          <w:kern w:val="0"/>
          <w:sz w:val="32"/>
          <w:szCs w:val="32"/>
        </w:rPr>
        <w:t>基金</w:t>
      </w:r>
      <w:r w:rsidR="00FD3AF4">
        <w:rPr>
          <w:rFonts w:ascii="仿宋_GB2312" w:eastAsia="仿宋_GB2312" w:hAnsi="仿宋" w:cs="仿宋_GB2312" w:hint="eastAsia"/>
          <w:kern w:val="0"/>
          <w:sz w:val="32"/>
          <w:szCs w:val="32"/>
        </w:rPr>
        <w:t>的管理</w:t>
      </w:r>
      <w:r w:rsidR="00FD3AF4">
        <w:rPr>
          <w:rFonts w:ascii="仿宋_GB2312" w:eastAsia="仿宋_GB2312" w:hAnsi="仿宋" w:cs="仿宋_GB2312"/>
          <w:kern w:val="0"/>
          <w:sz w:val="32"/>
          <w:szCs w:val="32"/>
        </w:rPr>
        <w:t>与使用</w:t>
      </w:r>
      <w:r w:rsidR="00FD3AF4">
        <w:rPr>
          <w:rFonts w:ascii="仿宋_GB2312" w:eastAsia="仿宋_GB2312" w:hAnsi="仿宋" w:cs="仿宋_GB2312" w:hint="eastAsia"/>
          <w:kern w:val="0"/>
          <w:sz w:val="32"/>
          <w:szCs w:val="32"/>
        </w:rPr>
        <w:t>工作</w:t>
      </w:r>
      <w:r w:rsidR="00FD3AF4">
        <w:rPr>
          <w:rFonts w:ascii="仿宋_GB2312" w:eastAsia="仿宋_GB2312" w:hAnsi="仿宋" w:cs="仿宋_GB2312"/>
          <w:kern w:val="0"/>
          <w:sz w:val="32"/>
          <w:szCs w:val="32"/>
        </w:rPr>
        <w:t>，</w:t>
      </w:r>
      <w:r w:rsidR="00FD3AF4">
        <w:rPr>
          <w:rFonts w:ascii="仿宋_GB2312" w:eastAsia="仿宋_GB2312" w:hAnsi="仿宋" w:cs="仿宋_GB2312" w:hint="eastAsia"/>
          <w:kern w:val="0"/>
          <w:sz w:val="32"/>
          <w:szCs w:val="32"/>
        </w:rPr>
        <w:t>进一步简化</w:t>
      </w:r>
      <w:r w:rsidR="00FD3AF4">
        <w:rPr>
          <w:rFonts w:ascii="仿宋_GB2312" w:eastAsia="仿宋_GB2312" w:hAnsi="仿宋" w:cs="仿宋_GB2312"/>
          <w:kern w:val="0"/>
          <w:sz w:val="32"/>
          <w:szCs w:val="32"/>
        </w:rPr>
        <w:t>使用</w:t>
      </w:r>
      <w:r w:rsidR="00FD3AF4">
        <w:rPr>
          <w:rFonts w:ascii="仿宋_GB2312" w:eastAsia="仿宋_GB2312" w:hAnsi="仿宋" w:cs="仿宋_GB2312" w:hint="eastAsia"/>
          <w:kern w:val="0"/>
          <w:sz w:val="32"/>
          <w:szCs w:val="32"/>
        </w:rPr>
        <w:t>审批</w:t>
      </w:r>
      <w:r w:rsidR="00FD3AF4">
        <w:rPr>
          <w:rFonts w:ascii="仿宋_GB2312" w:eastAsia="仿宋_GB2312" w:hAnsi="仿宋" w:cs="仿宋_GB2312"/>
          <w:kern w:val="0"/>
          <w:sz w:val="32"/>
          <w:szCs w:val="32"/>
        </w:rPr>
        <w:t>流程</w:t>
      </w:r>
      <w:r w:rsidR="00FD3AF4">
        <w:rPr>
          <w:rFonts w:ascii="仿宋_GB2312" w:eastAsia="仿宋_GB2312" w:hAnsi="仿宋" w:cs="仿宋_GB2312" w:hint="eastAsia"/>
          <w:kern w:val="0"/>
          <w:sz w:val="32"/>
          <w:szCs w:val="32"/>
        </w:rPr>
        <w:t>，</w:t>
      </w:r>
      <w:r w:rsidR="00782264">
        <w:rPr>
          <w:rFonts w:ascii="仿宋_GB2312" w:eastAsia="仿宋_GB2312" w:hAnsi="仿宋" w:cs="仿宋_GB2312" w:hint="eastAsia"/>
          <w:kern w:val="0"/>
          <w:sz w:val="32"/>
          <w:szCs w:val="32"/>
        </w:rPr>
        <w:t>提高资金使用效率</w:t>
      </w:r>
      <w:r w:rsidR="00FD3AF4">
        <w:rPr>
          <w:rFonts w:ascii="仿宋_GB2312" w:eastAsia="仿宋_GB2312" w:hAnsi="仿宋" w:cs="仿宋_GB2312" w:hint="eastAsia"/>
          <w:kern w:val="0"/>
          <w:sz w:val="32"/>
          <w:szCs w:val="32"/>
        </w:rPr>
        <w:t>。</w:t>
      </w:r>
    </w:p>
    <w:p w14:paraId="1B6694B9" w14:textId="0077D9CB" w:rsidR="00CE4D53" w:rsidRPr="005257E9" w:rsidRDefault="00CE4D53" w:rsidP="00C46FFD">
      <w:pPr>
        <w:pStyle w:val="1"/>
      </w:pPr>
      <w:bookmarkStart w:id="11" w:name="_Toc71577557"/>
      <w:r w:rsidRPr="005257E9">
        <w:rPr>
          <w:rFonts w:hint="eastAsia"/>
        </w:rPr>
        <w:lastRenderedPageBreak/>
        <w:t>第三章</w:t>
      </w:r>
      <w:r w:rsidRPr="005257E9">
        <w:t xml:space="preserve">  完善住房保障体系，有效增加保障性住房</w:t>
      </w:r>
      <w:r w:rsidR="005A3B32" w:rsidRPr="005257E9">
        <w:rPr>
          <w:rFonts w:hint="eastAsia"/>
        </w:rPr>
        <w:t>供给</w:t>
      </w:r>
      <w:bookmarkEnd w:id="11"/>
    </w:p>
    <w:p w14:paraId="496447FC" w14:textId="0EADB223" w:rsidR="00CE4D53" w:rsidRPr="005257E9" w:rsidRDefault="00CE4D53" w:rsidP="000D2C64">
      <w:pPr>
        <w:pStyle w:val="2"/>
        <w:numPr>
          <w:ilvl w:val="0"/>
          <w:numId w:val="41"/>
        </w:numPr>
      </w:pPr>
      <w:bookmarkStart w:id="12" w:name="_Toc71577558"/>
      <w:r w:rsidRPr="005257E9">
        <w:t>完善住房保障体系</w:t>
      </w:r>
      <w:bookmarkEnd w:id="12"/>
    </w:p>
    <w:p w14:paraId="0CE74966" w14:textId="12CBAB58" w:rsidR="00892233" w:rsidRPr="00DD0300" w:rsidRDefault="009D2EF1" w:rsidP="00892233">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完善</w:t>
      </w:r>
      <w:r w:rsidR="003502C9" w:rsidRPr="00DD0300">
        <w:rPr>
          <w:rFonts w:ascii="仿宋_GB2312" w:eastAsia="仿宋_GB2312" w:hAnsi="仿宋" w:cs="仿宋_GB2312" w:hint="eastAsia"/>
          <w:kern w:val="0"/>
          <w:sz w:val="32"/>
          <w:szCs w:val="32"/>
        </w:rPr>
        <w:t>以</w:t>
      </w:r>
      <w:r w:rsidR="000E5365" w:rsidRPr="00DD0300">
        <w:rPr>
          <w:rFonts w:ascii="仿宋_GB2312" w:eastAsia="仿宋_GB2312" w:hAnsi="仿宋" w:cs="仿宋_GB2312" w:hint="eastAsia"/>
          <w:kern w:val="0"/>
          <w:sz w:val="32"/>
          <w:szCs w:val="32"/>
        </w:rPr>
        <w:t>公租房、</w:t>
      </w:r>
      <w:r w:rsidR="003502C9" w:rsidRPr="00DD0300">
        <w:rPr>
          <w:rFonts w:ascii="仿宋_GB2312" w:eastAsia="仿宋_GB2312" w:hAnsi="仿宋" w:cs="仿宋_GB2312" w:hint="eastAsia"/>
          <w:kern w:val="0"/>
          <w:sz w:val="32"/>
          <w:szCs w:val="32"/>
        </w:rPr>
        <w:t>保障性租赁住房为主体的住房保障体系，</w:t>
      </w:r>
      <w:r w:rsidR="00B37DBF" w:rsidRPr="00DD0300">
        <w:rPr>
          <w:rFonts w:ascii="仿宋_GB2312" w:eastAsia="仿宋_GB2312" w:hAnsi="仿宋" w:cs="仿宋_GB2312" w:hint="eastAsia"/>
          <w:kern w:val="0"/>
          <w:sz w:val="32"/>
          <w:szCs w:val="32"/>
        </w:rPr>
        <w:t>结合棚户区</w:t>
      </w:r>
      <w:r w:rsidR="008550E9" w:rsidRPr="00DD0300">
        <w:rPr>
          <w:rFonts w:ascii="仿宋_GB2312" w:eastAsia="仿宋_GB2312" w:hAnsi="仿宋" w:cs="仿宋_GB2312" w:hint="eastAsia"/>
          <w:kern w:val="0"/>
          <w:sz w:val="32"/>
          <w:szCs w:val="32"/>
        </w:rPr>
        <w:t>和老旧小区改造，有效增加保障性住房</w:t>
      </w:r>
      <w:r w:rsidR="000E5365" w:rsidRPr="00DD0300">
        <w:rPr>
          <w:rFonts w:ascii="仿宋_GB2312" w:eastAsia="仿宋_GB2312" w:hAnsi="仿宋" w:cs="仿宋_GB2312" w:hint="eastAsia"/>
          <w:kern w:val="0"/>
          <w:sz w:val="32"/>
          <w:szCs w:val="32"/>
        </w:rPr>
        <w:t>有效</w:t>
      </w:r>
      <w:r w:rsidR="008550E9" w:rsidRPr="00DD0300">
        <w:rPr>
          <w:rFonts w:ascii="仿宋_GB2312" w:eastAsia="仿宋_GB2312" w:hAnsi="仿宋" w:cs="仿宋_GB2312" w:hint="eastAsia"/>
          <w:kern w:val="0"/>
          <w:sz w:val="32"/>
          <w:szCs w:val="32"/>
        </w:rPr>
        <w:t>供给。促进住房保障对象从户籍家庭为主转向覆盖城镇常住人口。住房保障方式从政府投入为主转向政府政策支持，吸引社会力量投入为主。</w:t>
      </w:r>
      <w:r w:rsidR="00D54A6E" w:rsidRPr="00DD0300">
        <w:rPr>
          <w:rFonts w:ascii="仿宋_GB2312" w:eastAsia="仿宋_GB2312" w:hAnsi="仿宋" w:cs="仿宋_GB2312" w:hint="eastAsia"/>
          <w:kern w:val="0"/>
          <w:sz w:val="32"/>
          <w:szCs w:val="32"/>
        </w:rPr>
        <w:t>积极拓宽租赁补贴范围，完善租赁补贴发放政策，对新市民通过租赁补贴给予保障。</w:t>
      </w:r>
      <w:r w:rsidR="002334F7" w:rsidRPr="00DD0300">
        <w:rPr>
          <w:rFonts w:ascii="仿宋_GB2312" w:eastAsia="仿宋_GB2312" w:hAnsi="仿宋" w:cs="仿宋_GB2312" w:hint="eastAsia"/>
          <w:kern w:val="0"/>
          <w:sz w:val="32"/>
          <w:szCs w:val="32"/>
        </w:rPr>
        <w:t>强化对</w:t>
      </w:r>
      <w:r w:rsidR="008A390B" w:rsidRPr="00DD0300">
        <w:rPr>
          <w:rFonts w:ascii="仿宋_GB2312" w:eastAsia="仿宋_GB2312" w:hAnsi="仿宋" w:cs="仿宋_GB2312" w:hint="eastAsia"/>
          <w:kern w:val="0"/>
          <w:sz w:val="32"/>
          <w:szCs w:val="32"/>
        </w:rPr>
        <w:t>低收入和环卫、公交等公共服务行业住房困难家庭</w:t>
      </w:r>
      <w:r w:rsidR="002334F7" w:rsidRPr="00DD0300">
        <w:rPr>
          <w:rFonts w:ascii="仿宋_GB2312" w:eastAsia="仿宋_GB2312" w:hAnsi="仿宋" w:cs="仿宋_GB2312" w:hint="eastAsia"/>
          <w:kern w:val="0"/>
          <w:sz w:val="32"/>
          <w:szCs w:val="32"/>
        </w:rPr>
        <w:t>和重点产业困难职工的</w:t>
      </w:r>
      <w:r w:rsidR="00320BB8" w:rsidRPr="00DD0300">
        <w:rPr>
          <w:rFonts w:ascii="仿宋_GB2312" w:eastAsia="仿宋_GB2312" w:hAnsi="仿宋" w:cs="仿宋_GB2312" w:hint="eastAsia"/>
          <w:kern w:val="0"/>
          <w:sz w:val="32"/>
          <w:szCs w:val="32"/>
        </w:rPr>
        <w:t>精准保障。鼓励地方和企业利用存量闲置土地和闲置房屋，发展政策性租赁住房。</w:t>
      </w:r>
      <w:r w:rsidR="002334F7" w:rsidRPr="00DD0300">
        <w:rPr>
          <w:rFonts w:ascii="仿宋_GB2312" w:eastAsia="仿宋_GB2312" w:hAnsi="仿宋" w:cs="仿宋_GB2312" w:hint="eastAsia"/>
          <w:kern w:val="0"/>
          <w:sz w:val="32"/>
          <w:szCs w:val="32"/>
        </w:rPr>
        <w:t>引入政府采购服务</w:t>
      </w:r>
      <w:r w:rsidR="008D18AD" w:rsidRPr="00DD0300">
        <w:rPr>
          <w:rFonts w:ascii="仿宋_GB2312" w:eastAsia="仿宋_GB2312" w:hAnsi="仿宋" w:cs="仿宋_GB2312" w:hint="eastAsia"/>
          <w:kern w:val="0"/>
          <w:sz w:val="32"/>
          <w:szCs w:val="32"/>
        </w:rPr>
        <w:t>，</w:t>
      </w:r>
      <w:r w:rsidR="002334F7" w:rsidRPr="00DD0300">
        <w:rPr>
          <w:rFonts w:ascii="仿宋_GB2312" w:eastAsia="仿宋_GB2312" w:hAnsi="仿宋" w:cs="仿宋_GB2312" w:hint="eastAsia"/>
          <w:kern w:val="0"/>
          <w:sz w:val="32"/>
          <w:szCs w:val="32"/>
        </w:rPr>
        <w:t>提升保障性租赁住房后续管理水平</w:t>
      </w:r>
      <w:r w:rsidR="008D18AD" w:rsidRPr="00DD0300">
        <w:rPr>
          <w:rFonts w:ascii="仿宋_GB2312" w:eastAsia="仿宋_GB2312" w:hAnsi="仿宋" w:cs="仿宋" w:hint="eastAsia"/>
          <w:kern w:val="0"/>
          <w:sz w:val="32"/>
          <w:szCs w:val="32"/>
        </w:rPr>
        <w:t>。</w:t>
      </w:r>
      <w:r w:rsidR="00372D01" w:rsidRPr="00DD0300">
        <w:rPr>
          <w:rFonts w:ascii="仿宋_GB2312" w:eastAsia="仿宋_GB2312" w:hAnsi="仿宋" w:cs="仿宋_GB2312" w:hint="eastAsia"/>
          <w:kern w:val="0"/>
          <w:sz w:val="32"/>
          <w:szCs w:val="32"/>
        </w:rPr>
        <w:t>科学安排棚改任务，优先实施资金自身能够平衡的项目，严控政府债务增量。</w:t>
      </w:r>
    </w:p>
    <w:p w14:paraId="272A7307" w14:textId="743AE721" w:rsidR="00CE4D53" w:rsidRPr="005257E9" w:rsidRDefault="00CE4D53" w:rsidP="000D2C64">
      <w:pPr>
        <w:pStyle w:val="2"/>
      </w:pPr>
      <w:bookmarkStart w:id="13" w:name="_Toc71577559"/>
      <w:r w:rsidRPr="005257E9">
        <w:t>保障租赁住房供给</w:t>
      </w:r>
      <w:bookmarkEnd w:id="13"/>
    </w:p>
    <w:p w14:paraId="3D18951A" w14:textId="4D81BBE9" w:rsidR="001F0110" w:rsidRPr="00DD0300" w:rsidRDefault="00320BB8" w:rsidP="00F17905">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盘活存量住房，补充新建租赁住房。</w:t>
      </w:r>
      <w:r w:rsidR="00F17905" w:rsidRPr="00DD0300">
        <w:rPr>
          <w:rFonts w:ascii="仿宋_GB2312" w:eastAsia="仿宋_GB2312" w:hAnsi="仿宋" w:cs="仿宋_GB2312" w:hint="eastAsia"/>
          <w:kern w:val="0"/>
          <w:sz w:val="32"/>
          <w:szCs w:val="32"/>
        </w:rPr>
        <w:t>积极盘活存量住房资源，坚持租购并举，加快完善长租房政策，逐步推动租购同权，扩大租赁住房供应。</w:t>
      </w:r>
      <w:r w:rsidR="00A676B0" w:rsidRPr="00DD0300">
        <w:rPr>
          <w:rFonts w:ascii="仿宋_GB2312" w:eastAsia="仿宋_GB2312" w:hAnsi="仿宋" w:cs="仿宋_GB2312" w:hint="eastAsia"/>
          <w:kern w:val="0"/>
          <w:sz w:val="32"/>
          <w:szCs w:val="32"/>
        </w:rPr>
        <w:t>加快培育专业化、规模化住房租赁企业，</w:t>
      </w:r>
      <w:r w:rsidRPr="00DD0300">
        <w:rPr>
          <w:rFonts w:ascii="仿宋_GB2312" w:eastAsia="仿宋_GB2312" w:hAnsi="仿宋" w:cs="仿宋_GB2312" w:hint="eastAsia"/>
          <w:kern w:val="0"/>
          <w:sz w:val="32"/>
          <w:szCs w:val="32"/>
        </w:rPr>
        <w:t>充分发挥市场作用，调动企业积极性，通过租赁、购买等方式多渠道筹集房源，</w:t>
      </w:r>
      <w:r w:rsidR="001F0110" w:rsidRPr="00DD0300">
        <w:rPr>
          <w:rFonts w:ascii="仿宋_GB2312" w:eastAsia="仿宋_GB2312" w:hAnsi="仿宋" w:cs="仿宋_GB2312" w:hint="eastAsia"/>
          <w:kern w:val="0"/>
          <w:sz w:val="32"/>
          <w:szCs w:val="32"/>
        </w:rPr>
        <w:t>稳定租金水平，</w:t>
      </w:r>
      <w:r w:rsidRPr="00DD0300">
        <w:rPr>
          <w:rFonts w:ascii="仿宋_GB2312" w:eastAsia="仿宋_GB2312" w:hAnsi="仿宋" w:cs="仿宋_GB2312" w:hint="eastAsia"/>
          <w:kern w:val="0"/>
          <w:sz w:val="32"/>
          <w:szCs w:val="32"/>
        </w:rPr>
        <w:t>满足</w:t>
      </w:r>
      <w:r w:rsidR="00C65106" w:rsidRPr="00DD0300">
        <w:rPr>
          <w:rFonts w:ascii="仿宋_GB2312" w:eastAsia="仿宋_GB2312" w:hAnsi="仿宋" w:cs="仿宋_GB2312" w:hint="eastAsia"/>
          <w:kern w:val="0"/>
          <w:sz w:val="32"/>
          <w:szCs w:val="32"/>
        </w:rPr>
        <w:t>城市</w:t>
      </w:r>
      <w:r w:rsidR="001F0110" w:rsidRPr="00DD0300">
        <w:rPr>
          <w:rFonts w:ascii="仿宋_GB2312" w:eastAsia="仿宋_GB2312" w:hAnsi="仿宋" w:cs="仿宋_GB2312" w:hint="eastAsia"/>
          <w:kern w:val="0"/>
          <w:sz w:val="32"/>
          <w:szCs w:val="32"/>
        </w:rPr>
        <w:t>居民</w:t>
      </w:r>
      <w:r w:rsidRPr="00DD0300">
        <w:rPr>
          <w:rFonts w:ascii="仿宋_GB2312" w:eastAsia="仿宋_GB2312" w:hAnsi="仿宋" w:cs="仿宋_GB2312" w:hint="eastAsia"/>
          <w:kern w:val="0"/>
          <w:sz w:val="32"/>
          <w:szCs w:val="32"/>
        </w:rPr>
        <w:t>不断增长的住房租赁需求。</w:t>
      </w:r>
    </w:p>
    <w:p w14:paraId="77561760" w14:textId="6B78ECBA" w:rsidR="00892233" w:rsidRPr="00DD0300" w:rsidRDefault="00040460" w:rsidP="00320BB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建立健全住房租赁管理服务</w:t>
      </w:r>
      <w:r w:rsidR="001F0110" w:rsidRPr="00DD0300">
        <w:rPr>
          <w:rFonts w:ascii="仿宋_GB2312" w:eastAsia="仿宋_GB2312" w:hAnsi="仿宋" w:cs="仿宋_GB2312" w:hint="eastAsia"/>
          <w:b/>
          <w:bCs/>
          <w:kern w:val="0"/>
          <w:sz w:val="32"/>
          <w:szCs w:val="32"/>
        </w:rPr>
        <w:t>机制。</w:t>
      </w:r>
      <w:r w:rsidRPr="00DD0300">
        <w:rPr>
          <w:rFonts w:ascii="仿宋_GB2312" w:eastAsia="仿宋_GB2312" w:hAnsi="仿宋" w:cs="仿宋_GB2312" w:hint="eastAsia"/>
          <w:kern w:val="0"/>
          <w:sz w:val="32"/>
          <w:szCs w:val="32"/>
        </w:rPr>
        <w:t>出台</w:t>
      </w:r>
      <w:r w:rsidR="0055391A" w:rsidRPr="00DD0300">
        <w:rPr>
          <w:rFonts w:ascii="仿宋_GB2312" w:eastAsia="仿宋_GB2312" w:hAnsi="仿宋" w:cs="仿宋_GB2312" w:hint="eastAsia"/>
          <w:kern w:val="0"/>
          <w:sz w:val="32"/>
          <w:szCs w:val="32"/>
        </w:rPr>
        <w:t>关于</w:t>
      </w:r>
      <w:r w:rsidRPr="00DD0300">
        <w:rPr>
          <w:rFonts w:ascii="仿宋_GB2312" w:eastAsia="仿宋_GB2312" w:hAnsi="仿宋" w:cs="仿宋_GB2312" w:hint="eastAsia"/>
          <w:kern w:val="0"/>
          <w:sz w:val="32"/>
          <w:szCs w:val="32"/>
        </w:rPr>
        <w:t>住房租赁管理</w:t>
      </w:r>
      <w:r w:rsidR="0055391A" w:rsidRPr="00DD0300">
        <w:rPr>
          <w:rFonts w:ascii="仿宋_GB2312" w:eastAsia="仿宋_GB2312" w:hAnsi="仿宋" w:cs="仿宋_GB2312" w:hint="eastAsia"/>
          <w:kern w:val="0"/>
          <w:sz w:val="32"/>
          <w:szCs w:val="32"/>
        </w:rPr>
        <w:t>的法律法规</w:t>
      </w:r>
      <w:r w:rsidR="00A676B0" w:rsidRPr="00DD0300">
        <w:rPr>
          <w:rFonts w:ascii="仿宋_GB2312" w:eastAsia="仿宋_GB2312" w:hAnsi="仿宋" w:cs="仿宋_GB2312" w:hint="eastAsia"/>
          <w:kern w:val="0"/>
          <w:sz w:val="32"/>
          <w:szCs w:val="32"/>
        </w:rPr>
        <w:t>，切实维护租赁双方</w:t>
      </w:r>
      <w:r w:rsidR="00CA4909" w:rsidRPr="00DD0300">
        <w:rPr>
          <w:rFonts w:ascii="仿宋_GB2312" w:eastAsia="仿宋_GB2312" w:hAnsi="仿宋" w:cs="仿宋_GB2312" w:hint="eastAsia"/>
          <w:kern w:val="0"/>
          <w:sz w:val="32"/>
          <w:szCs w:val="32"/>
        </w:rPr>
        <w:t>合法权益。</w:t>
      </w:r>
      <w:r w:rsidR="00320BB8" w:rsidRPr="00DD0300">
        <w:rPr>
          <w:rFonts w:ascii="仿宋_GB2312" w:eastAsia="仿宋_GB2312" w:hAnsi="仿宋" w:cs="仿宋_GB2312" w:hint="eastAsia"/>
          <w:kern w:val="0"/>
          <w:sz w:val="32"/>
          <w:szCs w:val="32"/>
        </w:rPr>
        <w:t>制定支持住房租赁消费的优惠政策措施，引导城镇居民通过租房解决居住</w:t>
      </w:r>
      <w:r w:rsidR="00320BB8" w:rsidRPr="00DD0300">
        <w:rPr>
          <w:rFonts w:ascii="仿宋_GB2312" w:eastAsia="仿宋_GB2312" w:hAnsi="仿宋" w:cs="仿宋_GB2312" w:hint="eastAsia"/>
          <w:kern w:val="0"/>
          <w:sz w:val="32"/>
          <w:szCs w:val="32"/>
        </w:rPr>
        <w:lastRenderedPageBreak/>
        <w:t>问题。落实提取住房公积金支付房租政策，简化办理手续。</w:t>
      </w:r>
      <w:r w:rsidR="00CA4909" w:rsidRPr="00DD0300">
        <w:rPr>
          <w:rFonts w:ascii="仿宋_GB2312" w:eastAsia="仿宋_GB2312" w:hAnsi="仿宋" w:cs="仿宋_GB2312" w:hint="eastAsia"/>
          <w:kern w:val="0"/>
          <w:sz w:val="32"/>
          <w:szCs w:val="32"/>
        </w:rPr>
        <w:t>整顿租赁市场秩序，加大对“高进</w:t>
      </w:r>
      <w:r w:rsidR="00320BB8" w:rsidRPr="00DD0300">
        <w:rPr>
          <w:rFonts w:ascii="仿宋_GB2312" w:eastAsia="仿宋_GB2312" w:hAnsi="仿宋" w:cs="仿宋_GB2312" w:hint="eastAsia"/>
          <w:kern w:val="0"/>
          <w:sz w:val="32"/>
          <w:szCs w:val="32"/>
        </w:rPr>
        <w:t>低出”</w:t>
      </w:r>
      <w:r w:rsidRPr="00DD0300">
        <w:rPr>
          <w:rFonts w:ascii="仿宋_GB2312" w:eastAsia="仿宋_GB2312" w:hAnsi="仿宋" w:cs="仿宋_GB2312" w:hint="eastAsia"/>
          <w:kern w:val="0"/>
          <w:sz w:val="32"/>
          <w:szCs w:val="32"/>
        </w:rPr>
        <w:t>、</w:t>
      </w:r>
      <w:r w:rsidR="00320BB8" w:rsidRPr="00DD0300">
        <w:rPr>
          <w:rFonts w:ascii="仿宋_GB2312" w:eastAsia="仿宋_GB2312" w:hAnsi="仿宋" w:cs="仿宋_GB2312" w:hint="eastAsia"/>
          <w:kern w:val="0"/>
          <w:sz w:val="32"/>
          <w:szCs w:val="32"/>
        </w:rPr>
        <w:t>“长收短付”、违规建立资金池等整治力度</w:t>
      </w:r>
      <w:r w:rsidR="001F0110" w:rsidRPr="00DD0300">
        <w:rPr>
          <w:rFonts w:ascii="仿宋_GB2312" w:eastAsia="仿宋_GB2312" w:hAnsi="仿宋" w:cs="仿宋_GB2312" w:hint="eastAsia"/>
          <w:kern w:val="0"/>
          <w:sz w:val="32"/>
          <w:szCs w:val="32"/>
        </w:rPr>
        <w:t>。</w:t>
      </w:r>
    </w:p>
    <w:p w14:paraId="228B9D46" w14:textId="4ABA1F0F" w:rsidR="00CE4D53" w:rsidRPr="005257E9" w:rsidRDefault="00005C5C" w:rsidP="000D2C64">
      <w:pPr>
        <w:pStyle w:val="2"/>
      </w:pPr>
      <w:bookmarkStart w:id="14" w:name="_Toc71577560"/>
      <w:r w:rsidRPr="005257E9">
        <w:rPr>
          <w:rFonts w:hint="eastAsia"/>
        </w:rPr>
        <w:t>推进</w:t>
      </w:r>
      <w:r w:rsidR="00CE4D53" w:rsidRPr="005257E9">
        <w:t>棚户区改造</w:t>
      </w:r>
      <w:bookmarkEnd w:id="14"/>
    </w:p>
    <w:p w14:paraId="17522DA0" w14:textId="2E1FF1B2" w:rsidR="00C069D0" w:rsidRPr="00DD0300" w:rsidRDefault="00A676B0" w:rsidP="00923E70">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科学确定城镇棚户区改造计划。</w:t>
      </w:r>
      <w:r w:rsidR="006C6AEF" w:rsidRPr="00DD0300">
        <w:rPr>
          <w:rFonts w:ascii="仿宋_GB2312" w:eastAsia="仿宋_GB2312" w:hAnsi="仿宋" w:cs="仿宋_GB2312" w:hint="eastAsia"/>
          <w:kern w:val="0"/>
          <w:sz w:val="32"/>
          <w:szCs w:val="32"/>
        </w:rPr>
        <w:t>严格落实棚改工作要求，科学确定剩余棚户区数量，合理编制棚改规划和分年度计划，并分解落实到具体项目。</w:t>
      </w:r>
      <w:r w:rsidR="00DF255B" w:rsidRPr="00DD0300">
        <w:rPr>
          <w:rFonts w:ascii="仿宋_GB2312" w:eastAsia="仿宋_GB2312" w:hAnsi="仿宋" w:cs="仿宋_GB2312" w:hint="eastAsia"/>
          <w:kern w:val="0"/>
          <w:sz w:val="32"/>
          <w:szCs w:val="32"/>
        </w:rPr>
        <w:t>结合地方实际科学</w:t>
      </w:r>
      <w:r w:rsidR="006C6AEF" w:rsidRPr="00DD0300">
        <w:rPr>
          <w:rFonts w:ascii="仿宋_GB2312" w:eastAsia="仿宋_GB2312" w:hAnsi="仿宋" w:cs="仿宋_GB2312" w:hint="eastAsia"/>
          <w:kern w:val="0"/>
          <w:sz w:val="32"/>
          <w:szCs w:val="32"/>
        </w:rPr>
        <w:t>制定</w:t>
      </w:r>
      <w:r w:rsidRPr="00DD0300">
        <w:rPr>
          <w:rFonts w:ascii="仿宋_GB2312" w:eastAsia="仿宋_GB2312" w:hAnsi="仿宋" w:cs="仿宋_GB2312" w:hint="eastAsia"/>
          <w:kern w:val="0"/>
          <w:sz w:val="32"/>
          <w:szCs w:val="32"/>
        </w:rPr>
        <w:t>棚户区改造范围和标准，</w:t>
      </w:r>
      <w:r w:rsidR="00923E70" w:rsidRPr="00DD0300">
        <w:rPr>
          <w:rFonts w:ascii="仿宋_GB2312" w:eastAsia="仿宋_GB2312" w:hAnsi="仿宋" w:cs="仿宋_GB2312" w:hint="eastAsia"/>
          <w:kern w:val="0"/>
          <w:sz w:val="32"/>
          <w:szCs w:val="32"/>
        </w:rPr>
        <w:t>重点攻坚城镇脏乱差的棚户区和重点镇棚户区，重点安排改造现有50户以上集中成片棚户区，优先安排符合棚</w:t>
      </w:r>
      <w:r w:rsidR="00C65106" w:rsidRPr="00DD0300">
        <w:rPr>
          <w:rFonts w:ascii="仿宋_GB2312" w:eastAsia="仿宋_GB2312" w:hAnsi="仿宋" w:cs="仿宋_GB2312" w:hint="eastAsia"/>
          <w:kern w:val="0"/>
          <w:sz w:val="32"/>
          <w:szCs w:val="32"/>
        </w:rPr>
        <w:t>改</w:t>
      </w:r>
      <w:r w:rsidR="00923E70" w:rsidRPr="00DD0300">
        <w:rPr>
          <w:rFonts w:ascii="仿宋_GB2312" w:eastAsia="仿宋_GB2312" w:hAnsi="仿宋" w:cs="仿宋_GB2312" w:hint="eastAsia"/>
          <w:kern w:val="0"/>
          <w:sz w:val="32"/>
          <w:szCs w:val="32"/>
        </w:rPr>
        <w:t>范围</w:t>
      </w:r>
      <w:r w:rsidR="00C65106" w:rsidRPr="00DD0300">
        <w:rPr>
          <w:rFonts w:ascii="仿宋_GB2312" w:eastAsia="仿宋_GB2312" w:hAnsi="仿宋" w:cs="仿宋_GB2312" w:hint="eastAsia"/>
          <w:kern w:val="0"/>
          <w:sz w:val="32"/>
          <w:szCs w:val="32"/>
        </w:rPr>
        <w:t>和标准的</w:t>
      </w:r>
      <w:r w:rsidR="00DF255B" w:rsidRPr="00DD0300">
        <w:rPr>
          <w:rFonts w:ascii="仿宋_GB2312" w:eastAsia="仿宋_GB2312" w:hAnsi="仿宋" w:cs="仿宋_GB2312" w:hint="eastAsia"/>
          <w:kern w:val="0"/>
          <w:sz w:val="32"/>
          <w:szCs w:val="32"/>
        </w:rPr>
        <w:t>城市危房</w:t>
      </w:r>
      <w:r w:rsidR="005A20FA" w:rsidRPr="00DD0300">
        <w:rPr>
          <w:rFonts w:ascii="仿宋_GB2312" w:eastAsia="仿宋_GB2312" w:hAnsi="仿宋" w:cs="仿宋_GB2312" w:hint="eastAsia"/>
          <w:kern w:val="0"/>
          <w:sz w:val="32"/>
          <w:szCs w:val="32"/>
        </w:rPr>
        <w:t>。</w:t>
      </w:r>
    </w:p>
    <w:p w14:paraId="0B45DE2C" w14:textId="70783802" w:rsidR="009F7162" w:rsidRPr="00DD0300" w:rsidRDefault="00C069D0" w:rsidP="005A20FA">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精准实施棚户区改造项目。</w:t>
      </w:r>
      <w:r w:rsidR="00923E70" w:rsidRPr="00DD0300">
        <w:rPr>
          <w:rFonts w:ascii="仿宋_GB2312" w:eastAsia="仿宋_GB2312" w:hAnsi="仿宋" w:cs="仿宋_GB2312" w:hint="eastAsia"/>
          <w:kern w:val="0"/>
          <w:sz w:val="32"/>
          <w:szCs w:val="32"/>
        </w:rPr>
        <w:t>做实项目前期可行性研究等工作，充分论证资金筹措和偿还方案，依法合规积极筹措资金</w:t>
      </w:r>
      <w:r w:rsidRPr="00DD0300">
        <w:rPr>
          <w:rFonts w:ascii="仿宋_GB2312" w:eastAsia="仿宋_GB2312" w:hAnsi="仿宋" w:cs="仿宋_GB2312" w:hint="eastAsia"/>
          <w:kern w:val="0"/>
          <w:sz w:val="32"/>
          <w:szCs w:val="32"/>
        </w:rPr>
        <w:t>，</w:t>
      </w:r>
      <w:r w:rsidR="00A676B0" w:rsidRPr="00DD0300">
        <w:rPr>
          <w:rFonts w:ascii="仿宋_GB2312" w:eastAsia="仿宋_GB2312" w:hAnsi="仿宋" w:cs="仿宋_GB2312" w:hint="eastAsia"/>
          <w:kern w:val="0"/>
          <w:sz w:val="32"/>
          <w:szCs w:val="32"/>
        </w:rPr>
        <w:t>做好棚改专项债券的申报、发行和使用工作。</w:t>
      </w:r>
      <w:r w:rsidR="00923E70" w:rsidRPr="00DD0300">
        <w:rPr>
          <w:rFonts w:ascii="仿宋_GB2312" w:eastAsia="仿宋_GB2312" w:hAnsi="仿宋" w:cs="仿宋_GB2312" w:hint="eastAsia"/>
          <w:kern w:val="0"/>
          <w:sz w:val="32"/>
          <w:szCs w:val="32"/>
        </w:rPr>
        <w:t>按照因地制宜、量力而行的原则，建立棚改项目储备库，切实做到改造对象精准识别、改造方式精准确定、工程建设精准管理，统筹安排改造时序，压茬推进，精准实施</w:t>
      </w:r>
      <w:r w:rsidR="005A20FA" w:rsidRPr="00DD0300">
        <w:rPr>
          <w:rFonts w:ascii="仿宋_GB2312" w:eastAsia="仿宋_GB2312" w:hAnsi="仿宋" w:cs="仿宋_GB2312" w:hint="eastAsia"/>
          <w:kern w:val="0"/>
          <w:sz w:val="32"/>
          <w:szCs w:val="32"/>
        </w:rPr>
        <w:t>，</w:t>
      </w:r>
      <w:r w:rsidR="00DF255B" w:rsidRPr="00DD0300">
        <w:rPr>
          <w:rFonts w:ascii="仿宋_GB2312" w:eastAsia="仿宋_GB2312" w:hAnsi="仿宋" w:cs="仿宋_GB2312" w:hint="eastAsia"/>
          <w:kern w:val="0"/>
          <w:sz w:val="32"/>
          <w:szCs w:val="32"/>
        </w:rPr>
        <w:t>防止借棚户区改造之名搞房地产</w:t>
      </w:r>
      <w:r w:rsidR="005A20FA" w:rsidRPr="00DD0300">
        <w:rPr>
          <w:rFonts w:ascii="仿宋_GB2312" w:eastAsia="仿宋_GB2312" w:hAnsi="仿宋" w:cs="仿宋_GB2312" w:hint="eastAsia"/>
          <w:kern w:val="0"/>
          <w:sz w:val="32"/>
          <w:szCs w:val="32"/>
        </w:rPr>
        <w:t>开发。</w:t>
      </w:r>
    </w:p>
    <w:p w14:paraId="611D5614" w14:textId="75837634" w:rsidR="00CE4D53" w:rsidRPr="005257E9" w:rsidRDefault="00CE4D53" w:rsidP="000D2C64">
      <w:pPr>
        <w:pStyle w:val="2"/>
      </w:pPr>
      <w:bookmarkStart w:id="15" w:name="_Toc71577561"/>
      <w:r w:rsidRPr="005257E9">
        <w:t>完善住房公积金制度</w:t>
      </w:r>
      <w:bookmarkEnd w:id="15"/>
    </w:p>
    <w:p w14:paraId="17E4297D" w14:textId="6D4E0681" w:rsidR="005A20FA" w:rsidRPr="00DD0300" w:rsidRDefault="00A676B0" w:rsidP="00D771CE">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继续推进住房公积金制度改革</w:t>
      </w:r>
      <w:r w:rsidR="005A20FA"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进一步完善缴存、使用和管理机制</w:t>
      </w:r>
      <w:r w:rsidR="00D771CE" w:rsidRPr="00DD0300">
        <w:rPr>
          <w:rFonts w:ascii="仿宋_GB2312" w:eastAsia="仿宋_GB2312" w:hAnsi="仿宋" w:cs="仿宋_GB2312" w:hint="eastAsia"/>
          <w:kern w:val="0"/>
          <w:sz w:val="32"/>
          <w:szCs w:val="32"/>
        </w:rPr>
        <w:t>，加强与财政、审计等部门配合，加大监管检查力度，重点解决住房公积金覆盖面小的问题，强化归集手段。各地应根据社会经济发展、人民生活水平提高和房地产市场的发展变化情况，及时调整贷款限额。参照商业银行的住房</w:t>
      </w:r>
      <w:r w:rsidR="00D771CE" w:rsidRPr="00DD0300">
        <w:rPr>
          <w:rFonts w:ascii="仿宋_GB2312" w:eastAsia="仿宋_GB2312" w:hAnsi="仿宋" w:cs="仿宋_GB2312" w:hint="eastAsia"/>
          <w:kern w:val="0"/>
          <w:sz w:val="32"/>
          <w:szCs w:val="32"/>
        </w:rPr>
        <w:lastRenderedPageBreak/>
        <w:t>贷款发放条件，适当降低个人购房的首期付款金额。适当拉大</w:t>
      </w:r>
      <w:r w:rsidR="00BA5F4E" w:rsidRPr="00DD0300">
        <w:rPr>
          <w:rFonts w:ascii="仿宋_GB2312" w:eastAsia="仿宋_GB2312" w:hAnsi="仿宋" w:cs="仿宋_GB2312" w:hint="eastAsia"/>
          <w:kern w:val="0"/>
          <w:sz w:val="32"/>
          <w:szCs w:val="32"/>
        </w:rPr>
        <w:t>公积金贷款</w:t>
      </w:r>
      <w:r w:rsidR="00D771CE" w:rsidRPr="00DD0300">
        <w:rPr>
          <w:rFonts w:ascii="仿宋_GB2312" w:eastAsia="仿宋_GB2312" w:hAnsi="仿宋" w:cs="仿宋_GB2312" w:hint="eastAsia"/>
          <w:kern w:val="0"/>
          <w:sz w:val="32"/>
          <w:szCs w:val="32"/>
        </w:rPr>
        <w:t>与商业贷款利率差距，减少中低收入家庭的购房支付负担，</w:t>
      </w:r>
      <w:r w:rsidR="00BA5F4E" w:rsidRPr="00DD0300">
        <w:rPr>
          <w:rFonts w:ascii="仿宋_GB2312" w:eastAsia="仿宋_GB2312" w:hAnsi="仿宋" w:cs="仿宋_GB2312" w:hint="eastAsia"/>
          <w:kern w:val="0"/>
          <w:sz w:val="32"/>
          <w:szCs w:val="32"/>
        </w:rPr>
        <w:t>切实发挥</w:t>
      </w:r>
      <w:r w:rsidR="00D771CE" w:rsidRPr="00DD0300">
        <w:rPr>
          <w:rFonts w:ascii="仿宋_GB2312" w:eastAsia="仿宋_GB2312" w:hAnsi="仿宋" w:cs="仿宋_GB2312" w:hint="eastAsia"/>
          <w:kern w:val="0"/>
          <w:sz w:val="32"/>
          <w:szCs w:val="32"/>
        </w:rPr>
        <w:t>政策性住房金融的作用。</w:t>
      </w:r>
    </w:p>
    <w:p w14:paraId="4F5AAB31" w14:textId="439E8850" w:rsidR="00892233" w:rsidRPr="00DD0300" w:rsidRDefault="00D771CE" w:rsidP="00D771CE">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提高住房公积金的使用效能</w:t>
      </w:r>
      <w:r w:rsidR="00EF1304"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充分发挥住房公积金制度的社会保障作用，扩大住房公积金贷款的受惠面，保持公积金归集与个人住房贷款方式的协调一致和额度的同步增长，保证公积金的流动性、安全性和增值性。</w:t>
      </w:r>
      <w:r w:rsidR="00A676B0" w:rsidRPr="00DD0300">
        <w:rPr>
          <w:rFonts w:ascii="仿宋_GB2312" w:eastAsia="仿宋_GB2312" w:hAnsi="仿宋" w:cs="仿宋_GB2312" w:hint="eastAsia"/>
          <w:kern w:val="0"/>
          <w:sz w:val="32"/>
          <w:szCs w:val="32"/>
        </w:rPr>
        <w:t>开展灵活就业人员参加住房公积金制度、住房公积金支付租赁住房发展试点，支持城</w:t>
      </w:r>
      <w:r w:rsidRPr="00DD0300">
        <w:rPr>
          <w:rFonts w:ascii="仿宋_GB2312" w:eastAsia="仿宋_GB2312" w:hAnsi="仿宋" w:cs="仿宋_GB2312" w:hint="eastAsia"/>
          <w:kern w:val="0"/>
          <w:sz w:val="32"/>
          <w:szCs w:val="32"/>
        </w:rPr>
        <w:t>镇老旧小区居民提取住房公积金用于加装电梯和自住住房改造。完善全省住房公积金监管服务平台功能，推动住房公积金服务“跨地区</w:t>
      </w:r>
      <w:r w:rsidR="00A676B0" w:rsidRPr="00DD0300">
        <w:rPr>
          <w:rFonts w:ascii="仿宋_GB2312" w:eastAsia="仿宋_GB2312" w:hAnsi="仿宋" w:cs="仿宋_GB2312" w:hint="eastAsia"/>
          <w:kern w:val="0"/>
          <w:sz w:val="32"/>
          <w:szCs w:val="32"/>
        </w:rPr>
        <w:t>通办”落地见效。</w:t>
      </w:r>
    </w:p>
    <w:p w14:paraId="3D7C1A54" w14:textId="302BF8D5" w:rsidR="00CE4D53" w:rsidRPr="005257E9" w:rsidRDefault="00005C5C" w:rsidP="000D2C64">
      <w:pPr>
        <w:pStyle w:val="2"/>
      </w:pPr>
      <w:bookmarkStart w:id="16" w:name="_Toc71577562"/>
      <w:r w:rsidRPr="005257E9">
        <w:rPr>
          <w:rFonts w:hint="eastAsia"/>
        </w:rPr>
        <w:t>健全</w:t>
      </w:r>
      <w:r w:rsidR="00CE4D53" w:rsidRPr="005257E9">
        <w:rPr>
          <w:rFonts w:hint="eastAsia"/>
        </w:rPr>
        <w:t>房屋</w:t>
      </w:r>
      <w:r w:rsidR="00CE4D53" w:rsidRPr="005257E9">
        <w:t>征收补偿</w:t>
      </w:r>
      <w:r w:rsidR="00E82670" w:rsidRPr="005257E9">
        <w:rPr>
          <w:rFonts w:hint="eastAsia"/>
        </w:rPr>
        <w:t>及监督机制</w:t>
      </w:r>
      <w:bookmarkEnd w:id="16"/>
    </w:p>
    <w:p w14:paraId="49CFA358" w14:textId="358C387F" w:rsidR="00005C5C" w:rsidRPr="00DD0300" w:rsidRDefault="00E82670" w:rsidP="004F18B1">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健全房屋征收补偿机制。</w:t>
      </w:r>
      <w:r w:rsidR="004F18B1" w:rsidRPr="00DD0300">
        <w:rPr>
          <w:rFonts w:ascii="仿宋_GB2312" w:eastAsia="仿宋_GB2312" w:hAnsi="仿宋" w:cs="仿宋_GB2312" w:hint="eastAsia"/>
          <w:kern w:val="0"/>
          <w:sz w:val="32"/>
          <w:szCs w:val="32"/>
        </w:rPr>
        <w:t>加快制定出台效力等级高、体系完整、操作性强的房屋征收配套法规政策，进一步完善房屋征收补偿方案、补偿协议等相关法律文书示范文本或指导意见。完善房屋征收评估机制，坚持评估机构经济、组织上保持独立和评估机构法律责任的独立，扩大房屋征收补偿范围。做好房屋征收信息建设工作，逐步推行补偿协议网上签约，强化房屋征收监管。严格执行房屋征收补偿安置政策和信息公开、司法保障等制度，依法依规加快棚户区房屋征收工作。</w:t>
      </w:r>
      <w:r w:rsidR="00C30813" w:rsidRPr="00DD0300">
        <w:rPr>
          <w:rFonts w:ascii="仿宋_GB2312" w:eastAsia="仿宋_GB2312" w:hAnsi="仿宋" w:cs="仿宋_GB2312" w:hint="eastAsia"/>
          <w:kern w:val="0"/>
          <w:sz w:val="32"/>
          <w:szCs w:val="32"/>
        </w:rPr>
        <w:t>明确房屋征收补偿标准，</w:t>
      </w:r>
      <w:r w:rsidR="008164D1" w:rsidRPr="00DD0300">
        <w:rPr>
          <w:rFonts w:ascii="仿宋_GB2312" w:eastAsia="仿宋_GB2312" w:hAnsi="仿宋" w:cs="仿宋_GB2312" w:hint="eastAsia"/>
          <w:kern w:val="0"/>
          <w:sz w:val="32"/>
          <w:szCs w:val="32"/>
        </w:rPr>
        <w:t>保障被征收人的合法利益</w:t>
      </w:r>
      <w:r w:rsidR="004F18B1" w:rsidRPr="00DD0300">
        <w:rPr>
          <w:rFonts w:ascii="仿宋_GB2312" w:eastAsia="仿宋_GB2312" w:hAnsi="仿宋" w:cs="仿宋_GB2312" w:hint="eastAsia"/>
          <w:kern w:val="0"/>
          <w:sz w:val="32"/>
          <w:szCs w:val="32"/>
        </w:rPr>
        <w:t>。</w:t>
      </w:r>
    </w:p>
    <w:p w14:paraId="20D4820B" w14:textId="1C0BCA3A" w:rsidR="004F18B1" w:rsidRPr="00DD0300" w:rsidRDefault="004F18B1" w:rsidP="004F18B1">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建立安置补偿监督机制</w:t>
      </w:r>
      <w:r w:rsidR="00005C5C" w:rsidRPr="00DD0300">
        <w:rPr>
          <w:rFonts w:ascii="仿宋_GB2312" w:eastAsia="仿宋_GB2312" w:hAnsi="仿宋" w:cs="仿宋_GB2312" w:hint="eastAsia"/>
          <w:b/>
          <w:bCs/>
          <w:kern w:val="0"/>
          <w:sz w:val="32"/>
          <w:szCs w:val="32"/>
        </w:rPr>
        <w:t>。</w:t>
      </w:r>
      <w:r w:rsidR="00E82670" w:rsidRPr="00DD0300">
        <w:rPr>
          <w:rFonts w:ascii="仿宋_GB2312" w:eastAsia="仿宋_GB2312" w:hAnsi="仿宋" w:cs="仿宋_GB2312" w:hint="eastAsia"/>
          <w:kern w:val="0"/>
          <w:sz w:val="32"/>
          <w:szCs w:val="32"/>
        </w:rPr>
        <w:t>建立</w:t>
      </w:r>
      <w:r w:rsidR="008164D1" w:rsidRPr="00DD0300">
        <w:rPr>
          <w:rFonts w:ascii="仿宋_GB2312" w:eastAsia="仿宋_GB2312" w:hAnsi="仿宋" w:cs="仿宋_GB2312" w:hint="eastAsia"/>
          <w:kern w:val="0"/>
          <w:sz w:val="32"/>
          <w:szCs w:val="32"/>
        </w:rPr>
        <w:t>安置补偿资金管理的监督机制，严禁挪用和滞留安置补偿金</w:t>
      </w:r>
      <w:r w:rsidRPr="00DD0300">
        <w:rPr>
          <w:rFonts w:ascii="仿宋_GB2312" w:eastAsia="仿宋_GB2312" w:hAnsi="仿宋" w:cs="仿宋_GB2312" w:hint="eastAsia"/>
          <w:kern w:val="0"/>
          <w:sz w:val="32"/>
          <w:szCs w:val="32"/>
        </w:rPr>
        <w:t>；强化安置房建设</w:t>
      </w:r>
      <w:r w:rsidR="00E82670" w:rsidRPr="00DD0300">
        <w:rPr>
          <w:rFonts w:ascii="仿宋_GB2312" w:eastAsia="仿宋_GB2312" w:hAnsi="仿宋" w:cs="仿宋_GB2312" w:hint="eastAsia"/>
          <w:kern w:val="0"/>
          <w:sz w:val="32"/>
          <w:szCs w:val="32"/>
        </w:rPr>
        <w:t>时序</w:t>
      </w:r>
      <w:r w:rsidRPr="00DD0300">
        <w:rPr>
          <w:rFonts w:ascii="仿宋_GB2312" w:eastAsia="仿宋_GB2312" w:hAnsi="仿宋" w:cs="仿宋_GB2312" w:hint="eastAsia"/>
          <w:kern w:val="0"/>
          <w:sz w:val="32"/>
          <w:szCs w:val="32"/>
        </w:rPr>
        <w:t>监督，督促征收人及时为被征收人安排安置房；</w:t>
      </w:r>
      <w:r w:rsidR="0084619B" w:rsidRPr="00DD0300">
        <w:rPr>
          <w:rFonts w:ascii="仿宋_GB2312" w:eastAsia="仿宋_GB2312" w:hAnsi="仿宋" w:cs="仿宋_GB2312" w:hint="eastAsia"/>
          <w:kern w:val="0"/>
          <w:sz w:val="32"/>
          <w:szCs w:val="32"/>
        </w:rPr>
        <w:t>加强对房屋征</w:t>
      </w:r>
      <w:r w:rsidR="0084619B" w:rsidRPr="00DD0300">
        <w:rPr>
          <w:rFonts w:ascii="仿宋_GB2312" w:eastAsia="仿宋_GB2312" w:hAnsi="仿宋" w:cs="仿宋_GB2312" w:hint="eastAsia"/>
          <w:kern w:val="0"/>
          <w:sz w:val="32"/>
          <w:szCs w:val="32"/>
        </w:rPr>
        <w:lastRenderedPageBreak/>
        <w:t>收违法违规案件的监督检查，着力化解征收矛盾纠纷，维护双方当事人的合法权益；</w:t>
      </w:r>
      <w:r w:rsidRPr="00DD0300">
        <w:rPr>
          <w:rFonts w:ascii="仿宋_GB2312" w:eastAsia="仿宋_GB2312" w:hAnsi="仿宋" w:cs="仿宋_GB2312" w:hint="eastAsia"/>
          <w:kern w:val="0"/>
          <w:sz w:val="32"/>
          <w:szCs w:val="32"/>
        </w:rPr>
        <w:t>完善安置房质量监督机制，保证安置房质量，防止被征收人人身和财产权利受到侵犯。</w:t>
      </w:r>
    </w:p>
    <w:p w14:paraId="04F2686D" w14:textId="497605A5" w:rsidR="003F0C8E" w:rsidRPr="005257E9" w:rsidRDefault="004A47DB" w:rsidP="00C46FFD">
      <w:pPr>
        <w:pStyle w:val="1"/>
      </w:pPr>
      <w:bookmarkStart w:id="17" w:name="_Toc71577563"/>
      <w:r w:rsidRPr="005257E9">
        <w:rPr>
          <w:rFonts w:hint="eastAsia"/>
        </w:rPr>
        <w:t>第</w:t>
      </w:r>
      <w:r w:rsidR="00CE4D53" w:rsidRPr="005257E9">
        <w:rPr>
          <w:rFonts w:hint="eastAsia"/>
        </w:rPr>
        <w:t>四</w:t>
      </w:r>
      <w:r w:rsidRPr="005257E9">
        <w:rPr>
          <w:rFonts w:hint="eastAsia"/>
        </w:rPr>
        <w:t xml:space="preserve">章 </w:t>
      </w:r>
      <w:r w:rsidR="00FD3287" w:rsidRPr="005257E9">
        <w:t xml:space="preserve"> </w:t>
      </w:r>
      <w:r w:rsidR="00056EEC" w:rsidRPr="005257E9">
        <w:rPr>
          <w:rFonts w:hint="eastAsia"/>
        </w:rPr>
        <w:t>实施城市更新行动，</w:t>
      </w:r>
      <w:r w:rsidR="00CE4D53" w:rsidRPr="005257E9">
        <w:rPr>
          <w:rFonts w:hint="eastAsia"/>
        </w:rPr>
        <w:t>推动</w:t>
      </w:r>
      <w:r w:rsidR="00056EEC" w:rsidRPr="005257E9">
        <w:rPr>
          <w:rFonts w:hint="eastAsia"/>
        </w:rPr>
        <w:t>城市品质</w:t>
      </w:r>
      <w:r w:rsidR="00CE4D53" w:rsidRPr="005257E9">
        <w:rPr>
          <w:rFonts w:hint="eastAsia"/>
        </w:rPr>
        <w:t>提升</w:t>
      </w:r>
      <w:bookmarkEnd w:id="17"/>
    </w:p>
    <w:p w14:paraId="0CDDD4CE" w14:textId="4B31A670" w:rsidR="00597B74" w:rsidRPr="005257E9" w:rsidRDefault="00CE4D53" w:rsidP="000D2C64">
      <w:pPr>
        <w:pStyle w:val="2"/>
        <w:numPr>
          <w:ilvl w:val="0"/>
          <w:numId w:val="5"/>
        </w:numPr>
      </w:pPr>
      <w:bookmarkStart w:id="18" w:name="_Toc71577564"/>
      <w:r w:rsidRPr="005257E9">
        <w:rPr>
          <w:rFonts w:hint="eastAsia"/>
        </w:rPr>
        <w:t>推进</w:t>
      </w:r>
      <w:r w:rsidRPr="005257E9">
        <w:t>城镇老旧小区改造</w:t>
      </w:r>
      <w:bookmarkEnd w:id="18"/>
    </w:p>
    <w:p w14:paraId="03FE0184" w14:textId="68571772" w:rsidR="008D2484" w:rsidRPr="00DD0300" w:rsidRDefault="008D2484" w:rsidP="008D2484">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科学编制城镇老旧小区改造规划和年度改造计划。</w:t>
      </w:r>
      <w:r w:rsidRPr="00DD0300">
        <w:rPr>
          <w:rFonts w:ascii="仿宋_GB2312" w:eastAsia="仿宋_GB2312" w:hAnsi="仿宋" w:cs="仿宋_GB2312" w:hint="eastAsia"/>
          <w:kern w:val="0"/>
          <w:sz w:val="32"/>
          <w:szCs w:val="32"/>
        </w:rPr>
        <w:t>全面调查摸</w:t>
      </w:r>
      <w:r w:rsidR="008164D1" w:rsidRPr="00DD0300">
        <w:rPr>
          <w:rFonts w:ascii="仿宋_GB2312" w:eastAsia="仿宋_GB2312" w:hAnsi="仿宋" w:cs="仿宋_GB2312" w:hint="eastAsia"/>
          <w:kern w:val="0"/>
          <w:sz w:val="32"/>
          <w:szCs w:val="32"/>
        </w:rPr>
        <w:t>底，因地制宜确定改造对象、改造目标、改造任务与改造时序，编制完成城镇老旧小区改造专项规划与年度改造计划，建立</w:t>
      </w:r>
      <w:r w:rsidRPr="00DD0300">
        <w:rPr>
          <w:rFonts w:ascii="仿宋_GB2312" w:eastAsia="仿宋_GB2312" w:hAnsi="仿宋" w:cs="仿宋_GB2312" w:hint="eastAsia"/>
          <w:kern w:val="0"/>
          <w:sz w:val="32"/>
          <w:szCs w:val="32"/>
        </w:rPr>
        <w:t>城镇老旧小区数据库和改造项目储备库。</w:t>
      </w:r>
    </w:p>
    <w:p w14:paraId="428CCA7E" w14:textId="77777777" w:rsidR="008D2484" w:rsidRPr="00DD0300" w:rsidRDefault="008D2484" w:rsidP="008D2484">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合理确定改造范围、内容和标准。</w:t>
      </w:r>
      <w:r w:rsidRPr="00DD0300">
        <w:rPr>
          <w:rFonts w:ascii="仿宋_GB2312" w:eastAsia="仿宋_GB2312" w:hAnsi="仿宋" w:cs="仿宋_GB2312" w:hint="eastAsia"/>
          <w:kern w:val="0"/>
          <w:sz w:val="32"/>
          <w:szCs w:val="32"/>
        </w:rPr>
        <w:t>重点改造2000年底前建成的城镇老旧小区，具备条件的市县可按一定比例将2005年底前建成的城镇老旧小区纳入年度改造计划；各地应结合实际，合理确定基础类、完善类、提升类的改造内容，并结合地方政府财政承受能力和投资能力，制定本地改造标准。</w:t>
      </w:r>
    </w:p>
    <w:p w14:paraId="07303E27" w14:textId="12B40145" w:rsidR="00A30E85" w:rsidRPr="00DD0300" w:rsidRDefault="008D2484" w:rsidP="008D2484">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加强政策和资金保障。</w:t>
      </w:r>
      <w:r w:rsidRPr="00DD0300">
        <w:rPr>
          <w:rFonts w:ascii="仿宋_GB2312" w:eastAsia="仿宋_GB2312" w:hAnsi="仿宋" w:cs="仿宋_GB2312" w:hint="eastAsia"/>
          <w:kern w:val="0"/>
          <w:sz w:val="32"/>
          <w:szCs w:val="32"/>
        </w:rPr>
        <w:t>建立改造资金政府与居民、社会力量合理共担机制，积极推动居民出资参与改造。</w:t>
      </w:r>
      <w:r w:rsidR="0016257D" w:rsidRPr="00DD0300">
        <w:rPr>
          <w:rFonts w:ascii="仿宋_GB2312" w:eastAsia="仿宋_GB2312" w:hAnsi="仿宋" w:cs="仿宋_GB2312" w:hint="eastAsia"/>
          <w:kern w:val="0"/>
          <w:sz w:val="32"/>
          <w:szCs w:val="32"/>
        </w:rPr>
        <w:t>各级</w:t>
      </w:r>
      <w:r w:rsidRPr="00DD0300">
        <w:rPr>
          <w:rFonts w:ascii="仿宋_GB2312" w:eastAsia="仿宋_GB2312" w:hAnsi="仿宋" w:cs="仿宋_GB2312" w:hint="eastAsia"/>
          <w:kern w:val="0"/>
          <w:sz w:val="32"/>
          <w:szCs w:val="32"/>
        </w:rPr>
        <w:t>政府对城镇老旧小区改造给予资金支持，积极吸引社会资本，持续提升金融服务力度和质效，鼓励符合条件的政府融资平台作为城镇老旧小区改造项目融资主体，落实税费减免政策，统筹建立健全改造工作实施机制。</w:t>
      </w:r>
    </w:p>
    <w:tbl>
      <w:tblPr>
        <w:tblStyle w:val="ad"/>
        <w:tblW w:w="0" w:type="auto"/>
        <w:tblLook w:val="04A0" w:firstRow="1" w:lastRow="0" w:firstColumn="1" w:lastColumn="0" w:noHBand="0" w:noVBand="1"/>
      </w:tblPr>
      <w:tblGrid>
        <w:gridCol w:w="8522"/>
      </w:tblGrid>
      <w:tr w:rsidR="00F7765A" w:rsidRPr="005257E9" w14:paraId="761B62E1" w14:textId="77777777" w:rsidTr="00120E79">
        <w:tc>
          <w:tcPr>
            <w:tcW w:w="8522" w:type="dxa"/>
          </w:tcPr>
          <w:p w14:paraId="039E9734" w14:textId="67F88264" w:rsidR="00D75BDB" w:rsidRPr="005257E9" w:rsidRDefault="00D75BDB" w:rsidP="00120E79">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137425" w:rsidRPr="005257E9">
              <w:rPr>
                <w:rFonts w:ascii="黑体" w:eastAsia="黑体" w:hAnsi="黑体" w:cs="仿宋_GB2312" w:hint="eastAsia"/>
                <w:b/>
                <w:bCs/>
                <w:kern w:val="0"/>
                <w:sz w:val="28"/>
                <w:szCs w:val="28"/>
              </w:rPr>
              <w:t xml:space="preserve">一  </w:t>
            </w:r>
            <w:r w:rsidRPr="005257E9">
              <w:rPr>
                <w:rFonts w:ascii="黑体" w:eastAsia="黑体" w:hAnsi="黑体" w:cs="仿宋_GB2312"/>
                <w:b/>
                <w:bCs/>
                <w:kern w:val="0"/>
                <w:sz w:val="28"/>
                <w:szCs w:val="28"/>
              </w:rPr>
              <w:t>开展城</w:t>
            </w:r>
            <w:r w:rsidR="00A64493" w:rsidRPr="005257E9">
              <w:rPr>
                <w:rFonts w:ascii="黑体" w:eastAsia="黑体" w:hAnsi="黑体" w:cs="仿宋_GB2312" w:hint="eastAsia"/>
                <w:b/>
                <w:bCs/>
                <w:kern w:val="0"/>
                <w:sz w:val="28"/>
                <w:szCs w:val="28"/>
              </w:rPr>
              <w:t>市</w:t>
            </w:r>
            <w:r w:rsidRPr="005257E9">
              <w:rPr>
                <w:rFonts w:ascii="黑体" w:eastAsia="黑体" w:hAnsi="黑体" w:cs="仿宋_GB2312"/>
                <w:b/>
                <w:bCs/>
                <w:kern w:val="0"/>
                <w:sz w:val="28"/>
                <w:szCs w:val="28"/>
              </w:rPr>
              <w:t>老旧小区改造专项行动</w:t>
            </w:r>
          </w:p>
        </w:tc>
      </w:tr>
      <w:tr w:rsidR="00F7765A" w:rsidRPr="005257E9" w14:paraId="543A3A59" w14:textId="77777777" w:rsidTr="00120E79">
        <w:tc>
          <w:tcPr>
            <w:tcW w:w="8522" w:type="dxa"/>
          </w:tcPr>
          <w:p w14:paraId="5C1ECD82" w14:textId="77777777" w:rsidR="00B54CDA" w:rsidRPr="00DD0300" w:rsidRDefault="00D75BDB" w:rsidP="00B54CDA">
            <w:pPr>
              <w:adjustRightInd w:val="0"/>
              <w:snapToGrid w:val="0"/>
              <w:spacing w:line="360" w:lineRule="auto"/>
              <w:ind w:firstLineChars="200" w:firstLine="420"/>
              <w:rPr>
                <w:rFonts w:ascii="仿宋_GB2312" w:eastAsia="仿宋_GB2312" w:hAnsi="仿宋" w:cs="仿宋_GB2312"/>
                <w:kern w:val="0"/>
                <w:szCs w:val="28"/>
              </w:rPr>
            </w:pPr>
            <w:r w:rsidRPr="00DD0300">
              <w:rPr>
                <w:rFonts w:ascii="仿宋_GB2312" w:eastAsia="仿宋_GB2312" w:hAnsi="仿宋" w:cs="仿宋_GB2312" w:hint="eastAsia"/>
                <w:kern w:val="0"/>
                <w:szCs w:val="28"/>
              </w:rPr>
              <w:t>2025年，</w:t>
            </w:r>
            <w:r w:rsidR="00C46609" w:rsidRPr="00DD0300">
              <w:rPr>
                <w:rFonts w:ascii="仿宋_GB2312" w:eastAsia="仿宋_GB2312" w:hAnsi="仿宋" w:cs="仿宋_GB2312" w:hint="eastAsia"/>
                <w:kern w:val="0"/>
                <w:szCs w:val="28"/>
              </w:rPr>
              <w:t>力争完成全省2000年底前建成的城镇老旧小区改造任务，有条件的市县可按</w:t>
            </w:r>
            <w:r w:rsidR="00C46609" w:rsidRPr="00DD0300">
              <w:rPr>
                <w:rFonts w:ascii="仿宋_GB2312" w:eastAsia="仿宋_GB2312" w:hAnsi="仿宋" w:cs="仿宋_GB2312" w:hint="eastAsia"/>
                <w:kern w:val="0"/>
                <w:szCs w:val="28"/>
              </w:rPr>
              <w:lastRenderedPageBreak/>
              <w:t>比例完成2005年底前建成的城镇老旧小区的改造。</w:t>
            </w:r>
            <w:r w:rsidR="00585A59" w:rsidRPr="00DD0300">
              <w:rPr>
                <w:rFonts w:ascii="仿宋_GB2312" w:eastAsia="仿宋_GB2312" w:hAnsi="仿宋" w:cs="仿宋_GB2312" w:hint="eastAsia"/>
                <w:kern w:val="0"/>
                <w:szCs w:val="28"/>
              </w:rPr>
              <w:t>有序推进城镇老旧小区改造工作。</w:t>
            </w:r>
            <w:r w:rsidR="00C46609" w:rsidRPr="00DD0300">
              <w:rPr>
                <w:rFonts w:ascii="仿宋_GB2312" w:eastAsia="仿宋_GB2312" w:hAnsi="仿宋" w:cs="仿宋_GB2312" w:hint="eastAsia"/>
                <w:kern w:val="0"/>
                <w:szCs w:val="28"/>
              </w:rPr>
              <w:t>全省计划完成老旧小区改造</w:t>
            </w:r>
            <w:r w:rsidR="0016257D" w:rsidRPr="00DD0300">
              <w:rPr>
                <w:rFonts w:ascii="仿宋_GB2312" w:eastAsia="仿宋_GB2312" w:hAnsi="仿宋" w:cs="仿宋_GB2312" w:hint="eastAsia"/>
                <w:kern w:val="0"/>
                <w:szCs w:val="28"/>
              </w:rPr>
              <w:t>6129</w:t>
            </w:r>
            <w:r w:rsidR="00C46609" w:rsidRPr="00DD0300">
              <w:rPr>
                <w:rFonts w:ascii="仿宋_GB2312" w:eastAsia="仿宋_GB2312" w:hAnsi="仿宋" w:cs="仿宋_GB2312" w:hint="eastAsia"/>
                <w:kern w:val="0"/>
                <w:szCs w:val="28"/>
              </w:rPr>
              <w:t>个、</w:t>
            </w:r>
            <w:r w:rsidR="0016257D" w:rsidRPr="00DD0300">
              <w:rPr>
                <w:rFonts w:ascii="仿宋_GB2312" w:eastAsia="仿宋_GB2312" w:hAnsi="仿宋" w:cs="仿宋_GB2312" w:hint="eastAsia"/>
                <w:kern w:val="0"/>
                <w:szCs w:val="28"/>
              </w:rPr>
              <w:t>26532</w:t>
            </w:r>
            <w:r w:rsidR="00C46609" w:rsidRPr="00DD0300">
              <w:rPr>
                <w:rFonts w:ascii="仿宋_GB2312" w:eastAsia="仿宋_GB2312" w:hAnsi="仿宋" w:cs="仿宋_GB2312" w:hint="eastAsia"/>
                <w:kern w:val="0"/>
                <w:szCs w:val="28"/>
              </w:rPr>
              <w:t>栋楼房、建筑面积</w:t>
            </w:r>
            <w:r w:rsidR="0016257D" w:rsidRPr="00DD0300">
              <w:rPr>
                <w:rFonts w:ascii="仿宋_GB2312" w:eastAsia="仿宋_GB2312" w:hAnsi="仿宋" w:cs="仿宋_GB2312" w:hint="eastAsia"/>
                <w:kern w:val="0"/>
                <w:szCs w:val="28"/>
              </w:rPr>
              <w:t>13164</w:t>
            </w:r>
            <w:r w:rsidR="00C46609" w:rsidRPr="00DD0300">
              <w:rPr>
                <w:rFonts w:ascii="仿宋_GB2312" w:eastAsia="仿宋_GB2312" w:hAnsi="仿宋" w:cs="仿宋_GB2312" w:hint="eastAsia"/>
                <w:kern w:val="0"/>
                <w:szCs w:val="28"/>
              </w:rPr>
              <w:t>万平方米、涉及居民</w:t>
            </w:r>
            <w:r w:rsidR="0016257D" w:rsidRPr="00DD0300">
              <w:rPr>
                <w:rFonts w:ascii="仿宋_GB2312" w:eastAsia="仿宋_GB2312" w:hAnsi="仿宋" w:cs="仿宋_GB2312" w:hint="eastAsia"/>
                <w:kern w:val="0"/>
                <w:szCs w:val="28"/>
              </w:rPr>
              <w:t>148</w:t>
            </w:r>
            <w:r w:rsidR="00C46609" w:rsidRPr="00DD0300">
              <w:rPr>
                <w:rFonts w:ascii="仿宋_GB2312" w:eastAsia="仿宋_GB2312" w:hAnsi="仿宋" w:cs="仿宋_GB2312" w:hint="eastAsia"/>
                <w:kern w:val="0"/>
                <w:szCs w:val="28"/>
              </w:rPr>
              <w:t>万户。</w:t>
            </w:r>
          </w:p>
          <w:p w14:paraId="7572053E" w14:textId="059DE71B" w:rsidR="00B54CDA" w:rsidRPr="00DD0300" w:rsidRDefault="00B54CDA" w:rsidP="00B54CDA">
            <w:pPr>
              <w:adjustRightInd w:val="0"/>
              <w:snapToGrid w:val="0"/>
              <w:spacing w:line="360" w:lineRule="auto"/>
              <w:ind w:firstLineChars="200" w:firstLine="420"/>
              <w:rPr>
                <w:rFonts w:ascii="仿宋_GB2312" w:eastAsia="仿宋_GB2312" w:hAnsi="仿宋" w:cs="仿宋_GB2312"/>
                <w:kern w:val="0"/>
                <w:szCs w:val="28"/>
              </w:rPr>
            </w:pPr>
            <w:r w:rsidRPr="00DD0300">
              <w:rPr>
                <w:rFonts w:ascii="仿宋_GB2312" w:eastAsia="仿宋_GB2312" w:hAnsi="仿宋" w:cs="仿宋_GB2312" w:hint="eastAsia"/>
                <w:kern w:val="0"/>
                <w:szCs w:val="28"/>
              </w:rPr>
              <w:t>①制定改造实施方案。对纳入年度改造计划的项目，在实施前应完成“一区一案”的编制和审核，实施工作要严格按照“一区一案”要求有序推进。</w:t>
            </w:r>
          </w:p>
          <w:p w14:paraId="479BAA85" w14:textId="77777777" w:rsidR="00B54CDA" w:rsidRPr="00DD0300" w:rsidRDefault="00B54CDA" w:rsidP="00B54CDA">
            <w:pPr>
              <w:adjustRightInd w:val="0"/>
              <w:snapToGrid w:val="0"/>
              <w:spacing w:line="360" w:lineRule="auto"/>
              <w:ind w:firstLineChars="200" w:firstLine="420"/>
              <w:rPr>
                <w:rFonts w:ascii="仿宋_GB2312" w:eastAsia="仿宋_GB2312" w:hAnsi="仿宋" w:cs="仿宋_GB2312"/>
                <w:kern w:val="0"/>
                <w:szCs w:val="28"/>
              </w:rPr>
            </w:pPr>
            <w:r w:rsidRPr="00DD0300">
              <w:rPr>
                <w:rFonts w:ascii="仿宋_GB2312" w:eastAsia="仿宋_GB2312" w:hAnsi="仿宋" w:cs="仿宋_GB2312" w:hint="eastAsia"/>
                <w:kern w:val="0"/>
                <w:szCs w:val="28"/>
              </w:rPr>
              <w:t>②建立评比奖励制度。每年年末针对本年度改造“一区一案”的实施成果，进行评比活动，对取得良好成效的方案予以奖励和推广，加快推动城镇老旧小区改造工作。</w:t>
            </w:r>
          </w:p>
          <w:p w14:paraId="398A9A4D" w14:textId="6D553853" w:rsidR="00B54CDA" w:rsidRPr="00DD0300" w:rsidRDefault="00B54CDA" w:rsidP="00B54CDA">
            <w:pPr>
              <w:adjustRightInd w:val="0"/>
              <w:snapToGrid w:val="0"/>
              <w:spacing w:line="360" w:lineRule="auto"/>
              <w:ind w:firstLineChars="200" w:firstLine="420"/>
              <w:rPr>
                <w:rFonts w:ascii="仿宋_GB2312" w:eastAsia="仿宋_GB2312" w:hAnsi="仿宋" w:cs="仿宋_GB2312"/>
                <w:kern w:val="0"/>
                <w:szCs w:val="28"/>
              </w:rPr>
            </w:pPr>
            <w:r w:rsidRPr="00DD0300">
              <w:rPr>
                <w:rFonts w:ascii="仿宋_GB2312" w:eastAsia="仿宋_GB2312" w:hAnsi="仿宋" w:cs="仿宋_GB2312" w:hint="eastAsia"/>
                <w:kern w:val="0"/>
                <w:szCs w:val="28"/>
              </w:rPr>
              <w:t>③建立成熟的老旧小区改造机制。到2022年，总结出成熟的城镇老旧小区改造体制机制建设方案，以指导老旧小区改造工作。</w:t>
            </w:r>
          </w:p>
          <w:p w14:paraId="706E5831" w14:textId="29D52869" w:rsidR="00B54CDA" w:rsidRPr="005257E9" w:rsidRDefault="00B54CDA" w:rsidP="00B54CDA">
            <w:pPr>
              <w:adjustRightInd w:val="0"/>
              <w:snapToGrid w:val="0"/>
              <w:spacing w:line="360" w:lineRule="auto"/>
              <w:ind w:firstLineChars="200" w:firstLine="420"/>
              <w:rPr>
                <w:rFonts w:ascii="仿宋" w:hAnsi="仿宋" w:cs="仿宋_GB2312"/>
                <w:kern w:val="0"/>
                <w:szCs w:val="28"/>
              </w:rPr>
            </w:pPr>
            <w:r w:rsidRPr="00DD0300">
              <w:rPr>
                <w:rFonts w:ascii="仿宋_GB2312" w:eastAsia="仿宋_GB2312" w:hAnsi="仿宋" w:cs="仿宋_GB2312" w:hint="eastAsia"/>
                <w:kern w:val="0"/>
                <w:szCs w:val="28"/>
              </w:rPr>
              <w:t>④实现小区良性发展目标。到2025年，推广城镇老旧小区体制机制建设方案，且已完成改造的老旧小区能够自主完成维护更新工作，实现小区良性运营目标。</w:t>
            </w:r>
          </w:p>
        </w:tc>
      </w:tr>
    </w:tbl>
    <w:p w14:paraId="46F71A07" w14:textId="0F000C00" w:rsidR="000033EF" w:rsidRPr="005257E9" w:rsidRDefault="00AF4491" w:rsidP="000D2C64">
      <w:pPr>
        <w:pStyle w:val="2"/>
        <w:numPr>
          <w:ilvl w:val="0"/>
          <w:numId w:val="5"/>
        </w:numPr>
      </w:pPr>
      <w:bookmarkStart w:id="19" w:name="_Toc71577565"/>
      <w:r w:rsidRPr="005257E9">
        <w:lastRenderedPageBreak/>
        <w:t>加强海绵城市建设</w:t>
      </w:r>
      <w:bookmarkEnd w:id="19"/>
    </w:p>
    <w:p w14:paraId="43F13A35" w14:textId="238B228F" w:rsidR="00B020A4" w:rsidRPr="00DD0300" w:rsidRDefault="008C4741" w:rsidP="008C4741">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统筹流域生态环境治理和城市水系统建设</w:t>
      </w:r>
      <w:r w:rsidR="00B020A4"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实施生态修复和功能修补工程，保护和修复山体林地湿地，</w:t>
      </w:r>
      <w:r w:rsidR="00B020A4" w:rsidRPr="00DD0300">
        <w:rPr>
          <w:rFonts w:ascii="仿宋_GB2312" w:eastAsia="仿宋_GB2312" w:hAnsi="仿宋" w:cs="仿宋_GB2312" w:hint="eastAsia"/>
          <w:kern w:val="0"/>
          <w:sz w:val="32"/>
          <w:szCs w:val="32"/>
        </w:rPr>
        <w:t>推进城市公园绿地建设和自然生态修复，</w:t>
      </w:r>
      <w:r w:rsidRPr="00DD0300">
        <w:rPr>
          <w:rFonts w:ascii="仿宋_GB2312" w:eastAsia="仿宋_GB2312" w:hAnsi="仿宋" w:cs="仿宋_GB2312" w:hint="eastAsia"/>
          <w:kern w:val="0"/>
          <w:sz w:val="32"/>
          <w:szCs w:val="32"/>
        </w:rPr>
        <w:t>拓展城市周边雨洪调蓄空间。</w:t>
      </w:r>
      <w:r w:rsidR="00E90976" w:rsidRPr="00DD0300">
        <w:rPr>
          <w:rFonts w:ascii="仿宋_GB2312" w:eastAsia="仿宋_GB2312" w:hAnsi="仿宋" w:cs="仿宋_GB2312" w:hint="eastAsia"/>
          <w:kern w:val="0"/>
          <w:sz w:val="32"/>
          <w:szCs w:val="32"/>
        </w:rPr>
        <w:t>实施以水资源供给、水环境治理、水安全保障为重点的城市水系统提升行动。</w:t>
      </w:r>
    </w:p>
    <w:p w14:paraId="0A33230F" w14:textId="16B96B52" w:rsidR="00B020A4" w:rsidRPr="00DD0300" w:rsidRDefault="00B020A4" w:rsidP="008C4741">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实施全域海绵城市建设工程。</w:t>
      </w:r>
      <w:r w:rsidR="00E90976" w:rsidRPr="00DD0300">
        <w:rPr>
          <w:rFonts w:ascii="仿宋_GB2312" w:eastAsia="仿宋_GB2312" w:hAnsi="仿宋" w:cs="仿宋_GB2312" w:hint="eastAsia"/>
          <w:kern w:val="0"/>
          <w:sz w:val="32"/>
          <w:szCs w:val="32"/>
        </w:rPr>
        <w:t>统筹城市水资源利用和防灾减灾，全面</w:t>
      </w:r>
      <w:r w:rsidR="00AD59FD" w:rsidRPr="00DD0300">
        <w:rPr>
          <w:rFonts w:ascii="仿宋_GB2312" w:eastAsia="仿宋_GB2312" w:hAnsi="仿宋" w:cs="仿宋_GB2312" w:hint="eastAsia"/>
          <w:kern w:val="0"/>
          <w:sz w:val="32"/>
          <w:szCs w:val="32"/>
        </w:rPr>
        <w:t>结合北方寒地特色，</w:t>
      </w:r>
      <w:r w:rsidR="00E90976" w:rsidRPr="00DD0300">
        <w:rPr>
          <w:rFonts w:ascii="仿宋_GB2312" w:eastAsia="仿宋_GB2312" w:hAnsi="仿宋" w:cs="仿宋_GB2312" w:hint="eastAsia"/>
          <w:kern w:val="0"/>
          <w:sz w:val="32"/>
          <w:szCs w:val="32"/>
        </w:rPr>
        <w:t>因地制宜建设城市蓄水设施，充分利用城市雨水资源，打通城市内外河湖水系连接，</w:t>
      </w:r>
      <w:r w:rsidR="00C75A27" w:rsidRPr="00DD0300">
        <w:rPr>
          <w:rFonts w:ascii="仿宋_GB2312" w:eastAsia="仿宋_GB2312" w:hAnsi="仿宋" w:cs="仿宋_GB2312" w:hint="eastAsia"/>
          <w:kern w:val="0"/>
          <w:sz w:val="32"/>
          <w:szCs w:val="32"/>
        </w:rPr>
        <w:t>增强</w:t>
      </w:r>
      <w:r w:rsidR="00E90976" w:rsidRPr="00DD0300">
        <w:rPr>
          <w:rFonts w:ascii="仿宋_GB2312" w:eastAsia="仿宋_GB2312" w:hAnsi="仿宋" w:cs="仿宋_GB2312" w:hint="eastAsia"/>
          <w:kern w:val="0"/>
          <w:sz w:val="32"/>
          <w:szCs w:val="32"/>
        </w:rPr>
        <w:t>城市排水透水能力。</w:t>
      </w:r>
      <w:r w:rsidR="008C4741" w:rsidRPr="00DD0300">
        <w:rPr>
          <w:rFonts w:ascii="仿宋_GB2312" w:eastAsia="仿宋_GB2312" w:hAnsi="仿宋" w:cs="仿宋_GB2312" w:hint="eastAsia"/>
          <w:kern w:val="0"/>
          <w:sz w:val="32"/>
          <w:szCs w:val="32"/>
        </w:rPr>
        <w:t>全面实施城市排水防涝设施补短板工程，提高城市防洪排涝</w:t>
      </w:r>
      <w:r w:rsidR="00E90976" w:rsidRPr="00DD0300">
        <w:rPr>
          <w:rFonts w:ascii="仿宋_GB2312" w:eastAsia="仿宋_GB2312" w:hAnsi="仿宋" w:cs="仿宋_GB2312" w:hint="eastAsia"/>
          <w:kern w:val="0"/>
          <w:sz w:val="32"/>
          <w:szCs w:val="32"/>
        </w:rPr>
        <w:t>的整体性、系统性和信息化、智能化管理水平。合理选用“渗、滞、蓄、净、用、排”等措施，</w:t>
      </w:r>
      <w:r w:rsidR="008C4741" w:rsidRPr="00DD0300">
        <w:rPr>
          <w:rFonts w:ascii="仿宋_GB2312" w:eastAsia="仿宋_GB2312" w:hAnsi="仿宋" w:cs="仿宋_GB2312" w:hint="eastAsia"/>
          <w:kern w:val="0"/>
          <w:sz w:val="32"/>
          <w:szCs w:val="32"/>
        </w:rPr>
        <w:t>因地制宜，分类施策，推进海绵型建筑和相关基础设施建设，</w:t>
      </w:r>
      <w:r w:rsidR="00E90976" w:rsidRPr="00DD0300">
        <w:rPr>
          <w:rFonts w:ascii="仿宋_GB2312" w:eastAsia="仿宋_GB2312" w:hAnsi="仿宋" w:cs="仿宋_GB2312" w:hint="eastAsia"/>
          <w:kern w:val="0"/>
          <w:sz w:val="32"/>
          <w:szCs w:val="32"/>
        </w:rPr>
        <w:t>严格落实海绵城市建设要求，推进海绵型建筑和相关基础设施建设。</w:t>
      </w:r>
    </w:p>
    <w:p w14:paraId="35C33D45" w14:textId="33D70E83" w:rsidR="00A30E85" w:rsidRPr="00DD0300" w:rsidRDefault="00B020A4" w:rsidP="008C4741">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推进新老城区防洪排涝设施建设。</w:t>
      </w:r>
      <w:r w:rsidR="00E90976" w:rsidRPr="00DD0300">
        <w:rPr>
          <w:rFonts w:ascii="仿宋_GB2312" w:eastAsia="仿宋_GB2312" w:hAnsi="仿宋" w:cs="仿宋_GB2312" w:hint="eastAsia"/>
          <w:kern w:val="0"/>
          <w:sz w:val="32"/>
          <w:szCs w:val="32"/>
        </w:rPr>
        <w:t>结合城镇棚户区</w:t>
      </w:r>
      <w:r w:rsidR="008C4741" w:rsidRPr="00DD0300">
        <w:rPr>
          <w:rFonts w:ascii="仿宋_GB2312" w:eastAsia="仿宋_GB2312" w:hAnsi="仿宋" w:cs="仿宋_GB2312" w:hint="eastAsia"/>
          <w:kern w:val="0"/>
          <w:sz w:val="32"/>
          <w:szCs w:val="32"/>
        </w:rPr>
        <w:t>、</w:t>
      </w:r>
      <w:r w:rsidR="00E90976" w:rsidRPr="00DD0300">
        <w:rPr>
          <w:rFonts w:ascii="仿宋_GB2312" w:eastAsia="仿宋_GB2312" w:hAnsi="仿宋" w:cs="仿宋_GB2312" w:hint="eastAsia"/>
          <w:kern w:val="0"/>
          <w:sz w:val="32"/>
          <w:szCs w:val="32"/>
        </w:rPr>
        <w:t>老</w:t>
      </w:r>
      <w:r w:rsidR="00E90976" w:rsidRPr="00DD0300">
        <w:rPr>
          <w:rFonts w:ascii="仿宋_GB2312" w:eastAsia="仿宋_GB2312" w:hAnsi="仿宋" w:cs="仿宋_GB2312" w:hint="eastAsia"/>
          <w:kern w:val="0"/>
          <w:sz w:val="32"/>
          <w:szCs w:val="32"/>
        </w:rPr>
        <w:lastRenderedPageBreak/>
        <w:t>旧小区</w:t>
      </w:r>
      <w:r w:rsidR="008C4741" w:rsidRPr="00DD0300">
        <w:rPr>
          <w:rFonts w:ascii="仿宋_GB2312" w:eastAsia="仿宋_GB2312" w:hAnsi="仿宋" w:cs="仿宋_GB2312" w:hint="eastAsia"/>
          <w:kern w:val="0"/>
          <w:sz w:val="32"/>
          <w:szCs w:val="32"/>
        </w:rPr>
        <w:t>改造</w:t>
      </w:r>
      <w:r w:rsidR="00E90976" w:rsidRPr="00DD0300">
        <w:rPr>
          <w:rFonts w:ascii="仿宋_GB2312" w:eastAsia="仿宋_GB2312" w:hAnsi="仿宋" w:cs="仿宋_GB2312" w:hint="eastAsia"/>
          <w:kern w:val="0"/>
          <w:sz w:val="32"/>
          <w:szCs w:val="32"/>
        </w:rPr>
        <w:t>等</w:t>
      </w:r>
      <w:r w:rsidR="008C4741" w:rsidRPr="00DD0300">
        <w:rPr>
          <w:rFonts w:ascii="仿宋_GB2312" w:eastAsia="仿宋_GB2312" w:hAnsi="仿宋" w:cs="仿宋_GB2312" w:hint="eastAsia"/>
          <w:kern w:val="0"/>
          <w:sz w:val="32"/>
          <w:szCs w:val="32"/>
        </w:rPr>
        <w:t>重点工程，</w:t>
      </w:r>
      <w:r w:rsidRPr="00DD0300">
        <w:rPr>
          <w:rFonts w:ascii="仿宋_GB2312" w:eastAsia="仿宋_GB2312" w:hAnsi="仿宋" w:cs="仿宋_GB2312" w:hint="eastAsia"/>
          <w:kern w:val="0"/>
          <w:sz w:val="32"/>
          <w:szCs w:val="32"/>
        </w:rPr>
        <w:t>着力</w:t>
      </w:r>
      <w:r w:rsidR="00E90976" w:rsidRPr="00DD0300">
        <w:rPr>
          <w:rFonts w:ascii="仿宋_GB2312" w:eastAsia="仿宋_GB2312" w:hAnsi="仿宋" w:cs="仿宋_GB2312" w:hint="eastAsia"/>
          <w:kern w:val="0"/>
          <w:sz w:val="32"/>
          <w:szCs w:val="32"/>
        </w:rPr>
        <w:t>解决</w:t>
      </w:r>
      <w:r w:rsidR="008C4741" w:rsidRPr="00DD0300">
        <w:rPr>
          <w:rFonts w:ascii="仿宋_GB2312" w:eastAsia="仿宋_GB2312" w:hAnsi="仿宋" w:cs="仿宋_GB2312" w:hint="eastAsia"/>
          <w:kern w:val="0"/>
          <w:sz w:val="32"/>
          <w:szCs w:val="32"/>
        </w:rPr>
        <w:t>老</w:t>
      </w:r>
      <w:r w:rsidR="00E90976" w:rsidRPr="00DD0300">
        <w:rPr>
          <w:rFonts w:ascii="仿宋_GB2312" w:eastAsia="仿宋_GB2312" w:hAnsi="仿宋" w:cs="仿宋_GB2312" w:hint="eastAsia"/>
          <w:kern w:val="0"/>
          <w:sz w:val="32"/>
          <w:szCs w:val="32"/>
        </w:rPr>
        <w:t>城区内涝积水、雨水收集利用、黑臭水体治理、水生态修复等</w:t>
      </w:r>
      <w:r w:rsidR="00B24005" w:rsidRPr="00DD0300">
        <w:rPr>
          <w:rFonts w:ascii="仿宋_GB2312" w:eastAsia="仿宋_GB2312" w:hAnsi="仿宋" w:cs="仿宋_GB2312" w:hint="eastAsia"/>
          <w:kern w:val="0"/>
          <w:sz w:val="32"/>
          <w:szCs w:val="32"/>
        </w:rPr>
        <w:t>问题</w:t>
      </w:r>
      <w:r w:rsidRPr="00DD0300">
        <w:rPr>
          <w:rFonts w:ascii="仿宋_GB2312" w:eastAsia="仿宋_GB2312" w:hAnsi="仿宋" w:cs="仿宋_GB2312" w:hint="eastAsia"/>
          <w:kern w:val="0"/>
          <w:sz w:val="32"/>
          <w:szCs w:val="32"/>
        </w:rPr>
        <w:t>；</w:t>
      </w:r>
      <w:r w:rsidR="008C4741" w:rsidRPr="00DD0300">
        <w:rPr>
          <w:rFonts w:ascii="仿宋_GB2312" w:eastAsia="仿宋_GB2312" w:hAnsi="仿宋" w:cs="仿宋_GB2312" w:hint="eastAsia"/>
          <w:kern w:val="0"/>
          <w:sz w:val="32"/>
          <w:szCs w:val="32"/>
        </w:rPr>
        <w:t>新区开发严格按照国家城市内涝防治和排水管网建设标准要求，先地下后地上，高起点规划、高标准建设城市排水设施，并与自然生态系统有效衔接，</w:t>
      </w:r>
      <w:r w:rsidRPr="00DD0300">
        <w:rPr>
          <w:rFonts w:ascii="仿宋_GB2312" w:eastAsia="仿宋_GB2312" w:hAnsi="仿宋" w:cs="仿宋_GB2312" w:hint="eastAsia"/>
          <w:kern w:val="0"/>
          <w:sz w:val="32"/>
          <w:szCs w:val="32"/>
        </w:rPr>
        <w:t>协同</w:t>
      </w:r>
      <w:r w:rsidR="00E90976" w:rsidRPr="00DD0300">
        <w:rPr>
          <w:rFonts w:ascii="仿宋_GB2312" w:eastAsia="仿宋_GB2312" w:hAnsi="仿宋" w:cs="仿宋_GB2312" w:hint="eastAsia"/>
          <w:kern w:val="0"/>
          <w:sz w:val="32"/>
          <w:szCs w:val="32"/>
        </w:rPr>
        <w:t>推进</w:t>
      </w:r>
      <w:r w:rsidR="008C4741" w:rsidRPr="00DD0300">
        <w:rPr>
          <w:rFonts w:ascii="仿宋_GB2312" w:eastAsia="仿宋_GB2312" w:hAnsi="仿宋" w:cs="仿宋_GB2312" w:hint="eastAsia"/>
          <w:kern w:val="0"/>
          <w:sz w:val="32"/>
          <w:szCs w:val="32"/>
        </w:rPr>
        <w:t>海绵城市建设</w:t>
      </w:r>
      <w:r w:rsidR="00E90976" w:rsidRPr="00DD0300">
        <w:rPr>
          <w:rFonts w:ascii="仿宋_GB2312" w:eastAsia="仿宋_GB2312" w:hAnsi="仿宋" w:cs="仿宋_GB2312" w:hint="eastAsia"/>
          <w:kern w:val="0"/>
          <w:sz w:val="32"/>
          <w:szCs w:val="32"/>
        </w:rPr>
        <w:t>。</w:t>
      </w:r>
    </w:p>
    <w:tbl>
      <w:tblPr>
        <w:tblStyle w:val="ad"/>
        <w:tblW w:w="0" w:type="auto"/>
        <w:tblLook w:val="04A0" w:firstRow="1" w:lastRow="0" w:firstColumn="1" w:lastColumn="0" w:noHBand="0" w:noVBand="1"/>
      </w:tblPr>
      <w:tblGrid>
        <w:gridCol w:w="8522"/>
      </w:tblGrid>
      <w:tr w:rsidR="00457973" w:rsidRPr="005257E9" w14:paraId="033693BE" w14:textId="77777777" w:rsidTr="00540201">
        <w:tc>
          <w:tcPr>
            <w:tcW w:w="8522" w:type="dxa"/>
          </w:tcPr>
          <w:p w14:paraId="3DFF38E6" w14:textId="64446B7E" w:rsidR="00457973" w:rsidRPr="005257E9" w:rsidRDefault="00457973" w:rsidP="00540201">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专栏二  城市排涝除险系统建设任务</w:t>
            </w:r>
          </w:p>
        </w:tc>
      </w:tr>
      <w:tr w:rsidR="00457973" w:rsidRPr="005257E9" w14:paraId="460267FB" w14:textId="77777777" w:rsidTr="00540201">
        <w:tc>
          <w:tcPr>
            <w:tcW w:w="8522" w:type="dxa"/>
          </w:tcPr>
          <w:p w14:paraId="0AB78F5A" w14:textId="77777777" w:rsidR="00457973" w:rsidRPr="00DD0300" w:rsidRDefault="00457973" w:rsidP="00457973">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至2025年，加快构建城市排涝除险体系，充分利用绿地、公园和广场等公共空间建设雨水调蓄设施，结合城市排水管网布局、防洪设施建设与调度要求，合理设置排涝泵站，新增应急排水装备，弱化城市内涝风险等级。</w:t>
            </w:r>
          </w:p>
          <w:p w14:paraId="1D1B93D1" w14:textId="3F031CCD" w:rsidR="00457973" w:rsidRPr="005257E9" w:rsidRDefault="00457973" w:rsidP="00457973">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“十四五”期间，全省设市城市共建设及改造排涝泵站（新增应急排水装备）177.98m</w:t>
            </w:r>
            <w:r w:rsidRPr="00DD0300">
              <w:rPr>
                <w:rFonts w:ascii="Calibri" w:eastAsia="仿宋_GB2312" w:hAnsi="Calibri" w:cs="Calibri"/>
                <w:kern w:val="0"/>
                <w:szCs w:val="21"/>
              </w:rPr>
              <w:t>³</w:t>
            </w:r>
            <w:r w:rsidRPr="00DD0300">
              <w:rPr>
                <w:rFonts w:ascii="仿宋_GB2312" w:eastAsia="仿宋_GB2312" w:hAnsi="仿宋" w:cs="仿宋_GB2312" w:hint="eastAsia"/>
                <w:kern w:val="0"/>
                <w:szCs w:val="21"/>
              </w:rPr>
              <w:t>/s，投资约32765万元；新建雨水调蓄设施1万m</w:t>
            </w:r>
            <w:r w:rsidRPr="00DD0300">
              <w:rPr>
                <w:rFonts w:ascii="Calibri" w:eastAsia="仿宋_GB2312" w:hAnsi="Calibri" w:cs="Calibri"/>
                <w:kern w:val="0"/>
                <w:szCs w:val="21"/>
              </w:rPr>
              <w:t>³</w:t>
            </w:r>
            <w:r w:rsidRPr="00DD0300">
              <w:rPr>
                <w:rFonts w:ascii="仿宋_GB2312" w:eastAsia="仿宋_GB2312" w:hAnsi="仿宋" w:cs="仿宋_GB2312" w:hint="eastAsia"/>
                <w:kern w:val="0"/>
                <w:szCs w:val="21"/>
              </w:rPr>
              <w:t>，投资约110万元。</w:t>
            </w:r>
          </w:p>
        </w:tc>
      </w:tr>
    </w:tbl>
    <w:p w14:paraId="52FACDFB" w14:textId="1E12545D" w:rsidR="00AF4491" w:rsidRPr="005257E9" w:rsidRDefault="00CE4D53" w:rsidP="000D2C64">
      <w:pPr>
        <w:pStyle w:val="2"/>
        <w:numPr>
          <w:ilvl w:val="0"/>
          <w:numId w:val="5"/>
        </w:numPr>
      </w:pPr>
      <w:bookmarkStart w:id="20" w:name="_Toc71577566"/>
      <w:r w:rsidRPr="005257E9">
        <w:rPr>
          <w:rFonts w:hint="eastAsia"/>
        </w:rPr>
        <w:t>开展城市</w:t>
      </w:r>
      <w:r w:rsidRPr="005257E9">
        <w:t>居住社区建设</w:t>
      </w:r>
      <w:r w:rsidRPr="005257E9">
        <w:rPr>
          <w:rFonts w:hint="eastAsia"/>
        </w:rPr>
        <w:t>补短板行动</w:t>
      </w:r>
      <w:bookmarkEnd w:id="20"/>
    </w:p>
    <w:p w14:paraId="43A30AF1" w14:textId="7BAD17AC" w:rsidR="00FA7C26" w:rsidRPr="00DD0300" w:rsidRDefault="00B727D9" w:rsidP="005F551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开展居住社区</w:t>
      </w:r>
      <w:r w:rsidR="00FA7C26" w:rsidRPr="00DD0300">
        <w:rPr>
          <w:rFonts w:ascii="仿宋_GB2312" w:eastAsia="仿宋_GB2312" w:hAnsi="仿宋" w:cs="仿宋_GB2312" w:hint="eastAsia"/>
          <w:b/>
          <w:bCs/>
          <w:kern w:val="0"/>
          <w:sz w:val="32"/>
          <w:szCs w:val="32"/>
        </w:rPr>
        <w:t>公用设施</w:t>
      </w:r>
      <w:r w:rsidRPr="00DD0300">
        <w:rPr>
          <w:rFonts w:ascii="仿宋_GB2312" w:eastAsia="仿宋_GB2312" w:hAnsi="仿宋" w:cs="仿宋_GB2312" w:hint="eastAsia"/>
          <w:b/>
          <w:bCs/>
          <w:kern w:val="0"/>
          <w:sz w:val="32"/>
          <w:szCs w:val="32"/>
        </w:rPr>
        <w:t>补短板行动</w:t>
      </w:r>
      <w:r w:rsidR="00FA7C26"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通过补建、购置、置换、租赁、改造等方式，因地制宜补齐既有居住社区</w:t>
      </w:r>
      <w:r w:rsidR="00FA7C26" w:rsidRPr="00DD0300">
        <w:rPr>
          <w:rFonts w:ascii="仿宋_GB2312" w:eastAsia="仿宋_GB2312" w:hAnsi="仿宋" w:cs="仿宋_GB2312" w:hint="eastAsia"/>
          <w:kern w:val="0"/>
          <w:sz w:val="32"/>
          <w:szCs w:val="32"/>
        </w:rPr>
        <w:t>设施</w:t>
      </w:r>
      <w:r w:rsidRPr="00DD0300">
        <w:rPr>
          <w:rFonts w:ascii="仿宋_GB2312" w:eastAsia="仿宋_GB2312" w:hAnsi="仿宋" w:cs="仿宋_GB2312" w:hint="eastAsia"/>
          <w:kern w:val="0"/>
          <w:sz w:val="32"/>
          <w:szCs w:val="32"/>
        </w:rPr>
        <w:t>短板</w:t>
      </w:r>
      <w:r w:rsidR="005F5518" w:rsidRPr="00DD0300">
        <w:rPr>
          <w:rFonts w:ascii="仿宋_GB2312" w:eastAsia="仿宋_GB2312" w:hAnsi="仿宋" w:cs="仿宋_GB2312" w:hint="eastAsia"/>
          <w:kern w:val="0"/>
          <w:sz w:val="32"/>
          <w:szCs w:val="32"/>
        </w:rPr>
        <w:t>，</w:t>
      </w:r>
      <w:r w:rsidR="00FA7C26" w:rsidRPr="00DD0300">
        <w:rPr>
          <w:rFonts w:ascii="仿宋_GB2312" w:eastAsia="仿宋_GB2312" w:hAnsi="仿宋" w:cs="仿宋_GB2312" w:hint="eastAsia"/>
          <w:kern w:val="0"/>
          <w:sz w:val="32"/>
          <w:szCs w:val="32"/>
        </w:rPr>
        <w:t>优先实施排水防涝设施建设、雨污水管网混错接改造，</w:t>
      </w:r>
      <w:r w:rsidR="005F5518" w:rsidRPr="00DD0300">
        <w:rPr>
          <w:rFonts w:ascii="仿宋_GB2312" w:eastAsia="仿宋_GB2312" w:hAnsi="仿宋" w:cs="仿宋_GB2312" w:hint="eastAsia"/>
          <w:kern w:val="0"/>
          <w:sz w:val="32"/>
          <w:szCs w:val="32"/>
        </w:rPr>
        <w:t>同步推动新建住宅项目设施配建</w:t>
      </w:r>
      <w:r w:rsidRPr="00DD0300">
        <w:rPr>
          <w:rFonts w:ascii="仿宋_GB2312" w:eastAsia="仿宋_GB2312" w:hAnsi="仿宋" w:cs="仿宋_GB2312" w:hint="eastAsia"/>
          <w:kern w:val="0"/>
          <w:sz w:val="32"/>
          <w:szCs w:val="32"/>
        </w:rPr>
        <w:t>。</w:t>
      </w:r>
      <w:r w:rsidR="00BA247E" w:rsidRPr="00DD0300">
        <w:rPr>
          <w:rFonts w:ascii="仿宋_GB2312" w:eastAsia="仿宋_GB2312" w:hAnsi="仿宋" w:cs="仿宋_GB2312" w:hint="eastAsia"/>
          <w:kern w:val="0"/>
          <w:sz w:val="32"/>
          <w:szCs w:val="32"/>
        </w:rPr>
        <w:t>加强居住社区无障碍</w:t>
      </w:r>
      <w:r w:rsidR="00AD59FD" w:rsidRPr="00DD0300">
        <w:rPr>
          <w:rFonts w:ascii="仿宋_GB2312" w:eastAsia="仿宋_GB2312" w:hAnsi="仿宋" w:cs="仿宋_GB2312" w:hint="eastAsia"/>
          <w:kern w:val="0"/>
          <w:sz w:val="32"/>
          <w:szCs w:val="32"/>
        </w:rPr>
        <w:t>设施</w:t>
      </w:r>
      <w:r w:rsidR="005F5518" w:rsidRPr="00DD0300">
        <w:rPr>
          <w:rFonts w:ascii="仿宋_GB2312" w:eastAsia="仿宋_GB2312" w:hAnsi="仿宋" w:cs="仿宋_GB2312" w:hint="eastAsia"/>
          <w:kern w:val="0"/>
          <w:sz w:val="32"/>
          <w:szCs w:val="32"/>
        </w:rPr>
        <w:t>建设和改造，推进有条件的地区结合城镇老旧小区改造加装电梯</w:t>
      </w:r>
      <w:r w:rsidR="00D75BDB" w:rsidRPr="00DD0300">
        <w:rPr>
          <w:rFonts w:ascii="仿宋_GB2312" w:eastAsia="仿宋_GB2312" w:hAnsi="仿宋" w:cs="仿宋_GB2312" w:hint="eastAsia"/>
          <w:kern w:val="0"/>
          <w:sz w:val="32"/>
          <w:szCs w:val="32"/>
        </w:rPr>
        <w:t>。</w:t>
      </w:r>
    </w:p>
    <w:p w14:paraId="31AC2F37" w14:textId="17645797" w:rsidR="00FA7C26" w:rsidRPr="00DD0300" w:rsidRDefault="00FA7C26" w:rsidP="005F551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提升居住社区物业管理水平。</w:t>
      </w:r>
      <w:r w:rsidR="005F5518" w:rsidRPr="00DD0300">
        <w:rPr>
          <w:rFonts w:ascii="仿宋_GB2312" w:eastAsia="仿宋_GB2312" w:hAnsi="仿宋" w:cs="仿宋_GB2312" w:hint="eastAsia"/>
          <w:kern w:val="0"/>
          <w:sz w:val="32"/>
          <w:szCs w:val="32"/>
        </w:rPr>
        <w:t>进一步</w:t>
      </w:r>
      <w:r w:rsidR="00D75BDB" w:rsidRPr="00DD0300">
        <w:rPr>
          <w:rFonts w:ascii="仿宋_GB2312" w:eastAsia="仿宋_GB2312" w:hAnsi="仿宋" w:cs="仿宋_GB2312" w:hint="eastAsia"/>
          <w:kern w:val="0"/>
          <w:sz w:val="32"/>
          <w:szCs w:val="32"/>
        </w:rPr>
        <w:t>提高</w:t>
      </w:r>
      <w:r w:rsidR="00BA247E" w:rsidRPr="00DD0300">
        <w:rPr>
          <w:rFonts w:ascii="仿宋_GB2312" w:eastAsia="仿宋_GB2312" w:hAnsi="仿宋" w:cs="仿宋_GB2312" w:hint="eastAsia"/>
          <w:kern w:val="0"/>
          <w:sz w:val="32"/>
          <w:szCs w:val="32"/>
        </w:rPr>
        <w:t>全省</w:t>
      </w:r>
      <w:r w:rsidR="00D75BDB" w:rsidRPr="00DD0300">
        <w:rPr>
          <w:rFonts w:ascii="仿宋_GB2312" w:eastAsia="仿宋_GB2312" w:hAnsi="仿宋" w:cs="仿宋_GB2312" w:hint="eastAsia"/>
          <w:kern w:val="0"/>
          <w:sz w:val="32"/>
          <w:szCs w:val="32"/>
        </w:rPr>
        <w:t>物业管理覆盖率，推动</w:t>
      </w:r>
      <w:r w:rsidR="00BA247E" w:rsidRPr="00DD0300">
        <w:rPr>
          <w:rFonts w:ascii="仿宋_GB2312" w:eastAsia="仿宋_GB2312" w:hAnsi="仿宋" w:cs="仿宋_GB2312" w:hint="eastAsia"/>
          <w:kern w:val="0"/>
          <w:sz w:val="32"/>
          <w:szCs w:val="32"/>
        </w:rPr>
        <w:t>各地方</w:t>
      </w:r>
      <w:r w:rsidR="00D75BDB" w:rsidRPr="00DD0300">
        <w:rPr>
          <w:rFonts w:ascii="仿宋_GB2312" w:eastAsia="仿宋_GB2312" w:hAnsi="仿宋" w:cs="仿宋_GB2312" w:hint="eastAsia"/>
          <w:kern w:val="0"/>
          <w:sz w:val="32"/>
          <w:szCs w:val="32"/>
        </w:rPr>
        <w:t>物业企业</w:t>
      </w:r>
      <w:r w:rsidR="000D0AED" w:rsidRPr="00DD0300">
        <w:rPr>
          <w:rFonts w:ascii="仿宋_GB2312" w:eastAsia="仿宋_GB2312" w:hAnsi="仿宋" w:cs="仿宋_GB2312" w:hint="eastAsia"/>
          <w:kern w:val="0"/>
          <w:sz w:val="32"/>
          <w:szCs w:val="32"/>
        </w:rPr>
        <w:t>、社区</w:t>
      </w:r>
      <w:r w:rsidR="00D75BDB" w:rsidRPr="00DD0300">
        <w:rPr>
          <w:rFonts w:ascii="仿宋_GB2312" w:eastAsia="仿宋_GB2312" w:hAnsi="仿宋" w:cs="仿宋_GB2312" w:hint="eastAsia"/>
          <w:kern w:val="0"/>
          <w:sz w:val="32"/>
          <w:szCs w:val="32"/>
        </w:rPr>
        <w:t>建立物业</w:t>
      </w:r>
      <w:r w:rsidR="000D0AED" w:rsidRPr="00DD0300">
        <w:rPr>
          <w:rFonts w:ascii="仿宋_GB2312" w:eastAsia="仿宋_GB2312" w:hAnsi="仿宋" w:cs="仿宋_GB2312" w:hint="eastAsia"/>
          <w:kern w:val="0"/>
          <w:sz w:val="32"/>
          <w:szCs w:val="32"/>
        </w:rPr>
        <w:t>服务</w:t>
      </w:r>
      <w:r w:rsidR="00D75BDB" w:rsidRPr="00DD0300">
        <w:rPr>
          <w:rFonts w:ascii="仿宋_GB2312" w:eastAsia="仿宋_GB2312" w:hAnsi="仿宋" w:cs="仿宋_GB2312" w:hint="eastAsia"/>
          <w:kern w:val="0"/>
          <w:sz w:val="32"/>
          <w:szCs w:val="32"/>
        </w:rPr>
        <w:t>管理平台，</w:t>
      </w:r>
      <w:r w:rsidR="005F5518" w:rsidRPr="00DD0300">
        <w:rPr>
          <w:rFonts w:ascii="仿宋_GB2312" w:eastAsia="仿宋_GB2312" w:hAnsi="仿宋" w:cs="仿宋_GB2312" w:hint="eastAsia"/>
          <w:kern w:val="0"/>
          <w:sz w:val="32"/>
          <w:szCs w:val="32"/>
        </w:rPr>
        <w:t>同步</w:t>
      </w:r>
      <w:r w:rsidR="00D75BDB" w:rsidRPr="00DD0300">
        <w:rPr>
          <w:rFonts w:ascii="仿宋_GB2312" w:eastAsia="仿宋_GB2312" w:hAnsi="仿宋" w:cs="仿宋_GB2312" w:hint="eastAsia"/>
          <w:kern w:val="0"/>
          <w:sz w:val="32"/>
          <w:szCs w:val="32"/>
        </w:rPr>
        <w:t>推进线上线下社区生活服务</w:t>
      </w:r>
      <w:r w:rsidR="000D0AED" w:rsidRPr="00DD0300">
        <w:rPr>
          <w:rFonts w:ascii="仿宋_GB2312" w:eastAsia="仿宋_GB2312" w:hAnsi="仿宋" w:cs="仿宋_GB2312" w:hint="eastAsia"/>
          <w:kern w:val="0"/>
          <w:sz w:val="32"/>
          <w:szCs w:val="32"/>
        </w:rPr>
        <w:t>。加快</w:t>
      </w:r>
      <w:r w:rsidR="00D75BDB" w:rsidRPr="00DD0300">
        <w:rPr>
          <w:rFonts w:ascii="仿宋_GB2312" w:eastAsia="仿宋_GB2312" w:hAnsi="仿宋" w:cs="仿宋_GB2312" w:hint="eastAsia"/>
          <w:kern w:val="0"/>
          <w:sz w:val="32"/>
          <w:szCs w:val="32"/>
        </w:rPr>
        <w:t>发展居家社区养老服务</w:t>
      </w:r>
      <w:r w:rsidR="000D0AED" w:rsidRPr="00DD0300">
        <w:rPr>
          <w:rFonts w:ascii="仿宋_GB2312" w:eastAsia="仿宋_GB2312" w:hAnsi="仿宋" w:cs="仿宋_GB2312" w:hint="eastAsia"/>
          <w:kern w:val="0"/>
          <w:sz w:val="32"/>
          <w:szCs w:val="32"/>
        </w:rPr>
        <w:t>、托幼服务</w:t>
      </w:r>
      <w:r w:rsidR="00BA247E" w:rsidRPr="00DD0300">
        <w:rPr>
          <w:rFonts w:ascii="仿宋_GB2312" w:eastAsia="仿宋_GB2312" w:hAnsi="仿宋" w:cs="仿宋_GB2312" w:hint="eastAsia"/>
          <w:kern w:val="0"/>
          <w:sz w:val="32"/>
          <w:szCs w:val="32"/>
        </w:rPr>
        <w:t>、医疗服务</w:t>
      </w:r>
      <w:r w:rsidR="000D0AED" w:rsidRPr="00DD0300">
        <w:rPr>
          <w:rFonts w:ascii="仿宋_GB2312" w:eastAsia="仿宋_GB2312" w:hAnsi="仿宋" w:cs="仿宋_GB2312" w:hint="eastAsia"/>
          <w:kern w:val="0"/>
          <w:sz w:val="32"/>
          <w:szCs w:val="32"/>
        </w:rPr>
        <w:t>以及其他家政服务</w:t>
      </w:r>
      <w:r w:rsidR="005F5518" w:rsidRPr="00DD0300">
        <w:rPr>
          <w:rFonts w:ascii="仿宋_GB2312" w:eastAsia="仿宋_GB2312" w:hAnsi="仿宋" w:cs="仿宋_GB2312" w:hint="eastAsia"/>
          <w:kern w:val="0"/>
          <w:sz w:val="32"/>
          <w:szCs w:val="32"/>
        </w:rPr>
        <w:t>，</w:t>
      </w:r>
      <w:r w:rsidR="00D75BDB" w:rsidRPr="00DD0300">
        <w:rPr>
          <w:rFonts w:ascii="仿宋_GB2312" w:eastAsia="仿宋_GB2312" w:hAnsi="仿宋" w:cs="仿宋_GB2312" w:hint="eastAsia"/>
          <w:kern w:val="0"/>
          <w:sz w:val="32"/>
          <w:szCs w:val="32"/>
        </w:rPr>
        <w:t>满足居民多样化多层次社区服务需求</w:t>
      </w:r>
      <w:r w:rsidR="00AD59FD" w:rsidRPr="00DD0300">
        <w:rPr>
          <w:rFonts w:ascii="仿宋_GB2312" w:eastAsia="仿宋_GB2312" w:hAnsi="仿宋" w:cs="仿宋_GB2312" w:hint="eastAsia"/>
          <w:kern w:val="0"/>
          <w:sz w:val="32"/>
          <w:szCs w:val="32"/>
        </w:rPr>
        <w:t>。</w:t>
      </w:r>
      <w:r w:rsidR="00D75BDB" w:rsidRPr="00DD0300">
        <w:rPr>
          <w:rFonts w:ascii="仿宋_GB2312" w:eastAsia="仿宋_GB2312" w:hAnsi="仿宋" w:cs="仿宋_GB2312" w:hint="eastAsia"/>
          <w:kern w:val="0"/>
          <w:sz w:val="32"/>
          <w:szCs w:val="32"/>
        </w:rPr>
        <w:t>推进城市管理进小区，将物业管理融入社会治理体系。</w:t>
      </w:r>
    </w:p>
    <w:p w14:paraId="38583B04" w14:textId="6120382D" w:rsidR="00D75BDB" w:rsidRPr="00DD0300" w:rsidRDefault="00FA7C26" w:rsidP="005F551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促进社区服务智慧化、精细化。</w:t>
      </w:r>
      <w:r w:rsidR="00BA247E" w:rsidRPr="00DD0300">
        <w:rPr>
          <w:rFonts w:ascii="仿宋_GB2312" w:eastAsia="仿宋_GB2312" w:hAnsi="仿宋" w:cs="仿宋_GB2312" w:hint="eastAsia"/>
          <w:kern w:val="0"/>
          <w:sz w:val="32"/>
          <w:szCs w:val="32"/>
        </w:rPr>
        <w:t>推动有条件的地区建设</w:t>
      </w:r>
      <w:r w:rsidR="00BA247E" w:rsidRPr="00DD0300">
        <w:rPr>
          <w:rFonts w:ascii="仿宋_GB2312" w:eastAsia="仿宋_GB2312" w:hAnsi="仿宋" w:cs="仿宋_GB2312" w:hint="eastAsia"/>
          <w:kern w:val="0"/>
          <w:sz w:val="32"/>
          <w:szCs w:val="32"/>
        </w:rPr>
        <w:lastRenderedPageBreak/>
        <w:t>智慧社区数据平台与数字家庭平台</w:t>
      </w:r>
      <w:r w:rsidR="00D75BDB" w:rsidRPr="00DD0300">
        <w:rPr>
          <w:rFonts w:ascii="仿宋_GB2312" w:eastAsia="仿宋_GB2312" w:hAnsi="仿宋" w:cs="仿宋_GB2312" w:hint="eastAsia"/>
          <w:kern w:val="0"/>
          <w:sz w:val="32"/>
          <w:szCs w:val="32"/>
        </w:rPr>
        <w:t>，加强智能安防设施建设，实施社区公共设施数字化、网络化、智能化改造，逐步实现全</w:t>
      </w:r>
      <w:r w:rsidR="000D0AED" w:rsidRPr="00DD0300">
        <w:rPr>
          <w:rFonts w:ascii="仿宋_GB2312" w:eastAsia="仿宋_GB2312" w:hAnsi="仿宋" w:cs="仿宋_GB2312" w:hint="eastAsia"/>
          <w:kern w:val="0"/>
          <w:sz w:val="32"/>
          <w:szCs w:val="32"/>
        </w:rPr>
        <w:t>省</w:t>
      </w:r>
      <w:r w:rsidR="00D75BDB" w:rsidRPr="00DD0300">
        <w:rPr>
          <w:rFonts w:ascii="仿宋_GB2312" w:eastAsia="仿宋_GB2312" w:hAnsi="仿宋" w:cs="仿宋_GB2312" w:hint="eastAsia"/>
          <w:kern w:val="0"/>
          <w:sz w:val="32"/>
          <w:szCs w:val="32"/>
        </w:rPr>
        <w:t>社区综合服务</w:t>
      </w:r>
      <w:r w:rsidRPr="00DD0300">
        <w:rPr>
          <w:rFonts w:ascii="仿宋_GB2312" w:eastAsia="仿宋_GB2312" w:hAnsi="仿宋" w:cs="仿宋_GB2312" w:hint="eastAsia"/>
          <w:kern w:val="0"/>
          <w:sz w:val="32"/>
          <w:szCs w:val="32"/>
        </w:rPr>
        <w:t>“</w:t>
      </w:r>
      <w:r w:rsidR="00D75BDB" w:rsidRPr="00DD0300">
        <w:rPr>
          <w:rFonts w:ascii="仿宋_GB2312" w:eastAsia="仿宋_GB2312" w:hAnsi="仿宋" w:cs="仿宋_GB2312" w:hint="eastAsia"/>
          <w:kern w:val="0"/>
          <w:sz w:val="32"/>
          <w:szCs w:val="32"/>
        </w:rPr>
        <w:t>一张网</w:t>
      </w:r>
      <w:r w:rsidRPr="00DD0300">
        <w:rPr>
          <w:rFonts w:ascii="仿宋_GB2312" w:eastAsia="仿宋_GB2312" w:hAnsi="仿宋" w:cs="仿宋_GB2312" w:hint="eastAsia"/>
          <w:kern w:val="0"/>
          <w:sz w:val="32"/>
          <w:szCs w:val="32"/>
        </w:rPr>
        <w:t>”</w:t>
      </w:r>
      <w:r w:rsidR="00D75BDB" w:rsidRPr="00DD0300">
        <w:rPr>
          <w:rFonts w:ascii="仿宋_GB2312" w:eastAsia="仿宋_GB2312" w:hAnsi="仿宋" w:cs="仿宋_GB2312" w:hint="eastAsia"/>
          <w:kern w:val="0"/>
          <w:sz w:val="32"/>
          <w:szCs w:val="32"/>
        </w:rPr>
        <w:t>。</w:t>
      </w:r>
    </w:p>
    <w:tbl>
      <w:tblPr>
        <w:tblStyle w:val="ad"/>
        <w:tblW w:w="0" w:type="auto"/>
        <w:tblLook w:val="04A0" w:firstRow="1" w:lastRow="0" w:firstColumn="1" w:lastColumn="0" w:noHBand="0" w:noVBand="1"/>
      </w:tblPr>
      <w:tblGrid>
        <w:gridCol w:w="8522"/>
      </w:tblGrid>
      <w:tr w:rsidR="00F7765A" w:rsidRPr="005257E9" w14:paraId="7A9DC41D" w14:textId="77777777" w:rsidTr="00120E79">
        <w:tc>
          <w:tcPr>
            <w:tcW w:w="8522" w:type="dxa"/>
          </w:tcPr>
          <w:p w14:paraId="7A431587" w14:textId="5EC3EB79" w:rsidR="00D75BDB" w:rsidRPr="005257E9" w:rsidRDefault="00D75BDB"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三</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b/>
                <w:bCs/>
                <w:kern w:val="0"/>
                <w:sz w:val="28"/>
                <w:szCs w:val="28"/>
              </w:rPr>
              <w:t>城市居住社区建设补短板专项行动</w:t>
            </w:r>
          </w:p>
        </w:tc>
      </w:tr>
      <w:tr w:rsidR="00F7765A" w:rsidRPr="005257E9" w14:paraId="69764C68" w14:textId="77777777" w:rsidTr="00120E79">
        <w:tc>
          <w:tcPr>
            <w:tcW w:w="8522" w:type="dxa"/>
          </w:tcPr>
          <w:p w14:paraId="7E73367A" w14:textId="53A43C3D" w:rsidR="00312CFA" w:rsidRPr="00DD0300" w:rsidRDefault="003465B7" w:rsidP="00312CFA">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2025年，基本补齐既有居住社区设施短板，</w:t>
            </w:r>
            <w:r w:rsidR="00312CFA" w:rsidRPr="00DD0300">
              <w:rPr>
                <w:rFonts w:ascii="仿宋_GB2312" w:eastAsia="仿宋_GB2312" w:hAnsi="仿宋" w:cs="仿宋_GB2312" w:hint="eastAsia"/>
                <w:kern w:val="0"/>
                <w:szCs w:val="21"/>
              </w:rPr>
              <w:t>提升</w:t>
            </w:r>
            <w:r w:rsidRPr="00DD0300">
              <w:rPr>
                <w:rFonts w:ascii="仿宋_GB2312" w:eastAsia="仿宋_GB2312" w:hAnsi="仿宋" w:cs="仿宋_GB2312" w:hint="eastAsia"/>
                <w:kern w:val="0"/>
                <w:szCs w:val="21"/>
              </w:rPr>
              <w:t>新建居住社区</w:t>
            </w:r>
            <w:r w:rsidR="00312CFA" w:rsidRPr="00DD0300">
              <w:rPr>
                <w:rFonts w:ascii="仿宋_GB2312" w:eastAsia="仿宋_GB2312" w:hAnsi="仿宋" w:cs="仿宋_GB2312" w:hint="eastAsia"/>
                <w:kern w:val="0"/>
                <w:szCs w:val="21"/>
              </w:rPr>
              <w:t>设施配建水平</w:t>
            </w:r>
            <w:r w:rsidR="00B24005" w:rsidRPr="00DD0300">
              <w:rPr>
                <w:rFonts w:ascii="仿宋_GB2312" w:eastAsia="仿宋_GB2312" w:hAnsi="仿宋" w:cs="仿宋_GB2312" w:hint="eastAsia"/>
                <w:kern w:val="0"/>
                <w:szCs w:val="21"/>
              </w:rPr>
              <w:t>，城市居住社区环境明显改善</w:t>
            </w:r>
            <w:r w:rsidRPr="00DD0300">
              <w:rPr>
                <w:rFonts w:ascii="仿宋_GB2312" w:eastAsia="仿宋_GB2312" w:hAnsi="仿宋" w:cs="仿宋_GB2312" w:hint="eastAsia"/>
                <w:kern w:val="0"/>
                <w:szCs w:val="21"/>
              </w:rPr>
              <w:t>，城市</w:t>
            </w:r>
            <w:r w:rsidR="00312CFA" w:rsidRPr="00DD0300">
              <w:rPr>
                <w:rFonts w:ascii="仿宋_GB2312" w:eastAsia="仿宋_GB2312" w:hAnsi="仿宋" w:cs="仿宋_GB2312" w:hint="eastAsia"/>
                <w:kern w:val="0"/>
                <w:szCs w:val="21"/>
              </w:rPr>
              <w:t>完整居住社区覆盖率进一步</w:t>
            </w:r>
            <w:r w:rsidRPr="00DD0300">
              <w:rPr>
                <w:rFonts w:ascii="仿宋_GB2312" w:eastAsia="仿宋_GB2312" w:hAnsi="仿宋" w:cs="仿宋_GB2312" w:hint="eastAsia"/>
                <w:kern w:val="0"/>
                <w:szCs w:val="21"/>
              </w:rPr>
              <w:t>提升。</w:t>
            </w:r>
          </w:p>
          <w:p w14:paraId="67EA7BE0" w14:textId="42E27BE5" w:rsidR="00312CFA" w:rsidRPr="00DD0300" w:rsidRDefault="00585A59" w:rsidP="003465B7">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①完善居住社区设施。</w:t>
            </w:r>
            <w:r w:rsidR="002D3A24" w:rsidRPr="00DD0300">
              <w:rPr>
                <w:rFonts w:ascii="仿宋_GB2312" w:eastAsia="仿宋_GB2312" w:hAnsi="仿宋" w:cs="仿宋_GB2312" w:hint="eastAsia"/>
                <w:kern w:val="0"/>
                <w:szCs w:val="21"/>
              </w:rPr>
              <w:t>进行既有居住社</w:t>
            </w:r>
            <w:r w:rsidR="00B24005" w:rsidRPr="00DD0300">
              <w:rPr>
                <w:rFonts w:ascii="仿宋_GB2312" w:eastAsia="仿宋_GB2312" w:hAnsi="仿宋" w:cs="仿宋_GB2312" w:hint="eastAsia"/>
                <w:kern w:val="0"/>
                <w:szCs w:val="21"/>
              </w:rPr>
              <w:t>区市政基础设施及公共服务设施改造和建设，推进新建居住社区同步配建</w:t>
            </w:r>
            <w:r w:rsidR="002D3A24" w:rsidRPr="00DD0300">
              <w:rPr>
                <w:rFonts w:ascii="仿宋_GB2312" w:eastAsia="仿宋_GB2312" w:hAnsi="仿宋" w:cs="仿宋_GB2312" w:hint="eastAsia"/>
                <w:kern w:val="0"/>
                <w:szCs w:val="21"/>
              </w:rPr>
              <w:t>基本公共服务、便民商业服务等设施和公共服务空间。</w:t>
            </w:r>
          </w:p>
          <w:p w14:paraId="5FA26DC1" w14:textId="7C00F5D6" w:rsidR="00585A59" w:rsidRPr="00DD0300" w:rsidRDefault="00585A59" w:rsidP="003465B7">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②统筹</w:t>
            </w:r>
            <w:r w:rsidR="00336BF1" w:rsidRPr="00DD0300">
              <w:rPr>
                <w:rFonts w:ascii="仿宋_GB2312" w:eastAsia="仿宋_GB2312" w:hAnsi="仿宋" w:cs="仿宋_GB2312" w:hint="eastAsia"/>
                <w:kern w:val="0"/>
                <w:szCs w:val="21"/>
              </w:rPr>
              <w:t>推进补短板行动</w:t>
            </w:r>
            <w:r w:rsidRPr="00DD0300">
              <w:rPr>
                <w:rFonts w:ascii="仿宋_GB2312" w:eastAsia="仿宋_GB2312" w:hAnsi="仿宋" w:cs="仿宋_GB2312" w:hint="eastAsia"/>
                <w:kern w:val="0"/>
                <w:szCs w:val="21"/>
              </w:rPr>
              <w:t>。</w:t>
            </w:r>
            <w:r w:rsidR="00336BF1" w:rsidRPr="00DD0300">
              <w:rPr>
                <w:rFonts w:ascii="仿宋_GB2312" w:eastAsia="仿宋_GB2312" w:hAnsi="仿宋" w:cs="仿宋_GB2312" w:hint="eastAsia"/>
                <w:kern w:val="0"/>
                <w:szCs w:val="21"/>
              </w:rPr>
              <w:t>加强居住社区补短板行动计划与城市更新行动计划、城镇老旧小区行动计划等相衔接，统筹整合涉及居住社区建设的各类资源、资金、力量，细化年度工作任务和建设项目库，纳入政府重点工作统筹推进。</w:t>
            </w:r>
          </w:p>
          <w:p w14:paraId="538D294D" w14:textId="7EFC9E75" w:rsidR="00585A59" w:rsidRPr="005257E9" w:rsidRDefault="00585A59" w:rsidP="003465B7">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③深入开展美好环境与幸福生活共同缔造活动。</w:t>
            </w:r>
            <w:r w:rsidR="00336BF1" w:rsidRPr="00DD0300">
              <w:rPr>
                <w:rFonts w:ascii="仿宋_GB2312" w:eastAsia="仿宋_GB2312" w:hAnsi="仿宋" w:cs="仿宋_GB2312" w:hint="eastAsia"/>
                <w:kern w:val="0"/>
                <w:szCs w:val="21"/>
              </w:rPr>
              <w:t>搭建沟通议事平台，推动实现决策共谋、发展共建、建设共管、效果共评、成果共享。</w:t>
            </w:r>
          </w:p>
        </w:tc>
      </w:tr>
    </w:tbl>
    <w:p w14:paraId="30D3CB9C" w14:textId="3A5AD01F" w:rsidR="00AF4491" w:rsidRPr="005257E9" w:rsidRDefault="00AF4491" w:rsidP="000D2C64">
      <w:pPr>
        <w:pStyle w:val="2"/>
        <w:numPr>
          <w:ilvl w:val="0"/>
          <w:numId w:val="5"/>
        </w:numPr>
      </w:pPr>
      <w:bookmarkStart w:id="21" w:name="_Toc71577567"/>
      <w:r w:rsidRPr="005257E9">
        <w:t>强化历史文化保护</w:t>
      </w:r>
      <w:bookmarkEnd w:id="21"/>
    </w:p>
    <w:p w14:paraId="32E28EFF" w14:textId="6D2A22A4" w:rsidR="00E056F9" w:rsidRPr="00DD0300" w:rsidRDefault="00A30E85" w:rsidP="00C26DFE">
      <w:pPr>
        <w:adjustRightInd w:val="0"/>
        <w:snapToGrid w:val="0"/>
        <w:spacing w:line="360" w:lineRule="auto"/>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持续开展历史文化资源调查</w:t>
      </w:r>
      <w:r w:rsidR="00BF03F5" w:rsidRPr="00DD0300">
        <w:rPr>
          <w:rFonts w:ascii="仿宋_GB2312" w:eastAsia="仿宋_GB2312" w:hAnsi="仿宋" w:cs="仿宋_GB2312" w:hint="eastAsia"/>
          <w:b/>
          <w:bCs/>
          <w:kern w:val="0"/>
          <w:sz w:val="32"/>
          <w:szCs w:val="32"/>
        </w:rPr>
        <w:t>和保护利用</w:t>
      </w:r>
      <w:r w:rsidRPr="00DD0300">
        <w:rPr>
          <w:rFonts w:ascii="仿宋_GB2312" w:eastAsia="仿宋_GB2312" w:hAnsi="仿宋" w:cs="仿宋_GB2312" w:hint="eastAsia"/>
          <w:b/>
          <w:bCs/>
          <w:kern w:val="0"/>
          <w:sz w:val="32"/>
          <w:szCs w:val="32"/>
        </w:rPr>
        <w:t>工作</w:t>
      </w:r>
      <w:r w:rsidR="00E056F9"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扩充保护对象，构建分级分类保护名录</w:t>
      </w:r>
      <w:r w:rsidR="00D4163C" w:rsidRPr="00DD0300">
        <w:rPr>
          <w:rFonts w:ascii="仿宋_GB2312" w:eastAsia="仿宋_GB2312" w:hAnsi="仿宋" w:cs="仿宋_GB2312" w:hint="eastAsia"/>
          <w:kern w:val="0"/>
          <w:sz w:val="32"/>
          <w:szCs w:val="32"/>
        </w:rPr>
        <w:t>，</w:t>
      </w:r>
      <w:r w:rsidR="001C7399" w:rsidRPr="00DD0300">
        <w:rPr>
          <w:rFonts w:ascii="仿宋_GB2312" w:eastAsia="仿宋_GB2312" w:hAnsi="仿宋" w:cs="仿宋_GB2312" w:hint="eastAsia"/>
          <w:kern w:val="0"/>
          <w:sz w:val="32"/>
          <w:szCs w:val="32"/>
        </w:rPr>
        <w:t>切实加大历史文化名城、名镇、名村、传统村落</w:t>
      </w:r>
      <w:r w:rsidR="00BF03F5" w:rsidRPr="00DD0300">
        <w:rPr>
          <w:rFonts w:ascii="仿宋_GB2312" w:eastAsia="仿宋_GB2312" w:hAnsi="仿宋" w:cs="仿宋_GB2312" w:hint="eastAsia"/>
          <w:kern w:val="0"/>
          <w:sz w:val="32"/>
          <w:szCs w:val="32"/>
        </w:rPr>
        <w:t>、历史文化街区、历史建筑等各类历史文化遗产保护力度</w:t>
      </w:r>
      <w:r w:rsidRPr="00DD0300">
        <w:rPr>
          <w:rFonts w:ascii="仿宋_GB2312" w:eastAsia="仿宋_GB2312" w:hAnsi="仿宋" w:cs="仿宋_GB2312" w:hint="eastAsia"/>
          <w:kern w:val="0"/>
          <w:sz w:val="32"/>
          <w:szCs w:val="32"/>
        </w:rPr>
        <w:t>。</w:t>
      </w:r>
      <w:r w:rsidR="001E322C" w:rsidRPr="00DD0300">
        <w:rPr>
          <w:rFonts w:ascii="仿宋_GB2312" w:eastAsia="仿宋_GB2312" w:hAnsi="仿宋" w:cs="仿宋_GB2312" w:hint="eastAsia"/>
          <w:kern w:val="0"/>
          <w:sz w:val="32"/>
          <w:szCs w:val="32"/>
        </w:rPr>
        <w:t>加快推进历史文化街区划定和历史建筑确定专项工作，按照应划尽划、应保尽保原则，确保具有保护价值的城市片区和建筑及时认定公布</w:t>
      </w:r>
      <w:r w:rsidR="00E97B49" w:rsidRPr="00DD0300">
        <w:rPr>
          <w:rFonts w:ascii="仿宋_GB2312" w:eastAsia="仿宋_GB2312" w:hAnsi="仿宋" w:cs="仿宋_GB2312" w:hint="eastAsia"/>
          <w:kern w:val="0"/>
          <w:sz w:val="32"/>
          <w:szCs w:val="32"/>
        </w:rPr>
        <w:t>，</w:t>
      </w:r>
      <w:r w:rsidR="001E322C" w:rsidRPr="00DD0300">
        <w:rPr>
          <w:rFonts w:ascii="仿宋_GB2312" w:eastAsia="仿宋_GB2312" w:hAnsi="仿宋" w:cs="仿宋_GB2312" w:hint="eastAsia"/>
          <w:kern w:val="0"/>
          <w:sz w:val="32"/>
          <w:szCs w:val="32"/>
        </w:rPr>
        <w:t>及时挂牌测绘建档，明确保护管理要求，完善保护利用政策。</w:t>
      </w:r>
      <w:r w:rsidR="00BF03F5" w:rsidRPr="00DD0300">
        <w:rPr>
          <w:rFonts w:ascii="仿宋_GB2312" w:eastAsia="仿宋_GB2312" w:hAnsi="仿宋" w:cs="仿宋_GB2312" w:hint="eastAsia"/>
          <w:kern w:val="0"/>
          <w:sz w:val="32"/>
          <w:szCs w:val="32"/>
        </w:rPr>
        <w:t>全面促进各类历史文化遗产活化利用，实施历史地区人居环境提升工程，推动历史文化保护传承融入城乡建设。</w:t>
      </w:r>
    </w:p>
    <w:p w14:paraId="3A30A314" w14:textId="67897FE4" w:rsidR="00E056F9" w:rsidRPr="00DD0300" w:rsidRDefault="00F02FE0" w:rsidP="00C26DFE">
      <w:pPr>
        <w:adjustRightInd w:val="0"/>
        <w:snapToGrid w:val="0"/>
        <w:spacing w:line="360" w:lineRule="auto"/>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建立常态化的体检、评估与监督、问责机制</w:t>
      </w:r>
      <w:r w:rsidR="00E056F9" w:rsidRPr="00DD0300">
        <w:rPr>
          <w:rFonts w:ascii="仿宋_GB2312" w:eastAsia="仿宋_GB2312" w:hAnsi="仿宋" w:cs="仿宋_GB2312" w:hint="eastAsia"/>
          <w:b/>
          <w:bCs/>
          <w:kern w:val="0"/>
          <w:sz w:val="32"/>
          <w:szCs w:val="32"/>
        </w:rPr>
        <w:t>。</w:t>
      </w:r>
      <w:r w:rsidR="00BF03F5" w:rsidRPr="00DD0300">
        <w:rPr>
          <w:rFonts w:ascii="仿宋_GB2312" w:eastAsia="仿宋_GB2312" w:hAnsi="仿宋" w:cs="仿宋_GB2312" w:hint="eastAsia"/>
          <w:kern w:val="0"/>
          <w:sz w:val="32"/>
          <w:szCs w:val="32"/>
        </w:rPr>
        <w:t>对涉及老街区、老厂区、老建筑的城市更新改造项目，各地要预先进</w:t>
      </w:r>
      <w:r w:rsidR="00BF03F5" w:rsidRPr="00DD0300">
        <w:rPr>
          <w:rFonts w:ascii="仿宋_GB2312" w:eastAsia="仿宋_GB2312" w:hAnsi="仿宋" w:cs="仿宋_GB2312" w:hint="eastAsia"/>
          <w:kern w:val="0"/>
          <w:sz w:val="32"/>
          <w:szCs w:val="32"/>
        </w:rPr>
        <w:lastRenderedPageBreak/>
        <w:t>行历史文化资源调查，组织专家开展评估论证，确保不破坏地形地貌、不拆除历史遗存、不砍老树。</w:t>
      </w:r>
      <w:r w:rsidR="00D4163C" w:rsidRPr="00DD0300">
        <w:rPr>
          <w:rFonts w:ascii="仿宋_GB2312" w:eastAsia="仿宋_GB2312" w:hAnsi="仿宋" w:cs="仿宋_GB2312" w:hint="eastAsia"/>
          <w:kern w:val="0"/>
          <w:sz w:val="32"/>
          <w:szCs w:val="32"/>
        </w:rPr>
        <w:t>对已经开工的城市更新改造项目开展自查，确保具有保护价值的城市片区和建筑得到有效保护，对发现的问题及时整改，</w:t>
      </w:r>
      <w:r w:rsidRPr="00DD0300">
        <w:rPr>
          <w:rFonts w:ascii="仿宋_GB2312" w:eastAsia="仿宋_GB2312" w:hAnsi="仿宋" w:cs="仿宋_GB2312" w:hint="eastAsia"/>
          <w:kern w:val="0"/>
          <w:sz w:val="32"/>
          <w:szCs w:val="32"/>
        </w:rPr>
        <w:t>形成保护对象的全过程保护管理机制。</w:t>
      </w:r>
    </w:p>
    <w:tbl>
      <w:tblPr>
        <w:tblStyle w:val="ad"/>
        <w:tblW w:w="0" w:type="auto"/>
        <w:tblLook w:val="04A0" w:firstRow="1" w:lastRow="0" w:firstColumn="1" w:lastColumn="0" w:noHBand="0" w:noVBand="1"/>
      </w:tblPr>
      <w:tblGrid>
        <w:gridCol w:w="8296"/>
      </w:tblGrid>
      <w:tr w:rsidR="00F7765A" w:rsidRPr="005257E9" w14:paraId="176A7B79" w14:textId="77777777" w:rsidTr="00BF03F5">
        <w:tc>
          <w:tcPr>
            <w:tcW w:w="8296" w:type="dxa"/>
          </w:tcPr>
          <w:p w14:paraId="1F6F99C2" w14:textId="3FDDC7F1" w:rsidR="00A30E85" w:rsidRPr="005257E9" w:rsidRDefault="00A30E85"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四</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b/>
                <w:bCs/>
                <w:kern w:val="0"/>
                <w:sz w:val="28"/>
                <w:szCs w:val="28"/>
              </w:rPr>
              <w:t>开展历史文化保护传承专项行动</w:t>
            </w:r>
          </w:p>
        </w:tc>
      </w:tr>
      <w:tr w:rsidR="00F7765A" w:rsidRPr="005257E9" w14:paraId="50E79F00" w14:textId="77777777" w:rsidTr="00BF03F5">
        <w:tc>
          <w:tcPr>
            <w:tcW w:w="8296" w:type="dxa"/>
          </w:tcPr>
          <w:p w14:paraId="0901A51F" w14:textId="0F2CBAD0" w:rsidR="00C379C9" w:rsidRPr="00DD0300" w:rsidRDefault="00C379C9" w:rsidP="00C379C9">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2025年，多层级多要素的城乡历史文化保护传承体系初步构建，城乡历史文化遗产基本做到应保尽保。</w:t>
            </w:r>
          </w:p>
          <w:p w14:paraId="6CFCD9C4" w14:textId="346E39F3" w:rsidR="00C379C9" w:rsidRPr="00DD0300" w:rsidRDefault="0053574E" w:rsidP="00C379C9">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C379C9" w:rsidRPr="00DD0300">
              <w:rPr>
                <w:rFonts w:ascii="仿宋_GB2312" w:eastAsia="仿宋_GB2312" w:hAnsi="仿宋" w:cs="仿宋_GB2312" w:hint="eastAsia"/>
                <w:kern w:val="0"/>
                <w:szCs w:val="21"/>
              </w:rPr>
              <w:t>推进历史文化街区和历史建筑挂牌工作。</w:t>
            </w:r>
            <w:r w:rsidR="007F6CC3" w:rsidRPr="00DD0300">
              <w:rPr>
                <w:rFonts w:ascii="仿宋_GB2312" w:eastAsia="仿宋_GB2312" w:hAnsi="仿宋" w:cs="仿宋_GB2312" w:hint="eastAsia"/>
                <w:kern w:val="0"/>
                <w:szCs w:val="21"/>
              </w:rPr>
              <w:t>完成</w:t>
            </w:r>
            <w:r w:rsidR="00C379C9" w:rsidRPr="00DD0300">
              <w:rPr>
                <w:rFonts w:ascii="仿宋_GB2312" w:eastAsia="仿宋_GB2312" w:hAnsi="仿宋" w:cs="仿宋_GB2312" w:hint="eastAsia"/>
                <w:kern w:val="0"/>
                <w:szCs w:val="21"/>
              </w:rPr>
              <w:t>对认定公布的历史文化街区和历史建筑</w:t>
            </w:r>
            <w:r w:rsidR="007F6CC3" w:rsidRPr="00DD0300">
              <w:rPr>
                <w:rFonts w:ascii="仿宋_GB2312" w:eastAsia="仿宋_GB2312" w:hAnsi="仿宋" w:cs="仿宋_GB2312" w:hint="eastAsia"/>
                <w:kern w:val="0"/>
                <w:szCs w:val="21"/>
              </w:rPr>
              <w:t>的测绘挂牌工作,</w:t>
            </w:r>
            <w:r w:rsidR="00C379C9" w:rsidRPr="00DD0300">
              <w:rPr>
                <w:rFonts w:ascii="仿宋_GB2312" w:eastAsia="仿宋_GB2312" w:hAnsi="仿宋" w:cs="仿宋_GB2312" w:hint="eastAsia"/>
                <w:kern w:val="0"/>
                <w:szCs w:val="21"/>
              </w:rPr>
              <w:t>设立保护标志牌，标示历史文化街区和历史建筑的名称、公布时间、公布单位等基本信息。</w:t>
            </w:r>
          </w:p>
          <w:p w14:paraId="0E12595E" w14:textId="01F3E64D" w:rsidR="00C379C9" w:rsidRPr="00DD0300" w:rsidRDefault="0053574E" w:rsidP="00C379C9">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w:t>
            </w:r>
            <w:r w:rsidR="00284D22" w:rsidRPr="00DD0300">
              <w:rPr>
                <w:rFonts w:ascii="仿宋_GB2312" w:eastAsia="仿宋_GB2312" w:hAnsi="仿宋" w:cs="仿宋_GB2312" w:hint="eastAsia"/>
                <w:kern w:val="0"/>
                <w:szCs w:val="21"/>
              </w:rPr>
              <w:t>开展历史文化街区人居环境提升工程。提升认定公布的历史文化街区的人居环境，补齐公用设施短板。</w:t>
            </w:r>
          </w:p>
          <w:p w14:paraId="6B0F9C2F" w14:textId="014B6E45" w:rsidR="00D4163C" w:rsidRPr="005257E9" w:rsidRDefault="0053574E" w:rsidP="00284D22">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③</w:t>
            </w:r>
            <w:r w:rsidR="007F6CC3" w:rsidRPr="00DD0300">
              <w:rPr>
                <w:rFonts w:ascii="仿宋_GB2312" w:eastAsia="仿宋_GB2312" w:hAnsi="仿宋" w:cs="仿宋_GB2312" w:hint="eastAsia"/>
                <w:kern w:val="0"/>
                <w:szCs w:val="21"/>
              </w:rPr>
              <w:t>加大</w:t>
            </w:r>
            <w:r w:rsidR="00284D22" w:rsidRPr="00DD0300">
              <w:rPr>
                <w:rFonts w:ascii="仿宋_GB2312" w:eastAsia="仿宋_GB2312" w:hAnsi="仿宋" w:cs="仿宋_GB2312" w:hint="eastAsia"/>
                <w:kern w:val="0"/>
                <w:szCs w:val="21"/>
              </w:rPr>
              <w:t>历史建筑</w:t>
            </w:r>
            <w:r w:rsidR="007F6CC3" w:rsidRPr="00DD0300">
              <w:rPr>
                <w:rFonts w:ascii="仿宋_GB2312" w:eastAsia="仿宋_GB2312" w:hAnsi="仿宋" w:cs="仿宋_GB2312" w:hint="eastAsia"/>
                <w:kern w:val="0"/>
                <w:szCs w:val="21"/>
              </w:rPr>
              <w:t>普查和</w:t>
            </w:r>
            <w:r w:rsidR="00284D22" w:rsidRPr="00DD0300">
              <w:rPr>
                <w:rFonts w:ascii="仿宋_GB2312" w:eastAsia="仿宋_GB2312" w:hAnsi="仿宋" w:cs="仿宋_GB2312" w:hint="eastAsia"/>
                <w:kern w:val="0"/>
                <w:szCs w:val="21"/>
              </w:rPr>
              <w:t>修缮工程</w:t>
            </w:r>
            <w:r w:rsidR="007F6CC3" w:rsidRPr="00DD0300">
              <w:rPr>
                <w:rFonts w:ascii="仿宋_GB2312" w:eastAsia="仿宋_GB2312" w:hAnsi="仿宋" w:cs="仿宋_GB2312" w:hint="eastAsia"/>
                <w:kern w:val="0"/>
                <w:szCs w:val="21"/>
              </w:rPr>
              <w:t>力度</w:t>
            </w:r>
            <w:r w:rsidR="00284D22" w:rsidRPr="00DD0300">
              <w:rPr>
                <w:rFonts w:ascii="仿宋_GB2312" w:eastAsia="仿宋_GB2312" w:hAnsi="仿宋" w:cs="仿宋_GB2312" w:hint="eastAsia"/>
                <w:kern w:val="0"/>
                <w:szCs w:val="21"/>
              </w:rPr>
              <w:t>。进一步开展历史建筑认定工作，大力实施历史建筑保护性修缮工程。</w:t>
            </w:r>
          </w:p>
        </w:tc>
      </w:tr>
    </w:tbl>
    <w:p w14:paraId="296AA656" w14:textId="244F7BC4" w:rsidR="00597B74" w:rsidRPr="005257E9" w:rsidRDefault="007134DD" w:rsidP="000D2C64">
      <w:pPr>
        <w:pStyle w:val="2"/>
        <w:numPr>
          <w:ilvl w:val="0"/>
          <w:numId w:val="5"/>
        </w:numPr>
      </w:pPr>
      <w:bookmarkStart w:id="22" w:name="_Toc71577568"/>
      <w:r w:rsidRPr="005257E9">
        <w:rPr>
          <w:rFonts w:hint="eastAsia"/>
        </w:rPr>
        <w:t>加强</w:t>
      </w:r>
      <w:r w:rsidR="00AF4491" w:rsidRPr="005257E9">
        <w:t>城市设计</w:t>
      </w:r>
      <w:bookmarkEnd w:id="22"/>
    </w:p>
    <w:p w14:paraId="3EEF7EC4" w14:textId="1351DE23" w:rsidR="00B070A8" w:rsidRPr="00DD0300" w:rsidRDefault="00C379C9" w:rsidP="00B070A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全面开展</w:t>
      </w:r>
      <w:r w:rsidR="00871459" w:rsidRPr="00DD0300">
        <w:rPr>
          <w:rFonts w:ascii="仿宋_GB2312" w:eastAsia="仿宋_GB2312" w:hAnsi="仿宋" w:cs="仿宋_GB2312" w:hint="eastAsia"/>
          <w:b/>
          <w:bCs/>
          <w:kern w:val="0"/>
          <w:sz w:val="32"/>
          <w:szCs w:val="32"/>
        </w:rPr>
        <w:t>总体城市设计</w:t>
      </w:r>
      <w:r w:rsidR="00B070A8" w:rsidRPr="00DD0300">
        <w:rPr>
          <w:rFonts w:ascii="仿宋_GB2312" w:eastAsia="仿宋_GB2312" w:hAnsi="仿宋" w:cs="仿宋_GB2312" w:hint="eastAsia"/>
          <w:b/>
          <w:bCs/>
          <w:kern w:val="0"/>
          <w:sz w:val="32"/>
          <w:szCs w:val="32"/>
        </w:rPr>
        <w:t>。</w:t>
      </w:r>
      <w:r w:rsidR="00B070A8" w:rsidRPr="00DD0300">
        <w:rPr>
          <w:rFonts w:ascii="仿宋_GB2312" w:eastAsia="仿宋_GB2312" w:hAnsi="仿宋" w:cs="仿宋_GB2312" w:hint="eastAsia"/>
          <w:kern w:val="0"/>
          <w:sz w:val="32"/>
          <w:szCs w:val="32"/>
        </w:rPr>
        <w:t>将城市设计作为指导建筑设计、塑造城市特色风貌的有效手段，分层面分类型开展总体城市设计、重点地区城市设计、地段城市设计和专项城市设计。</w:t>
      </w:r>
      <w:r w:rsidR="007F6CC3" w:rsidRPr="00DD0300">
        <w:rPr>
          <w:rFonts w:ascii="仿宋_GB2312" w:eastAsia="仿宋_GB2312" w:hAnsi="仿宋" w:cs="仿宋_GB2312" w:hint="eastAsia"/>
          <w:kern w:val="0"/>
          <w:sz w:val="32"/>
          <w:szCs w:val="32"/>
        </w:rPr>
        <w:t>加</w:t>
      </w:r>
      <w:r w:rsidR="00CE4683" w:rsidRPr="00DD0300">
        <w:rPr>
          <w:rFonts w:ascii="仿宋_GB2312" w:eastAsia="仿宋_GB2312" w:hAnsi="仿宋" w:cs="仿宋_GB2312" w:hint="eastAsia"/>
          <w:kern w:val="0"/>
          <w:sz w:val="32"/>
          <w:szCs w:val="32"/>
        </w:rPr>
        <w:t>强对城市的空间立体性、平面协调性、风貌整体性、文脉延续性等方面的</w:t>
      </w:r>
      <w:r w:rsidR="007F6CC3" w:rsidRPr="00DD0300">
        <w:rPr>
          <w:rFonts w:ascii="仿宋_GB2312" w:eastAsia="仿宋_GB2312" w:hAnsi="仿宋" w:cs="仿宋_GB2312" w:hint="eastAsia"/>
          <w:kern w:val="0"/>
          <w:sz w:val="32"/>
          <w:szCs w:val="32"/>
        </w:rPr>
        <w:t>管</w:t>
      </w:r>
      <w:r w:rsidR="00CE4683" w:rsidRPr="00DD0300">
        <w:rPr>
          <w:rFonts w:ascii="仿宋_GB2312" w:eastAsia="仿宋_GB2312" w:hAnsi="仿宋" w:cs="仿宋_GB2312" w:hint="eastAsia"/>
          <w:kern w:val="0"/>
          <w:sz w:val="32"/>
          <w:szCs w:val="32"/>
        </w:rPr>
        <w:t>控，留住城市特有的地域环境、文化特色、建筑风格等“基因”，挖掘提炼地域文化元素符号，把我省</w:t>
      </w:r>
      <w:r w:rsidR="007F6CC3" w:rsidRPr="00DD0300">
        <w:rPr>
          <w:rFonts w:ascii="仿宋_GB2312" w:eastAsia="仿宋_GB2312" w:hAnsi="仿宋" w:cs="仿宋_GB2312" w:hint="eastAsia"/>
          <w:kern w:val="0"/>
          <w:sz w:val="32"/>
          <w:szCs w:val="32"/>
        </w:rPr>
        <w:t>特有的田园风光、关东风貌、民族风情融入到城市</w:t>
      </w:r>
      <w:r w:rsidR="00CE4683" w:rsidRPr="00DD0300">
        <w:rPr>
          <w:rFonts w:ascii="仿宋_GB2312" w:eastAsia="仿宋_GB2312" w:hAnsi="仿宋" w:cs="仿宋_GB2312" w:hint="eastAsia"/>
          <w:kern w:val="0"/>
          <w:sz w:val="32"/>
          <w:szCs w:val="32"/>
        </w:rPr>
        <w:t>建设中</w:t>
      </w:r>
      <w:r w:rsidR="007F6CC3" w:rsidRPr="00DD0300">
        <w:rPr>
          <w:rFonts w:ascii="仿宋_GB2312" w:eastAsia="仿宋_GB2312" w:hAnsi="仿宋" w:cs="仿宋_GB2312" w:hint="eastAsia"/>
          <w:kern w:val="0"/>
          <w:sz w:val="32"/>
          <w:szCs w:val="32"/>
        </w:rPr>
        <w:t>。</w:t>
      </w:r>
      <w:r w:rsidR="00866F13" w:rsidRPr="00DD0300">
        <w:rPr>
          <w:rFonts w:ascii="仿宋_GB2312" w:eastAsia="仿宋_GB2312" w:hAnsi="仿宋" w:cs="仿宋_GB2312" w:hint="eastAsia"/>
          <w:kern w:val="0"/>
          <w:sz w:val="32"/>
          <w:szCs w:val="32"/>
        </w:rPr>
        <w:t>东部地区重点打造绿水青山的山水城市，中部地区重点打造创新开放的现代城市，西部地区重点打造绿色</w:t>
      </w:r>
      <w:r w:rsidR="00BE016D" w:rsidRPr="00DD0300">
        <w:rPr>
          <w:rFonts w:ascii="仿宋_GB2312" w:eastAsia="仿宋_GB2312" w:hAnsi="仿宋" w:cs="仿宋_GB2312" w:hint="eastAsia"/>
          <w:kern w:val="0"/>
          <w:sz w:val="32"/>
          <w:szCs w:val="32"/>
        </w:rPr>
        <w:t>低碳</w:t>
      </w:r>
      <w:r w:rsidR="00866F13" w:rsidRPr="00DD0300">
        <w:rPr>
          <w:rFonts w:ascii="仿宋_GB2312" w:eastAsia="仿宋_GB2312" w:hAnsi="仿宋" w:cs="仿宋_GB2312" w:hint="eastAsia"/>
          <w:kern w:val="0"/>
          <w:sz w:val="32"/>
          <w:szCs w:val="32"/>
        </w:rPr>
        <w:t>的生态城市。</w:t>
      </w:r>
    </w:p>
    <w:p w14:paraId="448039B6" w14:textId="1EAB1121" w:rsidR="00A30E85" w:rsidRPr="00DD0300" w:rsidRDefault="00B070A8" w:rsidP="00871459">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lastRenderedPageBreak/>
        <w:t>加强</w:t>
      </w:r>
      <w:r w:rsidR="00866F13" w:rsidRPr="00DD0300">
        <w:rPr>
          <w:rFonts w:ascii="仿宋_GB2312" w:eastAsia="仿宋_GB2312" w:hAnsi="仿宋" w:cs="仿宋_GB2312" w:hint="eastAsia"/>
          <w:b/>
          <w:bCs/>
          <w:kern w:val="0"/>
          <w:sz w:val="32"/>
          <w:szCs w:val="32"/>
        </w:rPr>
        <w:t>城市设计</w:t>
      </w:r>
      <w:r w:rsidRPr="00DD0300">
        <w:rPr>
          <w:rFonts w:ascii="仿宋_GB2312" w:eastAsia="仿宋_GB2312" w:hAnsi="仿宋" w:cs="仿宋_GB2312" w:hint="eastAsia"/>
          <w:b/>
          <w:bCs/>
          <w:kern w:val="0"/>
          <w:sz w:val="32"/>
          <w:szCs w:val="32"/>
        </w:rPr>
        <w:t>审查和管理。</w:t>
      </w:r>
      <w:r w:rsidR="00F07268" w:rsidRPr="00DD0300">
        <w:rPr>
          <w:rFonts w:ascii="仿宋_GB2312" w:eastAsia="仿宋_GB2312" w:hAnsi="仿宋" w:cs="仿宋_GB2312" w:hint="eastAsia"/>
          <w:kern w:val="0"/>
          <w:sz w:val="32"/>
          <w:szCs w:val="32"/>
        </w:rPr>
        <w:t>经批准的城市设计指标</w:t>
      </w:r>
      <w:r w:rsidR="00866F13" w:rsidRPr="00DD0300">
        <w:rPr>
          <w:rFonts w:ascii="仿宋_GB2312" w:eastAsia="仿宋_GB2312" w:hAnsi="仿宋" w:cs="仿宋_GB2312" w:hint="eastAsia"/>
          <w:kern w:val="0"/>
          <w:sz w:val="32"/>
          <w:szCs w:val="32"/>
        </w:rPr>
        <w:t>纳入土地出让规划条件，加强城市标志性建筑和重要景观节点的方案审查。</w:t>
      </w:r>
      <w:r w:rsidR="00871459" w:rsidRPr="00DD0300">
        <w:rPr>
          <w:rFonts w:ascii="仿宋_GB2312" w:eastAsia="仿宋_GB2312" w:hAnsi="仿宋" w:cs="仿宋_GB2312" w:hint="eastAsia"/>
          <w:kern w:val="0"/>
          <w:sz w:val="32"/>
          <w:szCs w:val="32"/>
        </w:rPr>
        <w:t>进一步</w:t>
      </w:r>
      <w:r w:rsidR="00C379C9" w:rsidRPr="00DD0300">
        <w:rPr>
          <w:rFonts w:ascii="仿宋_GB2312" w:eastAsia="仿宋_GB2312" w:hAnsi="仿宋" w:cs="仿宋_GB2312" w:hint="eastAsia"/>
          <w:kern w:val="0"/>
          <w:sz w:val="32"/>
          <w:szCs w:val="32"/>
        </w:rPr>
        <w:t>加强建筑设计管理，探索建立城市总建筑师制度</w:t>
      </w:r>
      <w:r w:rsidR="00871459" w:rsidRPr="00DD0300">
        <w:rPr>
          <w:rFonts w:ascii="仿宋_GB2312" w:eastAsia="仿宋_GB2312" w:hAnsi="仿宋" w:cs="仿宋_GB2312" w:hint="eastAsia"/>
          <w:kern w:val="0"/>
          <w:sz w:val="32"/>
          <w:szCs w:val="32"/>
        </w:rPr>
        <w:t>，</w:t>
      </w:r>
      <w:r w:rsidR="00866F13" w:rsidRPr="00DD0300">
        <w:rPr>
          <w:rFonts w:ascii="仿宋_GB2312" w:eastAsia="仿宋_GB2312" w:hAnsi="仿宋" w:cs="仿宋_GB2312" w:hint="eastAsia"/>
          <w:kern w:val="0"/>
          <w:sz w:val="32"/>
          <w:szCs w:val="32"/>
        </w:rPr>
        <w:t>单体建筑设计方案必须在形体、色彩、体量、高度等方面符合城市设计要求。</w:t>
      </w:r>
      <w:r w:rsidR="00C379C9" w:rsidRPr="00DD0300">
        <w:rPr>
          <w:rFonts w:ascii="仿宋_GB2312" w:eastAsia="仿宋_GB2312" w:hAnsi="仿宋" w:cs="仿宋_GB2312" w:hint="eastAsia"/>
          <w:kern w:val="0"/>
          <w:sz w:val="32"/>
          <w:szCs w:val="32"/>
        </w:rPr>
        <w:t>治理“贪大、媚洋、求怪”建筑乱象</w:t>
      </w:r>
      <w:r w:rsidR="00871459" w:rsidRPr="00DD0300">
        <w:rPr>
          <w:rFonts w:ascii="仿宋_GB2312" w:eastAsia="仿宋_GB2312" w:hAnsi="仿宋" w:cs="仿宋_GB2312" w:hint="eastAsia"/>
          <w:kern w:val="0"/>
          <w:sz w:val="32"/>
          <w:szCs w:val="32"/>
        </w:rPr>
        <w:t>，</w:t>
      </w:r>
      <w:r w:rsidR="007F6CC3" w:rsidRPr="00DD0300">
        <w:rPr>
          <w:rFonts w:ascii="仿宋_GB2312" w:eastAsia="仿宋_GB2312" w:hAnsi="仿宋" w:cs="仿宋_GB2312" w:hint="eastAsia"/>
          <w:kern w:val="0"/>
          <w:sz w:val="32"/>
          <w:szCs w:val="32"/>
        </w:rPr>
        <w:t>严格限制新建250米以上建筑，</w:t>
      </w:r>
      <w:r w:rsidR="005850C1" w:rsidRPr="00DD0300">
        <w:rPr>
          <w:rFonts w:ascii="仿宋_GB2312" w:eastAsia="仿宋_GB2312" w:hAnsi="仿宋" w:cs="仿宋_GB2312" w:hint="eastAsia"/>
          <w:kern w:val="0"/>
          <w:sz w:val="32"/>
          <w:szCs w:val="32"/>
        </w:rPr>
        <w:t>严禁建设脱离实际的大型雕塑，</w:t>
      </w:r>
      <w:r w:rsidR="00871459" w:rsidRPr="00DD0300">
        <w:rPr>
          <w:rFonts w:ascii="仿宋_GB2312" w:eastAsia="仿宋_GB2312" w:hAnsi="仿宋" w:cs="仿宋_GB2312" w:hint="eastAsia"/>
          <w:kern w:val="0"/>
          <w:sz w:val="32"/>
          <w:szCs w:val="32"/>
        </w:rPr>
        <w:t>强化城市</w:t>
      </w:r>
      <w:r w:rsidR="007F6CC3" w:rsidRPr="00DD0300">
        <w:rPr>
          <w:rFonts w:ascii="仿宋_GB2312" w:eastAsia="仿宋_GB2312" w:hAnsi="仿宋" w:cs="仿宋_GB2312" w:hint="eastAsia"/>
          <w:kern w:val="0"/>
          <w:sz w:val="32"/>
          <w:szCs w:val="32"/>
        </w:rPr>
        <w:t>历史</w:t>
      </w:r>
      <w:r w:rsidR="00CE4683" w:rsidRPr="00DD0300">
        <w:rPr>
          <w:rFonts w:ascii="仿宋_GB2312" w:eastAsia="仿宋_GB2312" w:hAnsi="仿宋" w:cs="仿宋_GB2312" w:hint="eastAsia"/>
          <w:kern w:val="0"/>
          <w:sz w:val="32"/>
          <w:szCs w:val="32"/>
        </w:rPr>
        <w:t>文脉传承，将城市文化元素融入城市建设</w:t>
      </w:r>
      <w:r w:rsidR="00C379C9" w:rsidRPr="00DD0300">
        <w:rPr>
          <w:rFonts w:ascii="仿宋_GB2312" w:eastAsia="仿宋_GB2312" w:hAnsi="仿宋" w:cs="仿宋_GB2312" w:hint="eastAsia"/>
          <w:kern w:val="0"/>
          <w:sz w:val="32"/>
          <w:szCs w:val="32"/>
        </w:rPr>
        <w:t>。</w:t>
      </w:r>
    </w:p>
    <w:p w14:paraId="5AAAAF8D" w14:textId="6F8A90A2" w:rsidR="004A47DB" w:rsidRPr="005257E9" w:rsidRDefault="004A47DB" w:rsidP="00C46FFD">
      <w:pPr>
        <w:pStyle w:val="1"/>
      </w:pPr>
      <w:bookmarkStart w:id="23" w:name="_Toc71577569"/>
      <w:r w:rsidRPr="005257E9">
        <w:rPr>
          <w:rFonts w:hint="eastAsia"/>
        </w:rPr>
        <w:t>第</w:t>
      </w:r>
      <w:r w:rsidR="00CE4D53" w:rsidRPr="005257E9">
        <w:rPr>
          <w:rFonts w:hint="eastAsia"/>
        </w:rPr>
        <w:t>五</w:t>
      </w:r>
      <w:r w:rsidRPr="005257E9">
        <w:rPr>
          <w:rFonts w:hint="eastAsia"/>
        </w:rPr>
        <w:t>章</w:t>
      </w:r>
      <w:r w:rsidR="000033EF" w:rsidRPr="005257E9">
        <w:rPr>
          <w:rFonts w:hint="eastAsia"/>
        </w:rPr>
        <w:t xml:space="preserve"> </w:t>
      </w:r>
      <w:r w:rsidR="00CE4D53" w:rsidRPr="005257E9">
        <w:t xml:space="preserve"> </w:t>
      </w:r>
      <w:r w:rsidR="007134DD" w:rsidRPr="005257E9">
        <w:rPr>
          <w:rFonts w:hint="eastAsia"/>
        </w:rPr>
        <w:t>强化</w:t>
      </w:r>
      <w:r w:rsidR="00CE4D53" w:rsidRPr="005257E9">
        <w:rPr>
          <w:rFonts w:hint="eastAsia"/>
        </w:rPr>
        <w:t>城市基础设施建设</w:t>
      </w:r>
      <w:r w:rsidR="00FB5ED6" w:rsidRPr="005257E9">
        <w:rPr>
          <w:rFonts w:hint="eastAsia"/>
        </w:rPr>
        <w:t>，</w:t>
      </w:r>
      <w:r w:rsidR="00CE4D53" w:rsidRPr="005257E9">
        <w:rPr>
          <w:rFonts w:hint="eastAsia"/>
        </w:rPr>
        <w:t>提高城市韧性</w:t>
      </w:r>
      <w:bookmarkEnd w:id="23"/>
    </w:p>
    <w:p w14:paraId="3E6D25A0" w14:textId="39D9B332" w:rsidR="004A47DB" w:rsidRPr="005257E9" w:rsidRDefault="00AF4491" w:rsidP="000D2C64">
      <w:pPr>
        <w:pStyle w:val="2"/>
        <w:numPr>
          <w:ilvl w:val="0"/>
          <w:numId w:val="2"/>
        </w:numPr>
      </w:pPr>
      <w:bookmarkStart w:id="24" w:name="_Toc71577570"/>
      <w:r w:rsidRPr="005257E9">
        <w:rPr>
          <w:rFonts w:hint="eastAsia"/>
        </w:rPr>
        <w:t>加快</w:t>
      </w:r>
      <w:r w:rsidRPr="005257E9">
        <w:t>城</w:t>
      </w:r>
      <w:r w:rsidR="00A52C66" w:rsidRPr="005257E9">
        <w:rPr>
          <w:rFonts w:hint="eastAsia"/>
        </w:rPr>
        <w:t>市</w:t>
      </w:r>
      <w:r w:rsidRPr="005257E9">
        <w:t>道路</w:t>
      </w:r>
      <w:r w:rsidRPr="005257E9">
        <w:rPr>
          <w:rFonts w:hint="eastAsia"/>
        </w:rPr>
        <w:t>交通设施建设</w:t>
      </w:r>
      <w:bookmarkEnd w:id="24"/>
    </w:p>
    <w:p w14:paraId="0DFF6975" w14:textId="77777777" w:rsidR="007F6CC3" w:rsidRPr="00DD0300" w:rsidRDefault="007F6CC3" w:rsidP="007F6CC3">
      <w:pPr>
        <w:adjustRightInd w:val="0"/>
        <w:snapToGrid w:val="0"/>
        <w:spacing w:line="560" w:lineRule="exact"/>
        <w:ind w:firstLineChars="200" w:firstLine="643"/>
        <w:rPr>
          <w:rFonts w:ascii="仿宋_GB2312" w:eastAsia="仿宋_GB2312" w:hAnsi="仿宋" w:cs="仿宋_GB2312"/>
          <w:bCs/>
          <w:kern w:val="0"/>
          <w:sz w:val="32"/>
          <w:szCs w:val="32"/>
        </w:rPr>
      </w:pPr>
      <w:r w:rsidRPr="00DD0300">
        <w:rPr>
          <w:rFonts w:ascii="仿宋_GB2312" w:eastAsia="仿宋_GB2312" w:hAnsi="仿宋" w:cs="仿宋_GB2312" w:hint="eastAsia"/>
          <w:b/>
          <w:bCs/>
          <w:kern w:val="0"/>
          <w:sz w:val="32"/>
          <w:szCs w:val="32"/>
        </w:rPr>
        <w:t>优化城市道路网布局。</w:t>
      </w:r>
      <w:r w:rsidRPr="00DD0300">
        <w:rPr>
          <w:rFonts w:ascii="仿宋_GB2312" w:eastAsia="仿宋_GB2312" w:hAnsi="仿宋" w:cs="仿宋_GB2312" w:hint="eastAsia"/>
          <w:bCs/>
          <w:kern w:val="0"/>
          <w:sz w:val="32"/>
          <w:szCs w:val="32"/>
        </w:rPr>
        <w:t>按照“窄马路、密路网”的城市道路布局理念，建设快速路、主次干路和支路级配合理的城市道路网络，拓宽较狭窄道路、打通断头路，加强支路街巷路微循环道路系统建设，打造完整城市路网，提高道路通达性。全省地级城市建成区平均路网密度全面达到8公里/平方公里。</w:t>
      </w:r>
    </w:p>
    <w:p w14:paraId="1A7D6494" w14:textId="7A4B04EA" w:rsidR="007F6CC3" w:rsidRPr="00DD0300" w:rsidRDefault="007F6CC3" w:rsidP="007F6CC3">
      <w:pPr>
        <w:adjustRightInd w:val="0"/>
        <w:snapToGrid w:val="0"/>
        <w:spacing w:line="560" w:lineRule="exact"/>
        <w:ind w:firstLineChars="200" w:firstLine="643"/>
        <w:rPr>
          <w:rFonts w:ascii="仿宋_GB2312" w:eastAsia="仿宋_GB2312" w:hAnsi="仿宋" w:cs="仿宋_GB2312"/>
          <w:bCs/>
          <w:kern w:val="0"/>
          <w:sz w:val="32"/>
          <w:szCs w:val="32"/>
        </w:rPr>
      </w:pPr>
      <w:r w:rsidRPr="00DD0300">
        <w:rPr>
          <w:rFonts w:ascii="仿宋_GB2312" w:eastAsia="仿宋_GB2312" w:hAnsi="仿宋" w:cs="仿宋_GB2312" w:hint="eastAsia"/>
          <w:b/>
          <w:bCs/>
          <w:kern w:val="0"/>
          <w:sz w:val="32"/>
          <w:szCs w:val="32"/>
        </w:rPr>
        <w:t>加强城市公共交通网络和慢行系统建设。</w:t>
      </w:r>
      <w:r w:rsidRPr="00DD0300">
        <w:rPr>
          <w:rFonts w:ascii="仿宋_GB2312" w:eastAsia="仿宋_GB2312" w:hAnsi="仿宋" w:cs="仿宋_GB2312" w:hint="eastAsia"/>
          <w:bCs/>
          <w:kern w:val="0"/>
          <w:sz w:val="32"/>
          <w:szCs w:val="32"/>
        </w:rPr>
        <w:t>推进城市轨道建设，扩大轨道网络覆盖范围，完善轨道站点周边路网以及交通接驳设施建设，破解“最后一公里”难题。构建连续、通畅、安全的步行与自行车道网络，开展人行道净化、自行车专用道建设，提升慢行交通出行品质。</w:t>
      </w:r>
    </w:p>
    <w:p w14:paraId="45D9DE65" w14:textId="578848A6" w:rsidR="006A69EF" w:rsidRPr="00DD0300" w:rsidRDefault="007F6CC3" w:rsidP="007F6CC3">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推进城市停车设施规划建设管理体系化。</w:t>
      </w:r>
      <w:r w:rsidRPr="00DD0300">
        <w:rPr>
          <w:rFonts w:ascii="仿宋_GB2312" w:eastAsia="仿宋_GB2312" w:hAnsi="仿宋" w:cs="仿宋_GB2312" w:hint="eastAsia"/>
          <w:bCs/>
          <w:kern w:val="0"/>
          <w:sz w:val="32"/>
          <w:szCs w:val="32"/>
        </w:rPr>
        <w:t>多措并举破解城市停车难，鼓励建设停车楼、地下停车场、机械式立体停</w:t>
      </w:r>
      <w:r w:rsidRPr="00DD0300">
        <w:rPr>
          <w:rFonts w:ascii="仿宋_GB2312" w:eastAsia="仿宋_GB2312" w:hAnsi="仿宋" w:cs="仿宋_GB2312" w:hint="eastAsia"/>
          <w:bCs/>
          <w:kern w:val="0"/>
          <w:sz w:val="32"/>
          <w:szCs w:val="32"/>
        </w:rPr>
        <w:lastRenderedPageBreak/>
        <w:t>车库等集约化的停车设施，并按照一定比例配建充电桩，鼓励社会资本参与停车设施建设运营。</w:t>
      </w:r>
    </w:p>
    <w:p w14:paraId="0BF603D1" w14:textId="773183EF" w:rsidR="00CE4D53" w:rsidRPr="005257E9" w:rsidRDefault="007134DD" w:rsidP="000D2C64">
      <w:pPr>
        <w:pStyle w:val="2"/>
        <w:numPr>
          <w:ilvl w:val="0"/>
          <w:numId w:val="2"/>
        </w:numPr>
      </w:pPr>
      <w:bookmarkStart w:id="25" w:name="_Toc71577571"/>
      <w:r w:rsidRPr="005257E9">
        <w:rPr>
          <w:rFonts w:hint="eastAsia"/>
        </w:rPr>
        <w:t>加强</w:t>
      </w:r>
      <w:r w:rsidR="00A52C66" w:rsidRPr="005257E9">
        <w:rPr>
          <w:rFonts w:hint="eastAsia"/>
        </w:rPr>
        <w:t>城市</w:t>
      </w:r>
      <w:r w:rsidR="00CE4D53" w:rsidRPr="005257E9">
        <w:rPr>
          <w:rFonts w:hint="eastAsia"/>
        </w:rPr>
        <w:t>新型基础设施建设</w:t>
      </w:r>
      <w:bookmarkEnd w:id="25"/>
    </w:p>
    <w:p w14:paraId="13FAF08F" w14:textId="31865D7C" w:rsidR="00C60533" w:rsidRPr="00DD0300" w:rsidRDefault="00C60533" w:rsidP="00A86160">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bCs/>
          <w:kern w:val="0"/>
          <w:sz w:val="32"/>
          <w:szCs w:val="32"/>
        </w:rPr>
        <w:t>加快推进城市信息模型（CIM）平台建设</w:t>
      </w:r>
      <w:r w:rsidR="00F07268" w:rsidRPr="00DD0300">
        <w:rPr>
          <w:rFonts w:ascii="仿宋_GB2312" w:eastAsia="仿宋_GB2312" w:hAnsi="仿宋" w:cs="仿宋_GB2312" w:hint="eastAsia"/>
          <w:bCs/>
          <w:kern w:val="0"/>
          <w:sz w:val="32"/>
          <w:szCs w:val="32"/>
        </w:rPr>
        <w:t>，</w:t>
      </w:r>
      <w:r w:rsidRPr="00DD0300">
        <w:rPr>
          <w:rFonts w:ascii="仿宋_GB2312" w:eastAsia="仿宋_GB2312" w:hAnsi="仿宋" w:cs="仿宋_GB2312" w:hint="eastAsia"/>
          <w:kern w:val="0"/>
          <w:sz w:val="32"/>
          <w:szCs w:val="32"/>
        </w:rPr>
        <w:t>构建包括城市三维空间模型及城市运行信息的数据底板，打造智慧城市的基础操作平台，推动城市建设管理的数字化、网格化、智能化发展。实施智能化市政基础设施建设和改造，</w:t>
      </w:r>
      <w:r w:rsidR="0063791E" w:rsidRPr="00DD0300">
        <w:rPr>
          <w:rFonts w:ascii="仿宋_GB2312" w:eastAsia="仿宋_GB2312" w:hAnsi="仿宋" w:cs="仿宋_GB2312" w:hint="eastAsia"/>
          <w:kern w:val="0"/>
          <w:sz w:val="32"/>
          <w:szCs w:val="32"/>
        </w:rPr>
        <w:t>加快推进基于信息化、数字化、智能化的新型城市基础设施建设、改造和运行监管，全面提升基础设施运行效率和服务能力。推进智慧园林体系建设，加强智慧园林管理监测、养护系统、公众服务系统研发和应用示范，加强BIM技术在园林绿化行业全过程中的应用。</w:t>
      </w:r>
      <w:r w:rsidR="00F11F2B" w:rsidRPr="00DD0300">
        <w:rPr>
          <w:rFonts w:ascii="仿宋_GB2312" w:eastAsia="仿宋_GB2312" w:hAnsi="仿宋" w:cs="仿宋_GB2312" w:hint="eastAsia"/>
          <w:bCs/>
          <w:kern w:val="0"/>
          <w:sz w:val="32"/>
          <w:szCs w:val="32"/>
        </w:rPr>
        <w:t>积极稳步推进</w:t>
      </w:r>
      <w:r w:rsidRPr="00DD0300">
        <w:rPr>
          <w:rFonts w:ascii="仿宋_GB2312" w:eastAsia="仿宋_GB2312" w:hAnsi="仿宋" w:cs="仿宋_GB2312" w:hint="eastAsia"/>
          <w:bCs/>
          <w:kern w:val="0"/>
          <w:sz w:val="32"/>
          <w:szCs w:val="32"/>
        </w:rPr>
        <w:t>智慧社区建设</w:t>
      </w:r>
      <w:r w:rsidR="00A86160" w:rsidRPr="00DD0300">
        <w:rPr>
          <w:rFonts w:ascii="仿宋_GB2312" w:eastAsia="仿宋_GB2312" w:hAnsi="仿宋" w:cs="仿宋_GB2312" w:hint="eastAsia"/>
          <w:bCs/>
          <w:kern w:val="0"/>
          <w:sz w:val="32"/>
          <w:szCs w:val="32"/>
        </w:rPr>
        <w:t>，</w:t>
      </w:r>
      <w:r w:rsidR="00F11F2B" w:rsidRPr="00DD0300">
        <w:rPr>
          <w:rFonts w:ascii="仿宋_GB2312" w:eastAsia="仿宋_GB2312" w:hAnsi="仿宋" w:cs="仿宋_GB2312" w:hint="eastAsia"/>
          <w:kern w:val="0"/>
          <w:sz w:val="32"/>
          <w:szCs w:val="32"/>
        </w:rPr>
        <w:t>进一步提升社区服务效能，加快实现社区网格化管理的数字化，实现社区智能化管理，不断提升全省城市社区服务管理水平。</w:t>
      </w:r>
    </w:p>
    <w:tbl>
      <w:tblPr>
        <w:tblStyle w:val="ad"/>
        <w:tblW w:w="0" w:type="auto"/>
        <w:tblLook w:val="04A0" w:firstRow="1" w:lastRow="0" w:firstColumn="1" w:lastColumn="0" w:noHBand="0" w:noVBand="1"/>
      </w:tblPr>
      <w:tblGrid>
        <w:gridCol w:w="8522"/>
      </w:tblGrid>
      <w:tr w:rsidR="00F7765A" w:rsidRPr="005257E9" w14:paraId="1A98AF9E" w14:textId="77777777" w:rsidTr="00120E79">
        <w:tc>
          <w:tcPr>
            <w:tcW w:w="8522" w:type="dxa"/>
          </w:tcPr>
          <w:p w14:paraId="04A07442" w14:textId="070C1D4D" w:rsidR="00120E79" w:rsidRPr="005257E9" w:rsidRDefault="009371CC"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五</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b/>
                <w:bCs/>
                <w:kern w:val="0"/>
                <w:sz w:val="28"/>
                <w:szCs w:val="28"/>
              </w:rPr>
              <w:t>开展新型城市基础设施建设专项行动</w:t>
            </w:r>
          </w:p>
        </w:tc>
      </w:tr>
      <w:tr w:rsidR="00F7765A" w:rsidRPr="005257E9" w14:paraId="426BCE12" w14:textId="77777777" w:rsidTr="00120E79">
        <w:tc>
          <w:tcPr>
            <w:tcW w:w="8522" w:type="dxa"/>
          </w:tcPr>
          <w:p w14:paraId="6096CAAA" w14:textId="77777777" w:rsidR="009C3A8E" w:rsidRPr="00DD0300" w:rsidRDefault="009371CC" w:rsidP="00D6119D">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2025年，城市基础设施数字化、网格化、智能化水平显著提升，城市基础设施建设运行效率和安全性明显增强。</w:t>
            </w:r>
          </w:p>
          <w:p w14:paraId="0C270F5F" w14:textId="33C497BB" w:rsidR="009C3A8E" w:rsidRPr="00DD0300" w:rsidRDefault="009C3A8E" w:rsidP="00D6119D">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①构建互联互通的省、市（州）、县（市）三级CIM基础平台体系。全面推进CIM平台在城市建设管理领域的广泛应用。到2025年，</w:t>
            </w:r>
            <w:r w:rsidR="009371CC" w:rsidRPr="00DD0300">
              <w:rPr>
                <w:rFonts w:ascii="仿宋_GB2312" w:eastAsia="仿宋_GB2312" w:hAnsi="仿宋" w:cs="仿宋_GB2312" w:hint="eastAsia"/>
                <w:kern w:val="0"/>
                <w:szCs w:val="21"/>
              </w:rPr>
              <w:t>CIM平台的地级以上城市覆盖率达到90％以上，在部分行业的“CIM+”应用取得明显成效。</w:t>
            </w:r>
          </w:p>
          <w:p w14:paraId="78A464C0" w14:textId="17FDA199" w:rsidR="009C3A8E" w:rsidRPr="00DD0300" w:rsidRDefault="009C3A8E" w:rsidP="00D6119D">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建立并完善城市建设管理应用平台体系。在CIM平台基础上，纵向实现城市体检平台的全面互通，横向建立并完善城市安全管理、老旧小区改造、海绵城市建设等专项应用平台体系。在前端形成具备市政管理、环境管理、交通管理、应急管理和城市建设管理等功能的城市运行管理服务平台，到2025年，城市覆盖率达到90%以上。</w:t>
            </w:r>
          </w:p>
          <w:p w14:paraId="062926CE" w14:textId="782D3B0D" w:rsidR="009C3A8E" w:rsidRPr="00DD0300" w:rsidRDefault="009C3A8E" w:rsidP="00D6119D">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③推进智能化基础设施建设和改造。建设城市道路、建筑、公共设施融合感知体系。</w:t>
            </w:r>
          </w:p>
          <w:p w14:paraId="3BAEF7F9" w14:textId="7A3F6512" w:rsidR="009C3A8E" w:rsidRPr="005257E9" w:rsidRDefault="009C3A8E" w:rsidP="009C3A8E">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④开展新型城市基础设施建设试点。</w:t>
            </w:r>
            <w:r w:rsidR="009371CC" w:rsidRPr="00DD0300">
              <w:rPr>
                <w:rFonts w:ascii="仿宋_GB2312" w:eastAsia="仿宋_GB2312" w:hAnsi="仿宋" w:cs="仿宋_GB2312" w:hint="eastAsia"/>
                <w:kern w:val="0"/>
                <w:szCs w:val="21"/>
              </w:rPr>
              <w:t>智慧社区建设覆盖率达到60％及以上;结合智慧社区建设，开展新型城市基础设施建设试点。</w:t>
            </w:r>
          </w:p>
        </w:tc>
      </w:tr>
    </w:tbl>
    <w:p w14:paraId="4197019F" w14:textId="1E10C00C" w:rsidR="004A47DB" w:rsidRPr="005257E9" w:rsidRDefault="00AF4491" w:rsidP="000D2C64">
      <w:pPr>
        <w:pStyle w:val="2"/>
        <w:numPr>
          <w:ilvl w:val="0"/>
          <w:numId w:val="2"/>
        </w:numPr>
      </w:pPr>
      <w:bookmarkStart w:id="26" w:name="_Toc71577572"/>
      <w:r w:rsidRPr="005257E9">
        <w:lastRenderedPageBreak/>
        <w:t>强化城市供水</w:t>
      </w:r>
      <w:r w:rsidRPr="005257E9">
        <w:rPr>
          <w:rFonts w:hint="eastAsia"/>
        </w:rPr>
        <w:t>安全保障</w:t>
      </w:r>
      <w:r w:rsidRPr="005257E9">
        <w:t>能力</w:t>
      </w:r>
      <w:r w:rsidR="00CE4D53" w:rsidRPr="005257E9">
        <w:rPr>
          <w:rFonts w:hint="eastAsia"/>
        </w:rPr>
        <w:t>建设</w:t>
      </w:r>
      <w:bookmarkEnd w:id="26"/>
    </w:p>
    <w:p w14:paraId="00F6422D" w14:textId="7D06056A" w:rsidR="00776440" w:rsidRPr="00DD0300" w:rsidRDefault="00776440" w:rsidP="00776440">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加强城市供水设施建设改造。</w:t>
      </w:r>
      <w:r w:rsidR="00C51507" w:rsidRPr="00DD0300">
        <w:rPr>
          <w:rFonts w:ascii="仿宋_GB2312" w:eastAsia="仿宋_GB2312" w:hAnsi="仿宋" w:cs="仿宋_GB2312" w:hint="eastAsia"/>
          <w:kern w:val="0"/>
          <w:sz w:val="32"/>
          <w:szCs w:val="32"/>
        </w:rPr>
        <w:t>通过新建、扩建、改造各市县供水厂，提升水厂供水能力及出水水质</w:t>
      </w:r>
      <w:r w:rsidRPr="00DD0300">
        <w:rPr>
          <w:rFonts w:ascii="仿宋_GB2312" w:eastAsia="仿宋_GB2312" w:hAnsi="仿宋" w:cs="仿宋_GB2312" w:hint="eastAsia"/>
          <w:kern w:val="0"/>
          <w:sz w:val="32"/>
          <w:szCs w:val="32"/>
        </w:rPr>
        <w:t>，</w:t>
      </w:r>
      <w:r w:rsidR="00C51507" w:rsidRPr="00DD0300">
        <w:rPr>
          <w:rFonts w:ascii="仿宋_GB2312" w:eastAsia="仿宋_GB2312" w:hAnsi="仿宋" w:cs="仿宋_GB2312" w:hint="eastAsia"/>
          <w:kern w:val="0"/>
          <w:sz w:val="32"/>
          <w:szCs w:val="32"/>
        </w:rPr>
        <w:t>逐步取消自备水源供水设施。</w:t>
      </w:r>
      <w:r w:rsidRPr="00DD0300">
        <w:rPr>
          <w:rFonts w:ascii="仿宋_GB2312" w:eastAsia="仿宋_GB2312" w:hAnsi="仿宋" w:cs="仿宋_GB2312" w:hint="eastAsia"/>
          <w:kern w:val="0"/>
          <w:sz w:val="32"/>
          <w:szCs w:val="32"/>
        </w:rPr>
        <w:t>升级改造</w:t>
      </w:r>
      <w:r w:rsidR="00C51507" w:rsidRPr="00DD0300">
        <w:rPr>
          <w:rFonts w:ascii="仿宋_GB2312" w:eastAsia="仿宋_GB2312" w:hAnsi="仿宋" w:cs="仿宋_GB2312" w:hint="eastAsia"/>
          <w:kern w:val="0"/>
          <w:sz w:val="32"/>
          <w:szCs w:val="32"/>
        </w:rPr>
        <w:t>水厂处理工艺，解决供水水质不达标问题</w:t>
      </w:r>
      <w:r w:rsidR="00AE51A7" w:rsidRPr="00DD0300">
        <w:rPr>
          <w:rFonts w:ascii="仿宋_GB2312" w:eastAsia="仿宋_GB2312" w:hAnsi="仿宋" w:cs="仿宋_GB2312" w:hint="eastAsia"/>
          <w:kern w:val="0"/>
          <w:sz w:val="32"/>
          <w:szCs w:val="32"/>
        </w:rPr>
        <w:t>，逐步提高直供水比例</w:t>
      </w:r>
      <w:r w:rsidR="00C51507" w:rsidRPr="00DD0300">
        <w:rPr>
          <w:rFonts w:ascii="仿宋_GB2312" w:eastAsia="仿宋_GB2312" w:hAnsi="仿宋" w:cs="仿宋_GB2312" w:hint="eastAsia"/>
          <w:kern w:val="0"/>
          <w:sz w:val="32"/>
          <w:szCs w:val="32"/>
        </w:rPr>
        <w:t>。加快二次供水设施改造升级，提高二次供水安全性。完善供水安全保障及应急系统，推进应急水源、备用水源供水工程建设，提高城市应对突发事件水平和应急处置能力。</w:t>
      </w:r>
    </w:p>
    <w:p w14:paraId="3C33C091" w14:textId="295C1AD1" w:rsidR="00E90976" w:rsidRPr="005257E9" w:rsidRDefault="00C51507" w:rsidP="00C51507">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持续推进节水型城市建设</w:t>
      </w:r>
      <w:r w:rsidR="00776440"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推进城市供水管网改造，</w:t>
      </w:r>
      <w:r w:rsidR="00776440" w:rsidRPr="00DD0300">
        <w:rPr>
          <w:rFonts w:ascii="仿宋_GB2312" w:eastAsia="仿宋_GB2312" w:hAnsi="仿宋" w:cs="仿宋_GB2312" w:hint="eastAsia"/>
          <w:kern w:val="0"/>
          <w:sz w:val="32"/>
          <w:szCs w:val="32"/>
        </w:rPr>
        <w:t>开展</w:t>
      </w:r>
      <w:r w:rsidRPr="00DD0300">
        <w:rPr>
          <w:rFonts w:ascii="仿宋_GB2312" w:eastAsia="仿宋_GB2312" w:hAnsi="仿宋" w:cs="仿宋_GB2312" w:hint="eastAsia"/>
          <w:kern w:val="0"/>
          <w:sz w:val="32"/>
          <w:szCs w:val="32"/>
        </w:rPr>
        <w:t>供水管网分区计量</w:t>
      </w:r>
      <w:r w:rsidR="00776440" w:rsidRPr="00DD0300">
        <w:rPr>
          <w:rFonts w:ascii="仿宋_GB2312" w:eastAsia="仿宋_GB2312" w:hAnsi="仿宋" w:cs="仿宋_GB2312" w:hint="eastAsia"/>
          <w:kern w:val="0"/>
          <w:sz w:val="32"/>
          <w:szCs w:val="32"/>
        </w:rPr>
        <w:t>管理</w:t>
      </w:r>
      <w:r w:rsidRPr="00DD0300">
        <w:rPr>
          <w:rFonts w:ascii="仿宋_GB2312" w:eastAsia="仿宋_GB2312" w:hAnsi="仿宋" w:cs="仿宋_GB2312" w:hint="eastAsia"/>
          <w:kern w:val="0"/>
          <w:sz w:val="32"/>
          <w:szCs w:val="32"/>
        </w:rPr>
        <w:t>试点工作，建立管网漏损管控体系，实现供水管网精准控漏，降低城镇供水管网漏损，提升供水管理水平。推进工业节水、生活用水节水、市政环境用水节水、输配水节水等环节的节水工作，进一步提高用水效率，积极建设节水型城市。建设和完善城市污水再生利用设施，推进城市生活污水再生利用，鼓励将再生水优先用于生态补水、城市绿化、道路清扫等方面，实现再生水的多元利用、梯级利用和安全利用，提升再生水的利用效率。</w:t>
      </w:r>
    </w:p>
    <w:tbl>
      <w:tblPr>
        <w:tblStyle w:val="ad"/>
        <w:tblW w:w="0" w:type="auto"/>
        <w:tblLook w:val="04A0" w:firstRow="1" w:lastRow="0" w:firstColumn="1" w:lastColumn="0" w:noHBand="0" w:noVBand="1"/>
      </w:tblPr>
      <w:tblGrid>
        <w:gridCol w:w="8296"/>
      </w:tblGrid>
      <w:tr w:rsidR="00F7765A" w:rsidRPr="005257E9" w14:paraId="4FB060AF" w14:textId="77777777" w:rsidTr="00776440">
        <w:tc>
          <w:tcPr>
            <w:tcW w:w="8296" w:type="dxa"/>
          </w:tcPr>
          <w:p w14:paraId="4BA33837" w14:textId="36E5D032" w:rsidR="00AD7AF1" w:rsidRPr="005257E9" w:rsidRDefault="00AD7AF1"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六</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hint="eastAsia"/>
                <w:b/>
                <w:bCs/>
                <w:kern w:val="0"/>
                <w:sz w:val="28"/>
                <w:szCs w:val="28"/>
              </w:rPr>
              <w:t>城市供水安全保障工程</w:t>
            </w:r>
          </w:p>
        </w:tc>
      </w:tr>
      <w:tr w:rsidR="00F7765A" w:rsidRPr="005257E9" w14:paraId="04B3269C" w14:textId="77777777" w:rsidTr="00776440">
        <w:tc>
          <w:tcPr>
            <w:tcW w:w="8296" w:type="dxa"/>
          </w:tcPr>
          <w:p w14:paraId="6E0635F9" w14:textId="2DDDE869" w:rsidR="00AD7AF1" w:rsidRPr="00DD0300" w:rsidRDefault="00131E91" w:rsidP="00A537A0">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到2025年，全省新建、扩建供水设施规模38万m</w:t>
            </w:r>
            <w:r w:rsidRPr="00DD0300">
              <w:rPr>
                <w:rFonts w:ascii="仿宋_GB2312" w:eastAsia="仿宋_GB2312" w:hAnsi="仿宋" w:cs="仿宋_GB2312" w:hint="eastAsia"/>
                <w:kern w:val="0"/>
                <w:szCs w:val="21"/>
                <w:vertAlign w:val="superscript"/>
              </w:rPr>
              <w:t>3</w:t>
            </w:r>
            <w:r w:rsidRPr="00DD0300">
              <w:rPr>
                <w:rFonts w:ascii="仿宋_GB2312" w:eastAsia="仿宋_GB2312" w:hAnsi="仿宋" w:cs="仿宋_GB2312" w:hint="eastAsia"/>
                <w:kern w:val="0"/>
                <w:szCs w:val="21"/>
              </w:rPr>
              <w:t>/d</w:t>
            </w:r>
            <w:r w:rsidR="00295DB3" w:rsidRPr="00DD0300">
              <w:rPr>
                <w:rFonts w:ascii="仿宋_GB2312" w:eastAsia="仿宋_GB2312" w:hAnsi="仿宋" w:cs="仿宋_GB2312" w:hint="eastAsia"/>
                <w:kern w:val="0"/>
                <w:szCs w:val="21"/>
              </w:rPr>
              <w:t>，</w:t>
            </w:r>
            <w:r w:rsidRPr="00DD0300">
              <w:rPr>
                <w:rFonts w:ascii="仿宋_GB2312" w:eastAsia="仿宋_GB2312" w:hAnsi="仿宋" w:cs="仿宋_GB2312" w:hint="eastAsia"/>
                <w:kern w:val="0"/>
                <w:szCs w:val="21"/>
              </w:rPr>
              <w:t>改造供水设施规模为28.20万m</w:t>
            </w:r>
            <w:r w:rsidRPr="00DD0300">
              <w:rPr>
                <w:rFonts w:ascii="仿宋_GB2312" w:eastAsia="仿宋_GB2312" w:hAnsi="仿宋" w:cs="仿宋_GB2312" w:hint="eastAsia"/>
                <w:kern w:val="0"/>
                <w:szCs w:val="21"/>
                <w:vertAlign w:val="superscript"/>
              </w:rPr>
              <w:t>3</w:t>
            </w:r>
            <w:r w:rsidRPr="00DD0300">
              <w:rPr>
                <w:rFonts w:ascii="仿宋_GB2312" w:eastAsia="仿宋_GB2312" w:hAnsi="仿宋" w:cs="仿宋_GB2312" w:hint="eastAsia"/>
                <w:kern w:val="0"/>
                <w:szCs w:val="21"/>
              </w:rPr>
              <w:t>/d</w:t>
            </w:r>
            <w:r w:rsidR="00295DB3" w:rsidRPr="00DD0300">
              <w:rPr>
                <w:rFonts w:ascii="仿宋_GB2312" w:eastAsia="仿宋_GB2312" w:hAnsi="仿宋" w:cs="仿宋_GB2312" w:hint="eastAsia"/>
                <w:kern w:val="0"/>
                <w:szCs w:val="21"/>
              </w:rPr>
              <w:t>，</w:t>
            </w:r>
            <w:r w:rsidRPr="00DD0300">
              <w:rPr>
                <w:rFonts w:ascii="仿宋_GB2312" w:eastAsia="仿宋_GB2312" w:hAnsi="仿宋" w:cs="仿宋_GB2312" w:hint="eastAsia"/>
                <w:kern w:val="0"/>
                <w:szCs w:val="21"/>
              </w:rPr>
              <w:t>新建管网工程152.67</w:t>
            </w:r>
            <w:r w:rsidR="00295DB3" w:rsidRPr="00DD0300">
              <w:rPr>
                <w:rFonts w:ascii="仿宋_GB2312" w:eastAsia="仿宋_GB2312" w:hAnsi="仿宋" w:cs="仿宋_GB2312" w:hint="eastAsia"/>
                <w:kern w:val="0"/>
                <w:szCs w:val="21"/>
              </w:rPr>
              <w:t>公里，</w:t>
            </w:r>
            <w:r w:rsidRPr="00DD0300">
              <w:rPr>
                <w:rFonts w:ascii="仿宋_GB2312" w:eastAsia="仿宋_GB2312" w:hAnsi="仿宋" w:cs="仿宋_GB2312" w:hint="eastAsia"/>
                <w:kern w:val="0"/>
                <w:szCs w:val="21"/>
              </w:rPr>
              <w:t>改造供水管网工程492.97</w:t>
            </w:r>
            <w:r w:rsidR="00295DB3" w:rsidRPr="00DD0300">
              <w:rPr>
                <w:rFonts w:ascii="仿宋_GB2312" w:eastAsia="仿宋_GB2312" w:hAnsi="仿宋" w:cs="仿宋_GB2312" w:hint="eastAsia"/>
                <w:kern w:val="0"/>
                <w:szCs w:val="21"/>
              </w:rPr>
              <w:t>公里，</w:t>
            </w:r>
            <w:r w:rsidRPr="00DD0300">
              <w:rPr>
                <w:rFonts w:ascii="仿宋_GB2312" w:eastAsia="仿宋_GB2312" w:hAnsi="仿宋" w:cs="仿宋_GB2312" w:hint="eastAsia"/>
                <w:kern w:val="0"/>
                <w:szCs w:val="21"/>
              </w:rPr>
              <w:t>二次供水改造24.52万户。</w:t>
            </w:r>
          </w:p>
          <w:p w14:paraId="091393D5" w14:textId="77777777" w:rsidR="008211D9" w:rsidRPr="00DD0300" w:rsidRDefault="00457973" w:rsidP="00BF4AF0">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8211D9" w:rsidRPr="00DD0300">
              <w:rPr>
                <w:rFonts w:ascii="仿宋_GB2312" w:eastAsia="仿宋_GB2312" w:hAnsi="仿宋" w:cs="仿宋_GB2312" w:hint="eastAsia"/>
                <w:kern w:val="0"/>
                <w:szCs w:val="21"/>
              </w:rPr>
              <w:t>长春市第六净水厂一期工程项目：总投资22.59亿元，新建日供水能力25万m</w:t>
            </w:r>
            <w:r w:rsidR="008211D9" w:rsidRPr="00DD0300">
              <w:rPr>
                <w:rFonts w:ascii="Calibri" w:eastAsia="仿宋_GB2312" w:hAnsi="Calibri" w:cs="Calibri"/>
                <w:kern w:val="0"/>
                <w:szCs w:val="21"/>
              </w:rPr>
              <w:t>³</w:t>
            </w:r>
            <w:r w:rsidR="008211D9" w:rsidRPr="00DD0300">
              <w:rPr>
                <w:rFonts w:ascii="仿宋_GB2312" w:eastAsia="仿宋_GB2312" w:hAnsi="仿宋" w:cs="仿宋_GB2312" w:hint="eastAsia"/>
                <w:kern w:val="0"/>
                <w:szCs w:val="21"/>
              </w:rPr>
              <w:t>净水厂一座，厂区位于朝阳区永春镇。配水管网总长度59.54km。新建15万m</w:t>
            </w:r>
            <w:r w:rsidR="008211D9" w:rsidRPr="00DD0300">
              <w:rPr>
                <w:rFonts w:ascii="Calibri" w:eastAsia="仿宋_GB2312" w:hAnsi="Calibri" w:cs="Calibri"/>
                <w:kern w:val="0"/>
                <w:szCs w:val="21"/>
              </w:rPr>
              <w:t>³</w:t>
            </w:r>
            <w:r w:rsidR="008211D9" w:rsidRPr="00DD0300">
              <w:rPr>
                <w:rFonts w:ascii="仿宋_GB2312" w:eastAsia="仿宋_GB2312" w:hAnsi="仿宋" w:cs="仿宋_GB2312" w:hint="eastAsia"/>
                <w:kern w:val="0"/>
                <w:szCs w:val="21"/>
              </w:rPr>
              <w:t>/d城西加压泵站一座。</w:t>
            </w:r>
          </w:p>
          <w:p w14:paraId="23DA31BF" w14:textId="685852DD" w:rsidR="00457973" w:rsidRPr="005257E9" w:rsidRDefault="00457973" w:rsidP="00BF4AF0">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②居民二次供水改造工程项目：我省各市县计划二次供水改造24.52万户，投资费用预计29559.3万元。</w:t>
            </w:r>
          </w:p>
        </w:tc>
      </w:tr>
    </w:tbl>
    <w:p w14:paraId="248B3AF2" w14:textId="4D688676" w:rsidR="004A47DB" w:rsidRPr="005257E9" w:rsidRDefault="007134DD" w:rsidP="000D2C64">
      <w:pPr>
        <w:pStyle w:val="2"/>
        <w:numPr>
          <w:ilvl w:val="0"/>
          <w:numId w:val="2"/>
        </w:numPr>
      </w:pPr>
      <w:bookmarkStart w:id="27" w:name="_Toc71577573"/>
      <w:r w:rsidRPr="005257E9">
        <w:rPr>
          <w:rFonts w:hint="eastAsia"/>
        </w:rPr>
        <w:lastRenderedPageBreak/>
        <w:t>促进</w:t>
      </w:r>
      <w:r w:rsidR="000033EF" w:rsidRPr="005257E9">
        <w:t>城</w:t>
      </w:r>
      <w:r w:rsidR="00AF4491" w:rsidRPr="005257E9">
        <w:rPr>
          <w:rFonts w:hint="eastAsia"/>
        </w:rPr>
        <w:t>市</w:t>
      </w:r>
      <w:r w:rsidR="000033EF" w:rsidRPr="005257E9">
        <w:t>污水处理</w:t>
      </w:r>
      <w:r w:rsidR="00CE4D53" w:rsidRPr="005257E9">
        <w:rPr>
          <w:rFonts w:hint="eastAsia"/>
        </w:rPr>
        <w:t>设施建设提质增效</w:t>
      </w:r>
      <w:bookmarkEnd w:id="27"/>
    </w:p>
    <w:p w14:paraId="222E5871" w14:textId="27D73800" w:rsidR="00A12CFB" w:rsidRPr="00DD0300" w:rsidRDefault="00C51507" w:rsidP="00C51507">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推动城镇污水处理设施建设改造</w:t>
      </w:r>
      <w:r w:rsidR="00E32F10" w:rsidRPr="00DD0300">
        <w:rPr>
          <w:rFonts w:ascii="仿宋_GB2312" w:eastAsia="仿宋_GB2312" w:hAnsi="仿宋" w:cs="仿宋_GB2312" w:hint="eastAsia"/>
          <w:kern w:val="0"/>
          <w:sz w:val="32"/>
          <w:szCs w:val="32"/>
        </w:rPr>
        <w:t>，</w:t>
      </w:r>
      <w:r w:rsidRPr="00DD0300">
        <w:rPr>
          <w:rFonts w:ascii="仿宋_GB2312" w:eastAsia="仿宋_GB2312" w:hAnsi="仿宋" w:cs="仿宋_GB2312" w:hint="eastAsia"/>
          <w:kern w:val="0"/>
          <w:sz w:val="32"/>
          <w:szCs w:val="32"/>
        </w:rPr>
        <w:t>补足城镇污水处理厂弱项，按照因地制宜、</w:t>
      </w:r>
      <w:r w:rsidR="005850C1" w:rsidRPr="00DD0300">
        <w:rPr>
          <w:rFonts w:ascii="仿宋_GB2312" w:eastAsia="仿宋_GB2312" w:hAnsi="仿宋" w:cs="仿宋_GB2312" w:hint="eastAsia"/>
          <w:kern w:val="0"/>
          <w:sz w:val="32"/>
          <w:szCs w:val="32"/>
        </w:rPr>
        <w:t>查</w:t>
      </w:r>
      <w:r w:rsidRPr="00DD0300">
        <w:rPr>
          <w:rFonts w:ascii="仿宋_GB2312" w:eastAsia="仿宋_GB2312" w:hAnsi="仿宋" w:cs="仿宋_GB2312" w:hint="eastAsia"/>
          <w:kern w:val="0"/>
          <w:sz w:val="32"/>
          <w:szCs w:val="32"/>
        </w:rPr>
        <w:t>漏补缺、有序建设、适度超前的原则，统筹考虑城市人口容量和分布，坚持集中与分散相结合，科学确定城镇污水处理厂的布局、规模。结合老旧小区和市政道路改造，推动支线管网和出户管的连接建设，补上“毛细血管”，实施混错接、漏接、老旧破损管网更新修复，提升污水收集效能。</w:t>
      </w:r>
      <w:r w:rsidR="003D46D2" w:rsidRPr="00DD0300">
        <w:rPr>
          <w:rFonts w:ascii="仿宋_GB2312" w:eastAsia="仿宋_GB2312" w:hAnsi="仿宋" w:cs="仿宋_GB2312" w:hint="eastAsia"/>
          <w:kern w:val="0"/>
          <w:sz w:val="32"/>
          <w:szCs w:val="32"/>
        </w:rPr>
        <w:t>推进长春市芳草街新建、南部扩能、松原市江北扩建污水厂等工程建设。加强污水再生利用设施建设，形成健康高效的城镇水循环。加快污泥资源化利用，促进生产方式绿色转型。</w:t>
      </w:r>
    </w:p>
    <w:tbl>
      <w:tblPr>
        <w:tblStyle w:val="ad"/>
        <w:tblW w:w="0" w:type="auto"/>
        <w:tblLook w:val="04A0" w:firstRow="1" w:lastRow="0" w:firstColumn="1" w:lastColumn="0" w:noHBand="0" w:noVBand="1"/>
      </w:tblPr>
      <w:tblGrid>
        <w:gridCol w:w="8296"/>
      </w:tblGrid>
      <w:tr w:rsidR="00F7765A" w:rsidRPr="005257E9" w14:paraId="7C2C9765" w14:textId="77777777" w:rsidTr="00AB69F8">
        <w:tc>
          <w:tcPr>
            <w:tcW w:w="8296" w:type="dxa"/>
          </w:tcPr>
          <w:p w14:paraId="53263784" w14:textId="565F2DA3" w:rsidR="00AD7AF1" w:rsidRPr="005257E9" w:rsidRDefault="00AD7AF1"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七</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hint="eastAsia"/>
                <w:b/>
                <w:bCs/>
                <w:kern w:val="0"/>
                <w:sz w:val="28"/>
                <w:szCs w:val="28"/>
              </w:rPr>
              <w:t>污水处理提质增效工程</w:t>
            </w:r>
          </w:p>
        </w:tc>
      </w:tr>
      <w:tr w:rsidR="00F7765A" w:rsidRPr="005257E9" w14:paraId="3344BF49" w14:textId="77777777" w:rsidTr="00AB69F8">
        <w:tc>
          <w:tcPr>
            <w:tcW w:w="8296" w:type="dxa"/>
          </w:tcPr>
          <w:p w14:paraId="49FF5B9D" w14:textId="77777777" w:rsidR="00AD7AF1" w:rsidRPr="00DD0300" w:rsidRDefault="00416DB8" w:rsidP="00F11F2B">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“十四五”期间，预计完成污水管网建设及改造845公里，污水处理设施建设及改造106.5万立方米/日，新增污泥无害化处置处置设施能力240吨/日，新增再生水利用设施能力21.4万立方米/日。</w:t>
            </w:r>
          </w:p>
          <w:p w14:paraId="0D894AD1" w14:textId="7073AB4F" w:rsidR="00B54CDA" w:rsidRPr="00DD0300" w:rsidRDefault="00A31FDA" w:rsidP="00B54CDA">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“十四五”期间，</w:t>
            </w:r>
            <w:r w:rsidR="00A12123" w:rsidRPr="00DD0300">
              <w:rPr>
                <w:rFonts w:ascii="仿宋_GB2312" w:eastAsia="仿宋_GB2312" w:hAnsi="仿宋" w:cs="仿宋_GB2312" w:hint="eastAsia"/>
                <w:kern w:val="0"/>
                <w:szCs w:val="21"/>
              </w:rPr>
              <w:t>设市城市新建、</w:t>
            </w:r>
            <w:r w:rsidR="00B54CDA" w:rsidRPr="00DD0300">
              <w:rPr>
                <w:rFonts w:ascii="仿宋_GB2312" w:eastAsia="仿宋_GB2312" w:hAnsi="仿宋" w:cs="仿宋_GB2312" w:hint="eastAsia"/>
                <w:kern w:val="0"/>
                <w:szCs w:val="21"/>
              </w:rPr>
              <w:t>扩建</w:t>
            </w:r>
            <w:r w:rsidR="00A12123" w:rsidRPr="00DD0300">
              <w:rPr>
                <w:rFonts w:ascii="仿宋_GB2312" w:eastAsia="仿宋_GB2312" w:hAnsi="仿宋" w:cs="仿宋_GB2312" w:hint="eastAsia"/>
                <w:kern w:val="0"/>
                <w:szCs w:val="21"/>
              </w:rPr>
              <w:t>和提标改造</w:t>
            </w:r>
            <w:r w:rsidR="00B54CDA" w:rsidRPr="00DD0300">
              <w:rPr>
                <w:rFonts w:ascii="仿宋_GB2312" w:eastAsia="仿宋_GB2312" w:hAnsi="仿宋" w:cs="仿宋_GB2312" w:hint="eastAsia"/>
                <w:kern w:val="0"/>
                <w:szCs w:val="21"/>
              </w:rPr>
              <w:t>污水处理厂11座，新增污水处理能力83万立方米/日，预计投资32.45亿元。对长春市西部污水处理厂等进行提标改造，达到《城镇污水处理厂污染物排放标准》（DB11/890-2012）B标准。对扶余市、大安市等污水处理厂进行工艺改造，使之节能降耗、出水稳定达标。吉林省县城新建及扩建污水处理厂2座，新增污水处理能力4万立方米/日，预计投资3.19亿元。对辉南县等污水处理厂进行工艺改造，改造规模为2.5万立方米/日，预计投资0.52亿元。吉林省建制镇</w:t>
            </w:r>
            <w:r w:rsidR="00A12123" w:rsidRPr="00DD0300">
              <w:rPr>
                <w:rFonts w:ascii="仿宋_GB2312" w:eastAsia="仿宋_GB2312" w:hAnsi="仿宋" w:cs="仿宋_GB2312" w:hint="eastAsia"/>
                <w:kern w:val="0"/>
                <w:szCs w:val="21"/>
              </w:rPr>
              <w:t>通过污水转运、建设污水处理设施等措施，实现污水全收集、全处理</w:t>
            </w:r>
            <w:r w:rsidR="00B54CDA" w:rsidRPr="00DD0300">
              <w:rPr>
                <w:rFonts w:ascii="仿宋_GB2312" w:eastAsia="仿宋_GB2312" w:hAnsi="仿宋" w:cs="仿宋_GB2312" w:hint="eastAsia"/>
                <w:kern w:val="0"/>
                <w:szCs w:val="21"/>
              </w:rPr>
              <w:t>。</w:t>
            </w:r>
          </w:p>
          <w:p w14:paraId="55B8F2BA" w14:textId="2795C1BF" w:rsidR="00B54CDA" w:rsidRPr="005257E9" w:rsidRDefault="00B54CDA" w:rsidP="00B54CDA">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十四五”期间，吉林省设市城市继续压减污泥填埋量，长春市污泥填埋量控制在2%左右，其余地级市污泥原则上不再进行填埋处置，其他城市结合实际情况对污泥进行减量化和资源化处置。吉林省设市城市新增污泥无害化处置设施能力200吨/日，预计投资2.62亿元。吉林省县城结合地方实际情况建设对污泥进行减量化和资源化处置。新增污泥无害化处置设施能力40吨/日，预计投资0.4亿元。建制镇在污水处理厂建设时应建设完善的污泥处理设施，并合理确定污泥处置方案。</w:t>
            </w:r>
          </w:p>
        </w:tc>
      </w:tr>
    </w:tbl>
    <w:p w14:paraId="7447CE73" w14:textId="377FFC71" w:rsidR="00AF4491" w:rsidRPr="005257E9" w:rsidRDefault="00CE4D53" w:rsidP="000D2C64">
      <w:pPr>
        <w:pStyle w:val="2"/>
        <w:numPr>
          <w:ilvl w:val="0"/>
          <w:numId w:val="2"/>
        </w:numPr>
      </w:pPr>
      <w:bookmarkStart w:id="28" w:name="_Toc71577574"/>
      <w:r w:rsidRPr="005257E9">
        <w:rPr>
          <w:rFonts w:hint="eastAsia"/>
        </w:rPr>
        <w:lastRenderedPageBreak/>
        <w:t>加强城市</w:t>
      </w:r>
      <w:r w:rsidRPr="005257E9">
        <w:t>生活垃圾</w:t>
      </w:r>
      <w:r w:rsidR="00E32F10" w:rsidRPr="005257E9">
        <w:rPr>
          <w:rFonts w:hint="eastAsia"/>
        </w:rPr>
        <w:t>分类</w:t>
      </w:r>
      <w:r w:rsidRPr="005257E9">
        <w:rPr>
          <w:rFonts w:hint="eastAsia"/>
        </w:rPr>
        <w:t>治理工作</w:t>
      </w:r>
      <w:bookmarkEnd w:id="28"/>
    </w:p>
    <w:p w14:paraId="5CCFF707" w14:textId="034FE7F7" w:rsidR="00E32F10" w:rsidRPr="00DD0300" w:rsidRDefault="00E32F10" w:rsidP="00A476BB">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提高</w:t>
      </w:r>
      <w:r w:rsidR="00A476BB" w:rsidRPr="00DD0300">
        <w:rPr>
          <w:rFonts w:ascii="仿宋_GB2312" w:eastAsia="仿宋_GB2312" w:hAnsi="仿宋" w:cs="仿宋_GB2312" w:hint="eastAsia"/>
          <w:b/>
          <w:bCs/>
          <w:kern w:val="0"/>
          <w:sz w:val="32"/>
          <w:szCs w:val="32"/>
        </w:rPr>
        <w:t>城市生活垃圾分类</w:t>
      </w:r>
      <w:r w:rsidRPr="00DD0300">
        <w:rPr>
          <w:rFonts w:ascii="仿宋_GB2312" w:eastAsia="仿宋_GB2312" w:hAnsi="仿宋" w:cs="仿宋_GB2312" w:hint="eastAsia"/>
          <w:b/>
          <w:bCs/>
          <w:kern w:val="0"/>
          <w:sz w:val="32"/>
          <w:szCs w:val="32"/>
        </w:rPr>
        <w:t>与处理能力。</w:t>
      </w:r>
      <w:r w:rsidR="00A476BB" w:rsidRPr="00DD0300">
        <w:rPr>
          <w:rFonts w:ascii="仿宋_GB2312" w:eastAsia="仿宋_GB2312" w:hAnsi="仿宋" w:cs="仿宋_GB2312" w:hint="eastAsia"/>
          <w:kern w:val="0"/>
          <w:sz w:val="32"/>
          <w:szCs w:val="32"/>
        </w:rPr>
        <w:t>因地制宜建立生活垃圾分类投放、分类收集、分类运输、分类处理系统。提高生活垃圾收集覆盖范围和运输设备水平，建立与生活垃圾分类、回收利用和无害化处理等相衔接的收转运体系。鼓励跨区域建设焚烧处理设施，</w:t>
      </w:r>
      <w:r w:rsidR="00627324" w:rsidRPr="00DD0300">
        <w:rPr>
          <w:rFonts w:ascii="仿宋_GB2312" w:eastAsia="仿宋_GB2312" w:hAnsi="仿宋" w:cs="仿宋_GB2312" w:hint="eastAsia"/>
          <w:kern w:val="0"/>
          <w:sz w:val="32"/>
          <w:szCs w:val="32"/>
        </w:rPr>
        <w:t>加快补齐厨余垃圾和有害垃圾处理设施短板，合理布局生活垃圾焚烧飞灰处置设施。鼓励垃圾焚烧厂与垃圾卫生填埋场配合使用，卫生填埋场进一步从原生垃圾填埋向残渣填埋或应急处理</w:t>
      </w:r>
      <w:r w:rsidR="005850C1" w:rsidRPr="00DD0300">
        <w:rPr>
          <w:rFonts w:ascii="仿宋_GB2312" w:eastAsia="仿宋_GB2312" w:hAnsi="仿宋" w:cs="仿宋_GB2312" w:hint="eastAsia"/>
          <w:kern w:val="0"/>
          <w:sz w:val="32"/>
          <w:szCs w:val="32"/>
        </w:rPr>
        <w:t>转变</w:t>
      </w:r>
      <w:r w:rsidR="00627324" w:rsidRPr="00DD0300">
        <w:rPr>
          <w:rFonts w:ascii="仿宋_GB2312" w:eastAsia="仿宋_GB2312" w:hAnsi="仿宋" w:cs="仿宋_GB2312" w:hint="eastAsia"/>
          <w:kern w:val="0"/>
          <w:sz w:val="32"/>
          <w:szCs w:val="32"/>
        </w:rPr>
        <w:t>，</w:t>
      </w:r>
      <w:r w:rsidR="005850C1" w:rsidRPr="00DD0300">
        <w:rPr>
          <w:rFonts w:ascii="仿宋_GB2312" w:eastAsia="仿宋_GB2312" w:hAnsi="仿宋" w:cs="仿宋_GB2312" w:hint="eastAsia"/>
          <w:kern w:val="0"/>
          <w:sz w:val="32"/>
          <w:szCs w:val="32"/>
        </w:rPr>
        <w:t>逐步</w:t>
      </w:r>
      <w:r w:rsidR="00627324" w:rsidRPr="00DD0300">
        <w:rPr>
          <w:rFonts w:ascii="仿宋_GB2312" w:eastAsia="仿宋_GB2312" w:hAnsi="仿宋" w:cs="仿宋_GB2312" w:hint="eastAsia"/>
          <w:kern w:val="0"/>
          <w:sz w:val="32"/>
          <w:szCs w:val="32"/>
        </w:rPr>
        <w:t>建立覆盖全省城乡的垃圾处理体系</w:t>
      </w:r>
      <w:r w:rsidR="00A476BB" w:rsidRPr="00DD0300">
        <w:rPr>
          <w:rFonts w:ascii="仿宋_GB2312" w:eastAsia="仿宋_GB2312" w:hAnsi="仿宋" w:cs="仿宋_GB2312" w:hint="eastAsia"/>
          <w:kern w:val="0"/>
          <w:sz w:val="32"/>
          <w:szCs w:val="32"/>
        </w:rPr>
        <w:t>。</w:t>
      </w:r>
    </w:p>
    <w:p w14:paraId="29A8EE3D" w14:textId="19F98E89" w:rsidR="00A476BB" w:rsidRPr="005257E9" w:rsidRDefault="00A476BB" w:rsidP="00A476BB">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推动再生资源回收利用行业转型升级</w:t>
      </w:r>
      <w:r w:rsidR="00E32F10"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针对不同类别垃圾，完善回收网点布局，推进可回收</w:t>
      </w:r>
      <w:r w:rsidR="00D51F97" w:rsidRPr="00DD0300">
        <w:rPr>
          <w:rFonts w:ascii="仿宋_GB2312" w:eastAsia="仿宋_GB2312" w:hAnsi="仿宋" w:cs="仿宋_GB2312" w:hint="eastAsia"/>
          <w:kern w:val="0"/>
          <w:sz w:val="32"/>
          <w:szCs w:val="32"/>
        </w:rPr>
        <w:t>物</w:t>
      </w:r>
      <w:r w:rsidRPr="00DD0300">
        <w:rPr>
          <w:rFonts w:ascii="仿宋_GB2312" w:eastAsia="仿宋_GB2312" w:hAnsi="仿宋" w:cs="仿宋_GB2312" w:hint="eastAsia"/>
          <w:kern w:val="0"/>
          <w:sz w:val="32"/>
          <w:szCs w:val="32"/>
        </w:rPr>
        <w:t>的回收和再生利用。</w:t>
      </w:r>
      <w:r w:rsidR="007F6CC3" w:rsidRPr="00DD0300">
        <w:rPr>
          <w:rFonts w:ascii="仿宋_GB2312" w:eastAsia="仿宋_GB2312" w:hAnsi="仿宋" w:cs="仿宋_GB2312" w:hint="eastAsia"/>
          <w:kern w:val="0"/>
          <w:sz w:val="32"/>
          <w:szCs w:val="32"/>
        </w:rPr>
        <w:t>加强建筑垃圾全过程管理，规范建筑垃圾产生、收集、贮存、运输、利用、处置行为，推进综合利用</w:t>
      </w:r>
      <w:r w:rsidRPr="00DD0300">
        <w:rPr>
          <w:rFonts w:ascii="仿宋_GB2312" w:eastAsia="仿宋_GB2312" w:hAnsi="仿宋" w:cs="仿宋_GB2312" w:hint="eastAsia"/>
          <w:kern w:val="0"/>
          <w:sz w:val="32"/>
          <w:szCs w:val="32"/>
        </w:rPr>
        <w:t>。鼓励进行技术创新，积极推广采用新的垃圾处理方式并取得成功的项目。充分利用数字化城市管理信息系统、市政公用设施监管系统和环境监管系统，强化垃圾处理项目事中事后监管，确保各项污染防治措施落实到位。</w:t>
      </w:r>
    </w:p>
    <w:tbl>
      <w:tblPr>
        <w:tblStyle w:val="ad"/>
        <w:tblW w:w="0" w:type="auto"/>
        <w:tblLook w:val="04A0" w:firstRow="1" w:lastRow="0" w:firstColumn="1" w:lastColumn="0" w:noHBand="0" w:noVBand="1"/>
      </w:tblPr>
      <w:tblGrid>
        <w:gridCol w:w="8296"/>
      </w:tblGrid>
      <w:tr w:rsidR="00F7765A" w:rsidRPr="005257E9" w14:paraId="4D239CF5" w14:textId="77777777" w:rsidTr="00E32F10">
        <w:tc>
          <w:tcPr>
            <w:tcW w:w="8296" w:type="dxa"/>
          </w:tcPr>
          <w:p w14:paraId="74E9EC85" w14:textId="4F37B64F" w:rsidR="00802B30" w:rsidRPr="005257E9" w:rsidRDefault="00802B30" w:rsidP="00457973">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八</w:t>
            </w:r>
            <w:r w:rsidR="00457973" w:rsidRPr="005257E9">
              <w:rPr>
                <w:rFonts w:ascii="黑体" w:eastAsia="黑体" w:hAnsi="黑体" w:cs="仿宋_GB2312" w:hint="eastAsia"/>
                <w:b/>
                <w:bCs/>
                <w:kern w:val="0"/>
                <w:sz w:val="28"/>
                <w:szCs w:val="28"/>
              </w:rPr>
              <w:t xml:space="preserve">  </w:t>
            </w:r>
            <w:r w:rsidRPr="005257E9">
              <w:rPr>
                <w:rFonts w:ascii="黑体" w:eastAsia="黑体" w:hAnsi="黑体" w:cs="仿宋_GB2312" w:hint="eastAsia"/>
                <w:b/>
                <w:bCs/>
                <w:kern w:val="0"/>
                <w:sz w:val="28"/>
                <w:szCs w:val="28"/>
              </w:rPr>
              <w:t>城市环境卫生提升行动</w:t>
            </w:r>
          </w:p>
        </w:tc>
      </w:tr>
      <w:tr w:rsidR="00F7765A" w:rsidRPr="005257E9" w14:paraId="163181D5" w14:textId="77777777" w:rsidTr="00E32F10">
        <w:tc>
          <w:tcPr>
            <w:tcW w:w="8296" w:type="dxa"/>
          </w:tcPr>
          <w:p w14:paraId="4F562295" w14:textId="4FB5200C" w:rsidR="00802B30" w:rsidRPr="00DD0300" w:rsidRDefault="00A537A0" w:rsidP="00457973">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457973" w:rsidRPr="00DD0300">
              <w:rPr>
                <w:rFonts w:ascii="仿宋_GB2312" w:eastAsia="仿宋_GB2312" w:hAnsi="仿宋" w:cs="仿宋_GB2312" w:hint="eastAsia"/>
                <w:kern w:val="0"/>
                <w:szCs w:val="21"/>
              </w:rPr>
              <w:t>生活垃圾焚烧设施工程。加快推进长春市、蛟河市、辽源市、图们市等不能满足处理需求的扩建项目和无焚烧处理设施城市的新建项目的建设，新增处理能力7300吨/日。完成在建的长春市、农安县、磐石市、白山市、长岭县、白城市、梅河口市生活垃圾焚烧处理设施项目8个（其中长春市为2个项目），处理能力9200吨/日。</w:t>
            </w:r>
          </w:p>
          <w:p w14:paraId="6A49398B" w14:textId="7D6BC3B4" w:rsidR="00457973" w:rsidRPr="005257E9" w:rsidRDefault="00457973" w:rsidP="00457973">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②厨余垃圾处理设施工程。加快推进长春市、公主岭市（扩）、</w:t>
            </w:r>
            <w:r w:rsidR="000E5365" w:rsidRPr="00DD0300">
              <w:rPr>
                <w:rFonts w:ascii="仿宋_GB2312" w:eastAsia="仿宋_GB2312" w:hAnsi="仿宋" w:cs="仿宋_GB2312" w:hint="eastAsia"/>
                <w:kern w:val="0"/>
                <w:szCs w:val="21"/>
              </w:rPr>
              <w:t>榆树市、</w:t>
            </w:r>
            <w:r w:rsidRPr="00DD0300">
              <w:rPr>
                <w:rFonts w:ascii="仿宋_GB2312" w:eastAsia="仿宋_GB2312" w:hAnsi="仿宋" w:cs="仿宋_GB2312" w:hint="eastAsia"/>
                <w:kern w:val="0"/>
                <w:szCs w:val="21"/>
              </w:rPr>
              <w:t>吉林市、桦甸市、四平市、辽源市、通化市、梅河口市、松原市、白城市、珲春市和长白山厨余垃圾处理设施项目的建设。完成在建的白山市厨余垃圾处理厂项目。</w:t>
            </w:r>
          </w:p>
        </w:tc>
      </w:tr>
    </w:tbl>
    <w:p w14:paraId="62E3AAD9" w14:textId="4A14B3DA" w:rsidR="007E6DE4" w:rsidRPr="005257E9" w:rsidRDefault="007134DD" w:rsidP="000D2C64">
      <w:pPr>
        <w:pStyle w:val="2"/>
        <w:numPr>
          <w:ilvl w:val="0"/>
          <w:numId w:val="2"/>
        </w:numPr>
      </w:pPr>
      <w:bookmarkStart w:id="29" w:name="_Toc71577575"/>
      <w:r w:rsidRPr="005257E9">
        <w:rPr>
          <w:rFonts w:hint="eastAsia"/>
        </w:rPr>
        <w:lastRenderedPageBreak/>
        <w:t>提高</w:t>
      </w:r>
      <w:r w:rsidR="00B32B16" w:rsidRPr="005257E9">
        <w:rPr>
          <w:rFonts w:hint="eastAsia"/>
        </w:rPr>
        <w:t>城</w:t>
      </w:r>
      <w:r w:rsidR="00A52C66" w:rsidRPr="005257E9">
        <w:rPr>
          <w:rFonts w:hint="eastAsia"/>
        </w:rPr>
        <w:t>市</w:t>
      </w:r>
      <w:r w:rsidR="00B32B16" w:rsidRPr="005257E9">
        <w:rPr>
          <w:rFonts w:hint="eastAsia"/>
        </w:rPr>
        <w:t>供热</w:t>
      </w:r>
      <w:r w:rsidR="000033EF" w:rsidRPr="005257E9">
        <w:rPr>
          <w:rFonts w:hint="eastAsia"/>
        </w:rPr>
        <w:t>保障能力</w:t>
      </w:r>
      <w:r w:rsidR="00AF4491" w:rsidRPr="005257E9">
        <w:rPr>
          <w:rFonts w:hint="eastAsia"/>
        </w:rPr>
        <w:t>和服务质量</w:t>
      </w:r>
      <w:bookmarkEnd w:id="29"/>
    </w:p>
    <w:p w14:paraId="4BBD707F" w14:textId="77777777" w:rsidR="00284D22" w:rsidRPr="00DD0300" w:rsidRDefault="00284D22" w:rsidP="00284D22">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提升供热安全保障能力。</w:t>
      </w:r>
      <w:r w:rsidRPr="00DD0300">
        <w:rPr>
          <w:rFonts w:ascii="仿宋_GB2312" w:eastAsia="仿宋_GB2312" w:hAnsi="仿宋" w:cs="仿宋_GB2312" w:hint="eastAsia"/>
          <w:bCs/>
          <w:kern w:val="0"/>
          <w:sz w:val="32"/>
          <w:szCs w:val="32"/>
        </w:rPr>
        <w:t>继续以热电联产、区域锅炉房集中供热为主，进一步加强对城镇集中供热系统的技术改造和运行管理，提高热能利用效率。拓展完善城市集中热网，推进供热老旧管网改造，对存在漏损和安全隐患、节能效果不佳的供热一、二级管网和热力站等设施实施改造。</w:t>
      </w:r>
    </w:p>
    <w:p w14:paraId="3D918996" w14:textId="77777777" w:rsidR="00284D22" w:rsidRPr="00DD0300" w:rsidRDefault="00284D22" w:rsidP="00284D22">
      <w:pPr>
        <w:adjustRightInd w:val="0"/>
        <w:snapToGrid w:val="0"/>
        <w:spacing w:line="560" w:lineRule="exact"/>
        <w:ind w:firstLineChars="200" w:firstLine="643"/>
        <w:rPr>
          <w:rFonts w:ascii="仿宋_GB2312" w:eastAsia="仿宋_GB2312" w:hAnsi="仿宋" w:cs="仿宋_GB2312"/>
          <w:b/>
          <w:bCs/>
          <w:kern w:val="0"/>
          <w:sz w:val="32"/>
          <w:szCs w:val="32"/>
        </w:rPr>
      </w:pPr>
      <w:r w:rsidRPr="00DD0300">
        <w:rPr>
          <w:rFonts w:ascii="仿宋_GB2312" w:eastAsia="仿宋_GB2312" w:hAnsi="仿宋" w:cs="仿宋_GB2312" w:hint="eastAsia"/>
          <w:b/>
          <w:bCs/>
          <w:kern w:val="0"/>
          <w:sz w:val="32"/>
          <w:szCs w:val="32"/>
        </w:rPr>
        <w:t>推广清洁供热。</w:t>
      </w:r>
      <w:r w:rsidRPr="00DD0300">
        <w:rPr>
          <w:rFonts w:ascii="仿宋_GB2312" w:eastAsia="仿宋_GB2312" w:hAnsi="仿宋" w:cs="仿宋_GB2312" w:hint="eastAsia"/>
          <w:bCs/>
          <w:kern w:val="0"/>
          <w:sz w:val="32"/>
          <w:szCs w:val="32"/>
        </w:rPr>
        <w:t>大力发展热电联产，开展清洁热源建设和改造。鼓励大型燃煤锅炉房进行超低排放改造；因地制宜推进清洁能源供热，结合国家政策推动风电供热和工业余热供热发展；支持在集中供热区域将天然气供热用作调峰和应急热源；开展中深层地热供热示范试点。</w:t>
      </w:r>
    </w:p>
    <w:p w14:paraId="23A7011B" w14:textId="41441EC9" w:rsidR="00627324" w:rsidRPr="005257E9" w:rsidRDefault="000B1A1D" w:rsidP="00284D22">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推进供热智能化规范化建设。</w:t>
      </w:r>
      <w:r w:rsidRPr="00DD0300">
        <w:rPr>
          <w:rFonts w:ascii="仿宋_GB2312" w:eastAsia="仿宋_GB2312" w:hAnsi="仿宋" w:cs="仿宋_GB2312" w:hint="eastAsia"/>
          <w:kern w:val="0"/>
          <w:sz w:val="32"/>
          <w:szCs w:val="32"/>
        </w:rPr>
        <w:t>将供热系统与互联网、大数据、人工智能紧密结合，落实《吉林省城镇供热调控设计规范》，建设“源-网-站-荷”智能调节系统，完善城镇供热监管平台，</w:t>
      </w:r>
      <w:r w:rsidR="00A31FDA" w:rsidRPr="00DD0300">
        <w:rPr>
          <w:rFonts w:ascii="仿宋_GB2312" w:eastAsia="仿宋_GB2312" w:hAnsi="仿宋" w:cs="仿宋_GB2312" w:hint="eastAsia"/>
          <w:kern w:val="0"/>
          <w:sz w:val="32"/>
          <w:szCs w:val="32"/>
        </w:rPr>
        <w:t>强化资源共享与</w:t>
      </w:r>
      <w:r w:rsidRPr="00DD0300">
        <w:rPr>
          <w:rFonts w:ascii="仿宋_GB2312" w:eastAsia="仿宋_GB2312" w:hAnsi="仿宋" w:cs="仿宋_GB2312" w:hint="eastAsia"/>
          <w:kern w:val="0"/>
          <w:sz w:val="32"/>
          <w:szCs w:val="32"/>
        </w:rPr>
        <w:t>信息公开。组织开展供热企业规范化建设，制定考核标准，完善考评办法，推进考评结果与企业准入退出、诚信体系挂钩机制建设。</w:t>
      </w:r>
    </w:p>
    <w:tbl>
      <w:tblPr>
        <w:tblStyle w:val="ad"/>
        <w:tblW w:w="0" w:type="auto"/>
        <w:tblLook w:val="04A0" w:firstRow="1" w:lastRow="0" w:firstColumn="1" w:lastColumn="0" w:noHBand="0" w:noVBand="1"/>
      </w:tblPr>
      <w:tblGrid>
        <w:gridCol w:w="8522"/>
      </w:tblGrid>
      <w:tr w:rsidR="00F7765A" w:rsidRPr="005257E9" w14:paraId="4C1B6DEA" w14:textId="77777777" w:rsidTr="0073647F">
        <w:tc>
          <w:tcPr>
            <w:tcW w:w="8522" w:type="dxa"/>
          </w:tcPr>
          <w:p w14:paraId="12972963" w14:textId="54CD9BBD" w:rsidR="00B27BF7" w:rsidRPr="005257E9" w:rsidRDefault="00B27BF7" w:rsidP="0073647F">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九  </w:t>
            </w:r>
            <w:r w:rsidRPr="005257E9">
              <w:rPr>
                <w:rFonts w:ascii="黑体" w:eastAsia="黑体" w:hAnsi="黑体" w:cs="仿宋_GB2312" w:hint="eastAsia"/>
                <w:b/>
                <w:bCs/>
                <w:kern w:val="0"/>
                <w:sz w:val="28"/>
                <w:szCs w:val="28"/>
              </w:rPr>
              <w:t>城市清洁供热系统建设与改造工程</w:t>
            </w:r>
          </w:p>
        </w:tc>
      </w:tr>
      <w:tr w:rsidR="00F7765A" w:rsidRPr="005257E9" w14:paraId="6F49CB5C" w14:textId="77777777" w:rsidTr="0073647F">
        <w:tc>
          <w:tcPr>
            <w:tcW w:w="8522" w:type="dxa"/>
          </w:tcPr>
          <w:p w14:paraId="148BD6AD" w14:textId="0AD0753A" w:rsidR="00B27BF7" w:rsidRPr="00DD0300" w:rsidRDefault="00100832" w:rsidP="003D3573">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结合城市建设、城市更新和老旧小区改造，新建集中供热管网</w:t>
            </w:r>
            <w:r w:rsidR="00153E23" w:rsidRPr="00DD0300">
              <w:rPr>
                <w:rFonts w:ascii="仿宋_GB2312" w:eastAsia="仿宋_GB2312" w:hAnsi="仿宋" w:cs="仿宋_GB2312" w:hint="eastAsia"/>
                <w:kern w:val="0"/>
                <w:szCs w:val="21"/>
              </w:rPr>
              <w:t>1000</w:t>
            </w:r>
            <w:r w:rsidRPr="00DD0300">
              <w:rPr>
                <w:rFonts w:ascii="仿宋_GB2312" w:eastAsia="仿宋_GB2312" w:hAnsi="仿宋" w:cs="仿宋_GB2312" w:hint="eastAsia"/>
                <w:kern w:val="0"/>
                <w:szCs w:val="21"/>
              </w:rPr>
              <w:t>公里，</w:t>
            </w:r>
            <w:r w:rsidR="00153E23" w:rsidRPr="00DD0300">
              <w:rPr>
                <w:rFonts w:ascii="仿宋_GB2312" w:eastAsia="仿宋_GB2312" w:hAnsi="仿宋" w:cs="仿宋_GB2312" w:hint="eastAsia"/>
                <w:kern w:val="0"/>
                <w:szCs w:val="21"/>
              </w:rPr>
              <w:t>改造集中供热老旧管网5000公里,</w:t>
            </w:r>
            <w:r w:rsidRPr="00DD0300">
              <w:rPr>
                <w:rFonts w:ascii="仿宋_GB2312" w:eastAsia="仿宋_GB2312" w:hAnsi="仿宋" w:cs="仿宋_GB2312" w:hint="eastAsia"/>
                <w:kern w:val="0"/>
                <w:szCs w:val="21"/>
              </w:rPr>
              <w:t>推进市政一次网、二次网和热力站改造。</w:t>
            </w:r>
          </w:p>
          <w:p w14:paraId="1DC8C1E1" w14:textId="4634A78D" w:rsidR="00284D22" w:rsidRPr="00DD0300" w:rsidRDefault="00AB4E9B" w:rsidP="00284D22">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284D22" w:rsidRPr="00DD0300">
              <w:rPr>
                <w:rFonts w:ascii="仿宋_GB2312" w:eastAsia="仿宋_GB2312" w:hAnsi="仿宋" w:cs="仿宋_GB2312" w:hint="eastAsia"/>
                <w:kern w:val="0"/>
                <w:szCs w:val="21"/>
              </w:rPr>
              <w:t>长春市热力集团有限公司西部调峰热源（警备路锅炉房）建设项目：建设5台168MW热水锅炉。</w:t>
            </w:r>
          </w:p>
          <w:p w14:paraId="39C28B83" w14:textId="591B8660" w:rsidR="00284D22" w:rsidRPr="00DD0300" w:rsidRDefault="00284D22" w:rsidP="00284D22">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②长春莲花山生态旅游度假区集中供热工程项目：建设2台91MW、2台168MW和2台84MW循环流化床热水锅炉及其附属设施。</w:t>
            </w:r>
          </w:p>
          <w:p w14:paraId="535497A1" w14:textId="5519CC54" w:rsidR="00153E23" w:rsidRPr="005257E9" w:rsidRDefault="00284D22" w:rsidP="00284D22">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③延吉市西部热源厂建设项目：建设2台92MW和1台53MW热水锅炉。</w:t>
            </w:r>
          </w:p>
        </w:tc>
      </w:tr>
    </w:tbl>
    <w:p w14:paraId="531E3E58" w14:textId="18F35FCB" w:rsidR="007E6DE4" w:rsidRPr="005257E9" w:rsidRDefault="00AF4491" w:rsidP="000D2C64">
      <w:pPr>
        <w:pStyle w:val="2"/>
        <w:numPr>
          <w:ilvl w:val="0"/>
          <w:numId w:val="2"/>
        </w:numPr>
      </w:pPr>
      <w:bookmarkStart w:id="30" w:name="_Toc71577576"/>
      <w:r w:rsidRPr="005257E9">
        <w:rPr>
          <w:rFonts w:hint="eastAsia"/>
        </w:rPr>
        <w:lastRenderedPageBreak/>
        <w:t>保障</w:t>
      </w:r>
      <w:r w:rsidRPr="005257E9">
        <w:t>城</w:t>
      </w:r>
      <w:r w:rsidR="00A52C66" w:rsidRPr="005257E9">
        <w:rPr>
          <w:rFonts w:hint="eastAsia"/>
        </w:rPr>
        <w:t>市</w:t>
      </w:r>
      <w:r w:rsidRPr="005257E9">
        <w:t>燃气</w:t>
      </w:r>
      <w:r w:rsidRPr="005257E9">
        <w:rPr>
          <w:rFonts w:hint="eastAsia"/>
        </w:rPr>
        <w:t>安全高效运行</w:t>
      </w:r>
      <w:bookmarkEnd w:id="30"/>
    </w:p>
    <w:p w14:paraId="2FCD358E" w14:textId="7235DED6" w:rsidR="007F687A" w:rsidRPr="00DD0300" w:rsidRDefault="00627324" w:rsidP="00627324">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加大城镇燃气管网设施建设与改造力度</w:t>
      </w:r>
      <w:r w:rsidR="007F687A" w:rsidRPr="00DD0300">
        <w:rPr>
          <w:rFonts w:ascii="仿宋_GB2312" w:eastAsia="仿宋_GB2312" w:hAnsi="仿宋" w:cs="仿宋_GB2312" w:hint="eastAsia"/>
          <w:b/>
          <w:bCs/>
          <w:kern w:val="0"/>
          <w:sz w:val="32"/>
          <w:szCs w:val="32"/>
        </w:rPr>
        <w:t>。</w:t>
      </w:r>
      <w:r w:rsidR="00672254" w:rsidRPr="00DD0300">
        <w:rPr>
          <w:rFonts w:ascii="仿宋_GB2312" w:eastAsia="仿宋_GB2312" w:hAnsi="仿宋" w:cs="仿宋_GB2312" w:hint="eastAsia"/>
          <w:kern w:val="0"/>
          <w:sz w:val="32"/>
          <w:szCs w:val="32"/>
        </w:rPr>
        <w:t>推进既有燃气用户“阀、管、灶”改造工作进度，消除燃气用户端安全隐患。</w:t>
      </w:r>
      <w:r w:rsidR="007F687A" w:rsidRPr="00DD0300">
        <w:rPr>
          <w:rFonts w:ascii="仿宋_GB2312" w:eastAsia="仿宋_GB2312" w:hAnsi="仿宋" w:cs="仿宋_GB2312" w:hint="eastAsia"/>
          <w:kern w:val="0"/>
          <w:sz w:val="32"/>
          <w:szCs w:val="32"/>
        </w:rPr>
        <w:t>提高城镇燃气普及率，</w:t>
      </w:r>
      <w:r w:rsidRPr="00DD0300">
        <w:rPr>
          <w:rFonts w:ascii="仿宋_GB2312" w:eastAsia="仿宋_GB2312" w:hAnsi="仿宋" w:cs="仿宋_GB2312" w:hint="eastAsia"/>
          <w:kern w:val="0"/>
          <w:sz w:val="32"/>
          <w:szCs w:val="32"/>
        </w:rPr>
        <w:t>推动燃气设施向乡镇、农村延伸，鼓励城乡共建、共享、共用。建设城镇燃气应急调峰储气设施，补齐应急调峰储气能力不足短板，提升城镇燃气安全保障能力。加快燃气管网的建设速度，延伸管网覆盖范围，补齐燃气管网覆盖范围小、普及率低短板；加大安全隐患管网改造力度，降低燃气安全事故率，补齐安全隐患短板；对燃气管网设施进行信息化升级。</w:t>
      </w:r>
    </w:p>
    <w:p w14:paraId="03A2CAA6" w14:textId="042C6A28" w:rsidR="00A12CFB" w:rsidRPr="00DD0300" w:rsidRDefault="007F687A" w:rsidP="00B12A7A">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加快燃气设施信息化建设。</w:t>
      </w:r>
      <w:r w:rsidRPr="00DD0300">
        <w:rPr>
          <w:rFonts w:ascii="仿宋_GB2312" w:eastAsia="仿宋_GB2312" w:hAnsi="仿宋" w:cs="仿宋_GB2312" w:hint="eastAsia"/>
          <w:kern w:val="0"/>
          <w:sz w:val="32"/>
          <w:szCs w:val="32"/>
        </w:rPr>
        <w:t>管道燃气企业应建成智慧燃气系统平台，提高科技预警和控制能力。建立行业信息化监管平台，并纳入城市市政基础设施信息化监管平台。加强城镇燃气设施安全监管，健全城镇燃气事故预防和应急保障体系。</w:t>
      </w:r>
      <w:r w:rsidR="00627324" w:rsidRPr="00DD0300">
        <w:rPr>
          <w:rFonts w:ascii="仿宋_GB2312" w:eastAsia="仿宋_GB2312" w:hAnsi="仿宋" w:cs="仿宋_GB2312" w:hint="eastAsia"/>
          <w:kern w:val="0"/>
          <w:sz w:val="32"/>
          <w:szCs w:val="32"/>
        </w:rPr>
        <w:t>规范液化气市场的正常经营秩序，实现液化石油气生产和销售全供应链数据跟踪。推进瓶装燃气配送体系建设，推行瓶装燃气“一瓶一码”，做到钢瓶二维码、信息化标识全覆盖</w:t>
      </w:r>
      <w:r w:rsidRPr="00DD0300">
        <w:rPr>
          <w:rFonts w:ascii="仿宋_GB2312" w:eastAsia="仿宋_GB2312" w:hAnsi="仿宋" w:cs="仿宋_GB2312" w:hint="eastAsia"/>
          <w:kern w:val="0"/>
          <w:sz w:val="32"/>
          <w:szCs w:val="32"/>
        </w:rPr>
        <w:t>。</w:t>
      </w:r>
    </w:p>
    <w:p w14:paraId="36F12ED6" w14:textId="47B7901B" w:rsidR="001C71C6" w:rsidRPr="005257E9" w:rsidRDefault="001C71C6" w:rsidP="001C71C6">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健全完善安全保护机制。</w:t>
      </w:r>
      <w:r w:rsidRPr="00DD0300">
        <w:rPr>
          <w:rFonts w:ascii="仿宋_GB2312" w:eastAsia="仿宋_GB2312" w:hAnsi="仿宋" w:cs="仿宋_GB2312" w:hint="eastAsia"/>
          <w:kern w:val="0"/>
          <w:sz w:val="32"/>
          <w:szCs w:val="32"/>
        </w:rPr>
        <w:t>开展燃气设施普查，建立完善地下燃气管网电子档案，建立平台信息动态更新机制；强化日常巡检和定期维护保养，建立隐患排查台账及隐患治理销号制度；建立地下燃气管线安全保护的长效机制，加强建设项目的审批和现场监护，建立燃气管道范围内建设项目会签制度。</w:t>
      </w:r>
    </w:p>
    <w:tbl>
      <w:tblPr>
        <w:tblStyle w:val="ad"/>
        <w:tblW w:w="0" w:type="auto"/>
        <w:tblLook w:val="04A0" w:firstRow="1" w:lastRow="0" w:firstColumn="1" w:lastColumn="0" w:noHBand="0" w:noVBand="1"/>
      </w:tblPr>
      <w:tblGrid>
        <w:gridCol w:w="8522"/>
      </w:tblGrid>
      <w:tr w:rsidR="00F7765A" w:rsidRPr="005257E9" w14:paraId="0ED1DAB3" w14:textId="77777777" w:rsidTr="0073647F">
        <w:tc>
          <w:tcPr>
            <w:tcW w:w="8522" w:type="dxa"/>
          </w:tcPr>
          <w:p w14:paraId="3D7D667F" w14:textId="271524B0" w:rsidR="00100832" w:rsidRPr="005257E9" w:rsidRDefault="00100832" w:rsidP="0073647F">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lastRenderedPageBreak/>
              <w:t>专栏</w:t>
            </w:r>
            <w:r w:rsidR="00B54CDA" w:rsidRPr="005257E9">
              <w:rPr>
                <w:rFonts w:ascii="黑体" w:eastAsia="黑体" w:hAnsi="黑体" w:cs="仿宋_GB2312" w:hint="eastAsia"/>
                <w:b/>
                <w:bCs/>
                <w:kern w:val="0"/>
                <w:sz w:val="28"/>
                <w:szCs w:val="28"/>
              </w:rPr>
              <w:t xml:space="preserve">十  </w:t>
            </w:r>
            <w:r w:rsidRPr="005257E9">
              <w:rPr>
                <w:rFonts w:ascii="黑体" w:eastAsia="黑体" w:hAnsi="黑体" w:cs="仿宋_GB2312" w:hint="eastAsia"/>
                <w:b/>
                <w:bCs/>
                <w:kern w:val="0"/>
                <w:sz w:val="28"/>
                <w:szCs w:val="28"/>
              </w:rPr>
              <w:t>城市燃气输配设施建设与改造工程</w:t>
            </w:r>
          </w:p>
        </w:tc>
      </w:tr>
      <w:tr w:rsidR="00F7765A" w:rsidRPr="005257E9" w14:paraId="0E3E1138" w14:textId="77777777" w:rsidTr="0073647F">
        <w:tc>
          <w:tcPr>
            <w:tcW w:w="8522" w:type="dxa"/>
          </w:tcPr>
          <w:p w14:paraId="43FDF714" w14:textId="56B0FAC1" w:rsidR="00100832" w:rsidRPr="00DD0300" w:rsidRDefault="00B54CDA" w:rsidP="003D3573">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十四五”期间，新建蛟河、敦化、安图、延吉、龙井、和龙、汪清、珲春、榆树、舒兰、桦甸、磐石、辉南、通化县、临江、江源、靖宇、镇赉、洮南、通榆、扶余、伊通等22座门站；新建城镇燃气管道约1000公里。建设长春、辽源、通化、梅河口、珲春液化天然气应急调峰储配站。</w:t>
            </w:r>
          </w:p>
          <w:p w14:paraId="304DF4A3" w14:textId="031A9E74" w:rsidR="00BD08F1" w:rsidRPr="00DD0300" w:rsidRDefault="00E55E3D" w:rsidP="00C8423A">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BD08F1" w:rsidRPr="00DD0300">
              <w:rPr>
                <w:rFonts w:ascii="仿宋_GB2312" w:eastAsia="仿宋_GB2312" w:hAnsi="仿宋" w:cs="仿宋_GB2312" w:hint="eastAsia"/>
                <w:kern w:val="0"/>
                <w:szCs w:val="21"/>
              </w:rPr>
              <w:t>长春市城市LNG应急调峰储配站项目：总投资8.</w:t>
            </w:r>
            <w:r w:rsidR="00A12123" w:rsidRPr="00DD0300">
              <w:rPr>
                <w:rFonts w:ascii="仿宋_GB2312" w:eastAsia="仿宋_GB2312" w:hAnsi="仿宋" w:cs="仿宋_GB2312" w:hint="eastAsia"/>
                <w:kern w:val="0"/>
                <w:szCs w:val="21"/>
              </w:rPr>
              <w:t>99</w:t>
            </w:r>
            <w:r w:rsidR="00BD08F1" w:rsidRPr="00DD0300">
              <w:rPr>
                <w:rFonts w:ascii="仿宋_GB2312" w:eastAsia="仿宋_GB2312" w:hAnsi="仿宋" w:cs="仿宋_GB2312" w:hint="eastAsia"/>
                <w:kern w:val="0"/>
                <w:szCs w:val="21"/>
              </w:rPr>
              <w:t>亿元，建设10万立方米的储存系统，储气能力为6000万立方米。</w:t>
            </w:r>
          </w:p>
          <w:p w14:paraId="51EDA6CC" w14:textId="77777777" w:rsidR="00C8423A" w:rsidRPr="00DD0300" w:rsidRDefault="00C8423A" w:rsidP="00C8423A">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②珲春150万吨LNG省级应急储备项目：总投资47亿元，建设铁路能源专用线、能源中转站和储备基地。</w:t>
            </w:r>
          </w:p>
          <w:p w14:paraId="23BFC039" w14:textId="058F50EB" w:rsidR="00B54CDA" w:rsidRPr="005257E9" w:rsidRDefault="00B54CDA" w:rsidP="00C8423A">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③推进燃气设施智能化建设，实施长春智慧燃气、通化市智慧燃气等信息系统项目，提升智能化、精细化管理水平。</w:t>
            </w:r>
          </w:p>
        </w:tc>
      </w:tr>
    </w:tbl>
    <w:p w14:paraId="2A1F7CC5" w14:textId="4BAEBBB2" w:rsidR="00CE4D53" w:rsidRPr="005257E9" w:rsidRDefault="00CE4D53" w:rsidP="000D2C64">
      <w:pPr>
        <w:pStyle w:val="2"/>
        <w:numPr>
          <w:ilvl w:val="0"/>
          <w:numId w:val="2"/>
        </w:numPr>
      </w:pPr>
      <w:bookmarkStart w:id="31" w:name="_Toc71577577"/>
      <w:r w:rsidRPr="005257E9">
        <w:rPr>
          <w:rFonts w:hint="eastAsia"/>
        </w:rPr>
        <w:t>提升</w:t>
      </w:r>
      <w:r w:rsidR="00A52C66" w:rsidRPr="005257E9">
        <w:rPr>
          <w:rFonts w:hint="eastAsia"/>
        </w:rPr>
        <w:t>城市</w:t>
      </w:r>
      <w:r w:rsidRPr="005257E9">
        <w:rPr>
          <w:rFonts w:hint="eastAsia"/>
        </w:rPr>
        <w:t>园林绿化水平</w:t>
      </w:r>
      <w:bookmarkEnd w:id="31"/>
    </w:p>
    <w:p w14:paraId="1287BC92" w14:textId="49D05D74" w:rsidR="00A12C40" w:rsidRPr="00DD0300" w:rsidRDefault="006D7044" w:rsidP="00FF6C9F">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持续推动园林城市、生态园林城市建设</w:t>
      </w:r>
      <w:r w:rsidR="00A12C40" w:rsidRPr="00DD0300">
        <w:rPr>
          <w:rFonts w:ascii="仿宋_GB2312" w:eastAsia="仿宋_GB2312" w:hAnsi="仿宋" w:cs="仿宋_GB2312" w:hint="eastAsia"/>
          <w:b/>
          <w:bCs/>
          <w:kern w:val="0"/>
          <w:sz w:val="32"/>
          <w:szCs w:val="32"/>
        </w:rPr>
        <w:t>。</w:t>
      </w:r>
      <w:r w:rsidR="00A12123" w:rsidRPr="00DD0300">
        <w:rPr>
          <w:rFonts w:ascii="仿宋_GB2312" w:eastAsia="仿宋_GB2312" w:hAnsi="仿宋" w:cs="仿宋_GB2312" w:hint="eastAsia"/>
          <w:bCs/>
          <w:kern w:val="0"/>
          <w:sz w:val="32"/>
          <w:szCs w:val="32"/>
        </w:rPr>
        <w:t>科学规划预留绿化空间，</w:t>
      </w:r>
      <w:r w:rsidRPr="00DD0300">
        <w:rPr>
          <w:rFonts w:ascii="仿宋_GB2312" w:eastAsia="仿宋_GB2312" w:hAnsi="仿宋" w:cs="仿宋_GB2312" w:hint="eastAsia"/>
          <w:kern w:val="0"/>
          <w:sz w:val="32"/>
          <w:szCs w:val="32"/>
        </w:rPr>
        <w:t>着重补齐城市园林绿化短板，优化城市绿地结构</w:t>
      </w:r>
      <w:r w:rsidR="00F904A3" w:rsidRPr="00DD0300">
        <w:rPr>
          <w:rFonts w:ascii="仿宋_GB2312" w:eastAsia="仿宋_GB2312" w:hAnsi="仿宋" w:cs="仿宋_GB2312" w:hint="eastAsia"/>
          <w:kern w:val="0"/>
          <w:sz w:val="32"/>
          <w:szCs w:val="32"/>
        </w:rPr>
        <w:t>，构建级配合理、特色鲜明、分布均衡的城市园林绿地体系，加强城市综合公园、专类公园、社区公园、街头游园、郊野公园建设，结合城市更新行动在城区与老旧小区增加点状绿地，提升城市绿地布局的科学性、合理性。</w:t>
      </w:r>
      <w:r w:rsidR="00802B30" w:rsidRPr="00DD0300">
        <w:rPr>
          <w:rFonts w:ascii="仿宋_GB2312" w:eastAsia="仿宋_GB2312" w:hAnsi="仿宋" w:cs="仿宋_GB2312" w:hint="eastAsia"/>
          <w:kern w:val="0"/>
          <w:sz w:val="32"/>
          <w:szCs w:val="32"/>
        </w:rPr>
        <w:t>开展城市</w:t>
      </w:r>
      <w:r w:rsidRPr="00DD0300">
        <w:rPr>
          <w:rFonts w:ascii="仿宋_GB2312" w:eastAsia="仿宋_GB2312" w:hAnsi="仿宋" w:cs="仿宋_GB2312" w:hint="eastAsia"/>
          <w:kern w:val="0"/>
          <w:sz w:val="32"/>
          <w:szCs w:val="32"/>
        </w:rPr>
        <w:t>园林绿地</w:t>
      </w:r>
      <w:r w:rsidR="00802B30" w:rsidRPr="00DD0300">
        <w:rPr>
          <w:rFonts w:ascii="仿宋_GB2312" w:eastAsia="仿宋_GB2312" w:hAnsi="仿宋" w:cs="仿宋_GB2312" w:hint="eastAsia"/>
          <w:kern w:val="0"/>
          <w:sz w:val="32"/>
          <w:szCs w:val="32"/>
        </w:rPr>
        <w:t>品质提升行动</w:t>
      </w:r>
      <w:r w:rsidR="00A12C40" w:rsidRPr="00DD0300">
        <w:rPr>
          <w:rFonts w:ascii="仿宋_GB2312" w:eastAsia="仿宋_GB2312" w:hAnsi="仿宋" w:cs="仿宋_GB2312" w:hint="eastAsia"/>
          <w:kern w:val="0"/>
          <w:sz w:val="32"/>
          <w:szCs w:val="32"/>
        </w:rPr>
        <w:t>。</w:t>
      </w:r>
      <w:r w:rsidR="00F904A3" w:rsidRPr="00DD0300">
        <w:rPr>
          <w:rFonts w:ascii="仿宋_GB2312" w:eastAsia="仿宋_GB2312" w:hAnsi="仿宋" w:cs="仿宋_GB2312" w:hint="eastAsia"/>
          <w:kern w:val="0"/>
          <w:sz w:val="32"/>
          <w:szCs w:val="32"/>
        </w:rPr>
        <w:t>完善配套</w:t>
      </w:r>
      <w:r w:rsidR="00802B30" w:rsidRPr="00DD0300">
        <w:rPr>
          <w:rFonts w:ascii="仿宋_GB2312" w:eastAsia="仿宋_GB2312" w:hAnsi="仿宋" w:cs="仿宋_GB2312" w:hint="eastAsia"/>
          <w:kern w:val="0"/>
          <w:sz w:val="32"/>
          <w:szCs w:val="32"/>
        </w:rPr>
        <w:t>服务设施</w:t>
      </w:r>
      <w:r w:rsidR="00F904A3" w:rsidRPr="00DD0300">
        <w:rPr>
          <w:rFonts w:ascii="仿宋_GB2312" w:eastAsia="仿宋_GB2312" w:hAnsi="仿宋" w:cs="仿宋_GB2312" w:hint="eastAsia"/>
          <w:kern w:val="0"/>
          <w:sz w:val="32"/>
          <w:szCs w:val="32"/>
        </w:rPr>
        <w:t>建设</w:t>
      </w:r>
      <w:r w:rsidR="00802B30" w:rsidRPr="00DD0300">
        <w:rPr>
          <w:rFonts w:ascii="仿宋_GB2312" w:eastAsia="仿宋_GB2312" w:hAnsi="仿宋" w:cs="仿宋_GB2312" w:hint="eastAsia"/>
          <w:kern w:val="0"/>
          <w:sz w:val="32"/>
          <w:szCs w:val="32"/>
        </w:rPr>
        <w:t>，提高</w:t>
      </w:r>
      <w:r w:rsidR="002627D5" w:rsidRPr="00DD0300">
        <w:rPr>
          <w:rFonts w:ascii="仿宋_GB2312" w:eastAsia="仿宋_GB2312" w:hAnsi="仿宋" w:cs="仿宋_GB2312" w:hint="eastAsia"/>
          <w:kern w:val="0"/>
          <w:sz w:val="32"/>
          <w:szCs w:val="32"/>
        </w:rPr>
        <w:t>城市园林</w:t>
      </w:r>
      <w:r w:rsidR="00802B30" w:rsidRPr="00DD0300">
        <w:rPr>
          <w:rFonts w:ascii="仿宋_GB2312" w:eastAsia="仿宋_GB2312" w:hAnsi="仿宋" w:cs="仿宋_GB2312" w:hint="eastAsia"/>
          <w:kern w:val="0"/>
          <w:sz w:val="32"/>
          <w:szCs w:val="32"/>
        </w:rPr>
        <w:t>绿地综合品质与服务效能</w:t>
      </w:r>
      <w:r w:rsidR="002627D5" w:rsidRPr="00DD0300">
        <w:rPr>
          <w:rFonts w:ascii="仿宋_GB2312" w:eastAsia="仿宋_GB2312" w:hAnsi="仿宋" w:cs="仿宋_GB2312" w:hint="eastAsia"/>
          <w:kern w:val="0"/>
          <w:sz w:val="32"/>
          <w:szCs w:val="32"/>
        </w:rPr>
        <w:t>，满足居民日益增长的休闲游憩需求</w:t>
      </w:r>
      <w:r w:rsidR="00802B30" w:rsidRPr="00DD0300">
        <w:rPr>
          <w:rFonts w:ascii="仿宋_GB2312" w:eastAsia="仿宋_GB2312" w:hAnsi="仿宋" w:cs="仿宋_GB2312" w:hint="eastAsia"/>
          <w:kern w:val="0"/>
          <w:sz w:val="32"/>
          <w:szCs w:val="32"/>
        </w:rPr>
        <w:t>。</w:t>
      </w:r>
    </w:p>
    <w:p w14:paraId="7CCE299A" w14:textId="17B2A18B" w:rsidR="00802B30" w:rsidRPr="00DD0300" w:rsidRDefault="00802B30" w:rsidP="00FF6C9F">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分级分类健全城乡绿道网络</w:t>
      </w:r>
      <w:r w:rsidR="00A12C40"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建设区域、城市、社区等不同级别，城市型、郊野型等不同类型的城乡绿道</w:t>
      </w:r>
      <w:r w:rsidR="006D7044" w:rsidRPr="00DD0300">
        <w:rPr>
          <w:rFonts w:ascii="仿宋_GB2312" w:eastAsia="仿宋_GB2312" w:hAnsi="仿宋" w:cs="仿宋_GB2312" w:hint="eastAsia"/>
          <w:kern w:val="0"/>
          <w:sz w:val="32"/>
          <w:szCs w:val="32"/>
        </w:rPr>
        <w:t>，构建城市内外衔接的绿道系统，实现城市内外绿地连接贯通，将生态要素引入市区。</w:t>
      </w:r>
      <w:r w:rsidRPr="00DD0300">
        <w:rPr>
          <w:rFonts w:ascii="仿宋_GB2312" w:eastAsia="仿宋_GB2312" w:hAnsi="仿宋" w:cs="仿宋_GB2312" w:hint="eastAsia"/>
          <w:kern w:val="0"/>
          <w:sz w:val="32"/>
          <w:szCs w:val="32"/>
        </w:rPr>
        <w:t>结合城市更新、生态修复和功能修补，</w:t>
      </w:r>
      <w:r w:rsidR="002627D5" w:rsidRPr="00DD0300">
        <w:rPr>
          <w:rFonts w:ascii="仿宋_GB2312" w:eastAsia="仿宋_GB2312" w:hAnsi="仿宋" w:cs="仿宋_GB2312" w:hint="eastAsia"/>
          <w:kern w:val="0"/>
          <w:sz w:val="32"/>
          <w:szCs w:val="32"/>
        </w:rPr>
        <w:t>提高</w:t>
      </w:r>
      <w:r w:rsidRPr="00DD0300">
        <w:rPr>
          <w:rFonts w:ascii="仿宋_GB2312" w:eastAsia="仿宋_GB2312" w:hAnsi="仿宋" w:cs="仿宋_GB2312" w:hint="eastAsia"/>
          <w:kern w:val="0"/>
          <w:sz w:val="32"/>
          <w:szCs w:val="32"/>
        </w:rPr>
        <w:t>城区绿道密度和长度，提升绿道连</w:t>
      </w:r>
      <w:r w:rsidR="00F904A3" w:rsidRPr="00DD0300">
        <w:rPr>
          <w:rFonts w:ascii="仿宋_GB2312" w:eastAsia="仿宋_GB2312" w:hAnsi="仿宋" w:cs="仿宋_GB2312" w:hint="eastAsia"/>
          <w:kern w:val="0"/>
          <w:sz w:val="32"/>
          <w:szCs w:val="32"/>
        </w:rPr>
        <w:t>通</w:t>
      </w:r>
      <w:r w:rsidRPr="00DD0300">
        <w:rPr>
          <w:rFonts w:ascii="仿宋_GB2312" w:eastAsia="仿宋_GB2312" w:hAnsi="仿宋" w:cs="仿宋_GB2312" w:hint="eastAsia"/>
          <w:kern w:val="0"/>
          <w:sz w:val="32"/>
          <w:szCs w:val="32"/>
        </w:rPr>
        <w:t>度和可达性。</w:t>
      </w:r>
      <w:r w:rsidR="00F904A3" w:rsidRPr="00DD0300">
        <w:rPr>
          <w:rFonts w:ascii="仿宋_GB2312" w:eastAsia="仿宋_GB2312" w:hAnsi="仿宋" w:cs="仿宋_GB2312" w:hint="eastAsia"/>
          <w:kern w:val="0"/>
          <w:sz w:val="32"/>
          <w:szCs w:val="32"/>
        </w:rPr>
        <w:t>结合绿道实际使用需求，完善标识、休憩、厕所</w:t>
      </w:r>
      <w:r w:rsidRPr="00DD0300">
        <w:rPr>
          <w:rFonts w:ascii="仿宋_GB2312" w:eastAsia="仿宋_GB2312" w:hAnsi="仿宋" w:cs="仿宋_GB2312" w:hint="eastAsia"/>
          <w:kern w:val="0"/>
          <w:sz w:val="32"/>
          <w:szCs w:val="32"/>
        </w:rPr>
        <w:t>等必要设施建设，</w:t>
      </w:r>
      <w:r w:rsidRPr="00DD0300">
        <w:rPr>
          <w:rFonts w:ascii="仿宋_GB2312" w:eastAsia="仿宋_GB2312" w:hAnsi="仿宋" w:cs="仿宋_GB2312" w:hint="eastAsia"/>
          <w:kern w:val="0"/>
          <w:sz w:val="32"/>
          <w:szCs w:val="32"/>
        </w:rPr>
        <w:lastRenderedPageBreak/>
        <w:t>合理配备服务驿站。</w:t>
      </w:r>
    </w:p>
    <w:p w14:paraId="44D3BE81" w14:textId="45E31362" w:rsidR="00D346D8" w:rsidRPr="005257E9" w:rsidRDefault="00D346D8" w:rsidP="00FF6C9F">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建设富有活力的绿色街道和绿色社区。</w:t>
      </w:r>
      <w:r w:rsidRPr="00DD0300">
        <w:rPr>
          <w:rFonts w:ascii="仿宋_GB2312" w:eastAsia="仿宋_GB2312" w:hAnsi="仿宋" w:cs="仿宋_GB2312" w:hint="eastAsia"/>
          <w:kern w:val="0"/>
          <w:sz w:val="32"/>
          <w:szCs w:val="32"/>
        </w:rPr>
        <w:t>统筹城市交通、雨洪管理、景观绿化和商业设施，建设绿色街道。对单位、社区、老旧小区绿地改造提升，完善社区“十五分钟生活圈”绿色开放空间，推广生态屋顶、立体绿化，开展“园艺进社区、园艺进家庭”活动，倡导绿色生活。</w:t>
      </w:r>
    </w:p>
    <w:tbl>
      <w:tblPr>
        <w:tblStyle w:val="ad"/>
        <w:tblW w:w="0" w:type="auto"/>
        <w:tblLook w:val="04A0" w:firstRow="1" w:lastRow="0" w:firstColumn="1" w:lastColumn="0" w:noHBand="0" w:noVBand="1"/>
      </w:tblPr>
      <w:tblGrid>
        <w:gridCol w:w="8522"/>
      </w:tblGrid>
      <w:tr w:rsidR="00F7765A" w:rsidRPr="005257E9" w14:paraId="44D565ED" w14:textId="77777777" w:rsidTr="0073647F">
        <w:tc>
          <w:tcPr>
            <w:tcW w:w="8522" w:type="dxa"/>
          </w:tcPr>
          <w:p w14:paraId="6B94C1A2" w14:textId="5AA5A1AE" w:rsidR="00802B30" w:rsidRPr="005257E9" w:rsidRDefault="00802B30" w:rsidP="0073647F">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十一  </w:t>
            </w:r>
            <w:r w:rsidRPr="005257E9">
              <w:rPr>
                <w:rFonts w:ascii="黑体" w:eastAsia="黑体" w:hAnsi="黑体" w:cs="仿宋_GB2312" w:hint="eastAsia"/>
                <w:b/>
                <w:bCs/>
                <w:kern w:val="0"/>
                <w:sz w:val="28"/>
                <w:szCs w:val="28"/>
              </w:rPr>
              <w:t>生态园林城市建设行动</w:t>
            </w:r>
          </w:p>
        </w:tc>
      </w:tr>
      <w:tr w:rsidR="00F7765A" w:rsidRPr="005257E9" w14:paraId="1D90C923" w14:textId="77777777" w:rsidTr="0073647F">
        <w:tc>
          <w:tcPr>
            <w:tcW w:w="8522" w:type="dxa"/>
          </w:tcPr>
          <w:p w14:paraId="4BB1E6B4" w14:textId="3B313164" w:rsidR="00802B30" w:rsidRPr="00DD0300" w:rsidRDefault="00A537A0" w:rsidP="00802B30">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3D3573" w:rsidRPr="00DD0300">
              <w:rPr>
                <w:rFonts w:ascii="仿宋_GB2312" w:eastAsia="仿宋_GB2312" w:hAnsi="仿宋" w:cs="仿宋_GB2312" w:hint="eastAsia"/>
                <w:kern w:val="0"/>
                <w:szCs w:val="21"/>
              </w:rPr>
              <w:t>开展</w:t>
            </w:r>
            <w:r w:rsidR="00802B30" w:rsidRPr="00DD0300">
              <w:rPr>
                <w:rFonts w:ascii="仿宋_GB2312" w:eastAsia="仿宋_GB2312" w:hAnsi="仿宋" w:cs="仿宋_GB2312" w:hint="eastAsia"/>
                <w:kern w:val="0"/>
                <w:szCs w:val="21"/>
              </w:rPr>
              <w:t>园林城市共建共治工程与公园体系品质提升工程</w:t>
            </w:r>
            <w:r w:rsidRPr="00DD0300">
              <w:rPr>
                <w:rFonts w:ascii="仿宋_GB2312" w:eastAsia="仿宋_GB2312" w:hAnsi="仿宋" w:cs="仿宋_GB2312" w:hint="eastAsia"/>
                <w:kern w:val="0"/>
                <w:szCs w:val="21"/>
              </w:rPr>
              <w:t>。</w:t>
            </w:r>
            <w:r w:rsidR="003D3573" w:rsidRPr="00DD0300">
              <w:rPr>
                <w:rFonts w:ascii="仿宋_GB2312" w:eastAsia="仿宋_GB2312" w:hAnsi="仿宋" w:cs="仿宋_GB2312" w:hint="eastAsia"/>
                <w:kern w:val="0"/>
                <w:szCs w:val="21"/>
              </w:rPr>
              <w:t>分级分类健全公园体系，完善公园服务设施，提升公园绿地品质。</w:t>
            </w:r>
          </w:p>
          <w:p w14:paraId="69029C0C" w14:textId="3E210CFC" w:rsidR="00802B30" w:rsidRPr="00DD0300" w:rsidRDefault="00A537A0" w:rsidP="00FF6C9F">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w:t>
            </w:r>
            <w:r w:rsidR="003D3573" w:rsidRPr="00DD0300">
              <w:rPr>
                <w:rFonts w:ascii="仿宋_GB2312" w:eastAsia="仿宋_GB2312" w:hAnsi="仿宋" w:cs="仿宋_GB2312" w:hint="eastAsia"/>
                <w:kern w:val="0"/>
                <w:szCs w:val="21"/>
              </w:rPr>
              <w:t>开展</w:t>
            </w:r>
            <w:r w:rsidR="00802B30" w:rsidRPr="00DD0300">
              <w:rPr>
                <w:rFonts w:ascii="仿宋_GB2312" w:eastAsia="仿宋_GB2312" w:hAnsi="仿宋" w:cs="仿宋_GB2312" w:hint="eastAsia"/>
                <w:kern w:val="0"/>
                <w:szCs w:val="21"/>
              </w:rPr>
              <w:t>城乡绿道网络贯通工程</w:t>
            </w:r>
            <w:r w:rsidRPr="00DD0300">
              <w:rPr>
                <w:rFonts w:ascii="仿宋_GB2312" w:eastAsia="仿宋_GB2312" w:hAnsi="仿宋" w:cs="仿宋_GB2312" w:hint="eastAsia"/>
                <w:kern w:val="0"/>
                <w:szCs w:val="21"/>
              </w:rPr>
              <w:t>。</w:t>
            </w:r>
            <w:r w:rsidR="00802B30" w:rsidRPr="00DD0300">
              <w:rPr>
                <w:rFonts w:ascii="仿宋_GB2312" w:eastAsia="仿宋_GB2312" w:hAnsi="仿宋" w:cs="仿宋_GB2312" w:hint="eastAsia"/>
                <w:kern w:val="0"/>
                <w:szCs w:val="21"/>
              </w:rPr>
              <w:t>分级分类建设区域、城市、社区等不同级别，城市型、郊野型等不同类型的城乡绿道。“十四五”</w:t>
            </w:r>
            <w:r w:rsidR="003D3573" w:rsidRPr="00DD0300">
              <w:rPr>
                <w:rFonts w:ascii="仿宋_GB2312" w:eastAsia="仿宋_GB2312" w:hAnsi="仿宋" w:cs="仿宋_GB2312" w:hint="eastAsia"/>
                <w:kern w:val="0"/>
                <w:szCs w:val="21"/>
              </w:rPr>
              <w:t>期间全省</w:t>
            </w:r>
            <w:r w:rsidR="00802B30" w:rsidRPr="00DD0300">
              <w:rPr>
                <w:rFonts w:ascii="仿宋_GB2312" w:eastAsia="仿宋_GB2312" w:hAnsi="仿宋" w:cs="仿宋_GB2312" w:hint="eastAsia"/>
                <w:kern w:val="0"/>
                <w:szCs w:val="21"/>
              </w:rPr>
              <w:t>新增和改造城市绿道长度约</w:t>
            </w:r>
            <w:r w:rsidR="00DC1072" w:rsidRPr="00DD0300">
              <w:rPr>
                <w:rFonts w:ascii="仿宋_GB2312" w:eastAsia="仿宋_GB2312" w:hAnsi="仿宋" w:cs="仿宋_GB2312" w:hint="eastAsia"/>
                <w:kern w:val="0"/>
                <w:szCs w:val="21"/>
              </w:rPr>
              <w:t>1500</w:t>
            </w:r>
            <w:r w:rsidR="00802B30" w:rsidRPr="00DD0300">
              <w:rPr>
                <w:rFonts w:ascii="仿宋_GB2312" w:eastAsia="仿宋_GB2312" w:hAnsi="仿宋" w:cs="仿宋_GB2312" w:hint="eastAsia"/>
                <w:kern w:val="0"/>
                <w:szCs w:val="21"/>
              </w:rPr>
              <w:t>公里。</w:t>
            </w:r>
          </w:p>
          <w:p w14:paraId="29FA944B" w14:textId="784DD984" w:rsidR="009C3A8E" w:rsidRPr="00DD0300" w:rsidRDefault="00B24005" w:rsidP="00FF6C9F">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③创建一批智慧园林示范工程。选取重点公园、绿道或园区，配建</w:t>
            </w:r>
            <w:r w:rsidR="009C3A8E" w:rsidRPr="00DD0300">
              <w:rPr>
                <w:rFonts w:ascii="仿宋_GB2312" w:eastAsia="仿宋_GB2312" w:hAnsi="仿宋" w:cs="仿宋_GB2312" w:hint="eastAsia"/>
                <w:kern w:val="0"/>
                <w:szCs w:val="21"/>
              </w:rPr>
              <w:t>园林绿化管理监测、智能养护、公众服务等智慧化系统。</w:t>
            </w:r>
          </w:p>
          <w:p w14:paraId="49B41B86" w14:textId="4C936CA6" w:rsidR="008550E9" w:rsidRPr="005257E9" w:rsidRDefault="008550E9" w:rsidP="00FF6C9F">
            <w:pPr>
              <w:adjustRightInd w:val="0"/>
              <w:snapToGrid w:val="0"/>
              <w:spacing w:line="360" w:lineRule="auto"/>
              <w:ind w:firstLineChars="200" w:firstLine="420"/>
              <w:rPr>
                <w:rFonts w:ascii="仿宋" w:hAnsi="仿宋" w:cs="仿宋_GB2312"/>
                <w:kern w:val="0"/>
                <w:szCs w:val="21"/>
              </w:rPr>
            </w:pPr>
            <w:r w:rsidRPr="00DD0300">
              <w:rPr>
                <w:rFonts w:ascii="仿宋_GB2312" w:eastAsia="仿宋_GB2312" w:hAnsi="仿宋" w:cs="仿宋_GB2312" w:hint="eastAsia"/>
                <w:kern w:val="0"/>
                <w:szCs w:val="21"/>
              </w:rPr>
              <w:t>④建设绿色街道和绿色社区。完善绿色街道相关标准体系，实施街道绿化美化行动。到2025年，地级以上城市绿色街道建设量不少于20公里，林荫路不少于50公里。绿色社区创建行动取得显著成效，基本实现社区人居环境整洁、舒适、安全、美丽的目标。</w:t>
            </w:r>
          </w:p>
        </w:tc>
      </w:tr>
    </w:tbl>
    <w:p w14:paraId="6C9BB26A" w14:textId="5C59D3F7" w:rsidR="00AF4491" w:rsidRPr="005257E9" w:rsidRDefault="00AF4491" w:rsidP="00C46FFD">
      <w:pPr>
        <w:pStyle w:val="1"/>
      </w:pPr>
      <w:bookmarkStart w:id="32" w:name="_Toc71577578"/>
      <w:r w:rsidRPr="005257E9">
        <w:rPr>
          <w:rFonts w:hint="eastAsia"/>
        </w:rPr>
        <w:t>第</w:t>
      </w:r>
      <w:r w:rsidR="00CE4D53" w:rsidRPr="005257E9">
        <w:rPr>
          <w:rFonts w:hint="eastAsia"/>
        </w:rPr>
        <w:t>六</w:t>
      </w:r>
      <w:r w:rsidRPr="005257E9">
        <w:rPr>
          <w:rFonts w:hint="eastAsia"/>
        </w:rPr>
        <w:t>章</w:t>
      </w:r>
      <w:r w:rsidRPr="005257E9">
        <w:t xml:space="preserve">  创新城市管理体制</w:t>
      </w:r>
      <w:r w:rsidR="00CE4D53" w:rsidRPr="005257E9">
        <w:rPr>
          <w:rFonts w:hint="eastAsia"/>
        </w:rPr>
        <w:t>机制</w:t>
      </w:r>
      <w:r w:rsidRPr="005257E9">
        <w:t>，提升城市治理现代化水平</w:t>
      </w:r>
      <w:bookmarkEnd w:id="32"/>
      <w:r w:rsidRPr="005257E9">
        <w:t xml:space="preserve"> </w:t>
      </w:r>
    </w:p>
    <w:p w14:paraId="2C187E8D" w14:textId="19674F82" w:rsidR="00AF4491" w:rsidRPr="005257E9" w:rsidRDefault="00AF4491" w:rsidP="000D2C64">
      <w:pPr>
        <w:pStyle w:val="2"/>
        <w:numPr>
          <w:ilvl w:val="0"/>
          <w:numId w:val="39"/>
        </w:numPr>
      </w:pPr>
      <w:bookmarkStart w:id="33" w:name="_Toc71577579"/>
      <w:r w:rsidRPr="005257E9">
        <w:t>健全城市风险防控机制</w:t>
      </w:r>
      <w:bookmarkEnd w:id="33"/>
    </w:p>
    <w:p w14:paraId="592A9A37" w14:textId="29D24423" w:rsidR="007F687A" w:rsidRPr="00DD0300" w:rsidRDefault="007F687A" w:rsidP="003D7816">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加强城市安全的物防体系建设。</w:t>
      </w:r>
      <w:r w:rsidR="00275F7D" w:rsidRPr="00DD0300">
        <w:rPr>
          <w:rFonts w:ascii="仿宋_GB2312" w:eastAsia="仿宋_GB2312" w:hAnsi="仿宋" w:cs="仿宋_GB2312" w:hint="eastAsia"/>
          <w:kern w:val="0"/>
          <w:sz w:val="32"/>
          <w:szCs w:val="32"/>
        </w:rPr>
        <w:t>建设全天候、系统性、现代化的运行安全保障系统</w:t>
      </w:r>
      <w:r w:rsidRPr="00DD0300">
        <w:rPr>
          <w:rFonts w:ascii="仿宋_GB2312" w:eastAsia="仿宋_GB2312" w:hAnsi="仿宋" w:cs="仿宋_GB2312" w:hint="eastAsia"/>
          <w:kern w:val="0"/>
          <w:sz w:val="32"/>
          <w:szCs w:val="32"/>
        </w:rPr>
        <w:t>，</w:t>
      </w:r>
      <w:r w:rsidR="00275F7D" w:rsidRPr="00DD0300">
        <w:rPr>
          <w:rFonts w:ascii="仿宋_GB2312" w:eastAsia="仿宋_GB2312" w:hAnsi="仿宋" w:cs="仿宋_GB2312" w:hint="eastAsia"/>
          <w:kern w:val="0"/>
          <w:sz w:val="32"/>
          <w:szCs w:val="32"/>
        </w:rPr>
        <w:t>着重提升供水、交通、通讯、能源等城市公用事业系统对自然灾害、突发事件等的预防、应急保障和快速恢复能力，着力促进系统整合。加强城市安全技术防护能力建设。鼓励城市智慧感知技术研发，积极推进新一代信息通讯、人工智能技术在城市安全领域的应用，提升城市安全实时数据信息多源获取和综合分析能力。</w:t>
      </w:r>
    </w:p>
    <w:p w14:paraId="251EBAC1" w14:textId="53A145C9" w:rsidR="00275F7D" w:rsidRPr="00DD0300" w:rsidRDefault="00275F7D" w:rsidP="003D7816">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lastRenderedPageBreak/>
        <w:t>健全风险防控工作体系。</w:t>
      </w:r>
      <w:r w:rsidRPr="00DD0300">
        <w:rPr>
          <w:rFonts w:ascii="仿宋_GB2312" w:eastAsia="仿宋_GB2312" w:hAnsi="仿宋" w:cs="仿宋_GB2312" w:hint="eastAsia"/>
          <w:kern w:val="0"/>
          <w:sz w:val="32"/>
          <w:szCs w:val="32"/>
        </w:rPr>
        <w:t>全面梳理城市治理风险清单，制定风险防控实施方案。健全信息互通、资源共享、协调联动的风险防控工作体系，实现对风险的源头管理、过程监测、预报预警、应急处置和系统治理。</w:t>
      </w:r>
    </w:p>
    <w:p w14:paraId="6CFF07E8" w14:textId="328AC949" w:rsidR="000D0386" w:rsidRPr="005257E9" w:rsidRDefault="000D0386" w:rsidP="003D7816">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稳步提升抗震防灾水平。</w:t>
      </w:r>
      <w:r w:rsidRPr="00DD0300">
        <w:rPr>
          <w:rFonts w:ascii="仿宋_GB2312" w:eastAsia="仿宋_GB2312" w:hAnsi="仿宋" w:cs="仿宋_GB2312" w:hint="eastAsia"/>
          <w:kern w:val="0"/>
          <w:sz w:val="32"/>
          <w:szCs w:val="32"/>
        </w:rPr>
        <w:t>推动抗震防灾韧性城市建设。</w:t>
      </w:r>
      <w:r w:rsidR="00D51F97" w:rsidRPr="00DD0300">
        <w:rPr>
          <w:rFonts w:ascii="仿宋_GB2312" w:eastAsia="仿宋_GB2312" w:hAnsi="仿宋" w:cs="仿宋_GB2312" w:hint="eastAsia"/>
          <w:kern w:val="0"/>
          <w:sz w:val="32"/>
          <w:szCs w:val="32"/>
        </w:rPr>
        <w:t>推进地震易发区房屋设施加固工程，</w:t>
      </w:r>
      <w:r w:rsidRPr="00DD0300">
        <w:rPr>
          <w:rFonts w:ascii="仿宋_GB2312" w:eastAsia="仿宋_GB2312" w:hAnsi="仿宋" w:cs="仿宋_GB2312" w:hint="eastAsia"/>
          <w:kern w:val="0"/>
          <w:sz w:val="32"/>
          <w:szCs w:val="32"/>
        </w:rPr>
        <w:t>因地制宜规划建设应急避难场所，逐步提升避灾防灾和疏散安置能力；加强区域协同合作，着力探索推动韧性城市建设。加强城市抗震防灾薄弱环节。</w:t>
      </w:r>
      <w:r w:rsidR="0014705C" w:rsidRPr="00DD0300">
        <w:rPr>
          <w:rFonts w:ascii="仿宋_GB2312" w:eastAsia="仿宋_GB2312" w:hAnsi="仿宋" w:cs="仿宋_GB2312" w:hint="eastAsia"/>
          <w:kern w:val="0"/>
          <w:sz w:val="32"/>
          <w:szCs w:val="32"/>
        </w:rPr>
        <w:t>扎实</w:t>
      </w:r>
      <w:r w:rsidRPr="00DD0300">
        <w:rPr>
          <w:rFonts w:ascii="仿宋_GB2312" w:eastAsia="仿宋_GB2312" w:hAnsi="仿宋" w:cs="仿宋_GB2312" w:hint="eastAsia"/>
          <w:kern w:val="0"/>
          <w:sz w:val="32"/>
          <w:szCs w:val="32"/>
        </w:rPr>
        <w:t>开展全省房屋建筑和市政设施调查，建立城市建设领域抗震防灾基础数据库。推动地震易发区城镇住宅抗震加固工程实施。</w:t>
      </w:r>
    </w:p>
    <w:tbl>
      <w:tblPr>
        <w:tblStyle w:val="ad"/>
        <w:tblW w:w="0" w:type="auto"/>
        <w:tblLook w:val="04A0" w:firstRow="1" w:lastRow="0" w:firstColumn="1" w:lastColumn="0" w:noHBand="0" w:noVBand="1"/>
      </w:tblPr>
      <w:tblGrid>
        <w:gridCol w:w="8522"/>
      </w:tblGrid>
      <w:tr w:rsidR="00F7765A" w:rsidRPr="005257E9" w14:paraId="523D4210" w14:textId="77777777" w:rsidTr="00CE3850">
        <w:tc>
          <w:tcPr>
            <w:tcW w:w="8522" w:type="dxa"/>
          </w:tcPr>
          <w:p w14:paraId="54BC2DFE" w14:textId="667F6EAA" w:rsidR="000D0386" w:rsidRPr="005257E9" w:rsidRDefault="000D0386" w:rsidP="00CE3850">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十二</w:t>
            </w:r>
            <w:r w:rsidR="00B54CDA" w:rsidRPr="005257E9">
              <w:rPr>
                <w:rFonts w:ascii="黑体" w:eastAsia="黑体" w:hAnsi="黑体" w:cs="仿宋_GB2312"/>
                <w:b/>
                <w:bCs/>
                <w:kern w:val="0"/>
                <w:sz w:val="28"/>
                <w:szCs w:val="28"/>
              </w:rPr>
              <w:t xml:space="preserve">  </w:t>
            </w:r>
            <w:r w:rsidRPr="005257E9">
              <w:rPr>
                <w:rFonts w:ascii="黑体" w:eastAsia="黑体" w:hAnsi="黑体" w:cs="仿宋_GB2312"/>
                <w:b/>
                <w:bCs/>
                <w:kern w:val="0"/>
                <w:sz w:val="28"/>
                <w:szCs w:val="28"/>
              </w:rPr>
              <w:t>开展</w:t>
            </w:r>
            <w:r w:rsidR="00D85CC4" w:rsidRPr="005257E9">
              <w:rPr>
                <w:rFonts w:ascii="黑体" w:eastAsia="黑体" w:hAnsi="黑体" w:cs="仿宋_GB2312" w:hint="eastAsia"/>
                <w:b/>
                <w:bCs/>
                <w:kern w:val="0"/>
                <w:sz w:val="28"/>
                <w:szCs w:val="28"/>
              </w:rPr>
              <w:t>城市建设安全整治专项</w:t>
            </w:r>
            <w:r w:rsidRPr="005257E9">
              <w:rPr>
                <w:rFonts w:ascii="黑体" w:eastAsia="黑体" w:hAnsi="黑体" w:cs="仿宋_GB2312"/>
                <w:b/>
                <w:bCs/>
                <w:kern w:val="0"/>
                <w:sz w:val="28"/>
                <w:szCs w:val="28"/>
              </w:rPr>
              <w:t>行动</w:t>
            </w:r>
          </w:p>
        </w:tc>
      </w:tr>
      <w:tr w:rsidR="00F7765A" w:rsidRPr="005257E9" w14:paraId="37ACFD35" w14:textId="77777777" w:rsidTr="00CE3850">
        <w:tc>
          <w:tcPr>
            <w:tcW w:w="8522" w:type="dxa"/>
          </w:tcPr>
          <w:p w14:paraId="131C4305" w14:textId="36C8B49A" w:rsidR="000D0386" w:rsidRPr="00DD0300" w:rsidRDefault="000D0386" w:rsidP="00CE3850">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w:t>
            </w:r>
            <w:r w:rsidR="00D85CC4" w:rsidRPr="00DD0300">
              <w:rPr>
                <w:rFonts w:ascii="仿宋_GB2312" w:eastAsia="仿宋_GB2312" w:hAnsi="仿宋" w:cs="仿宋_GB2312" w:hint="eastAsia"/>
                <w:kern w:val="0"/>
                <w:szCs w:val="21"/>
              </w:rPr>
              <w:t>城市建设安全</w:t>
            </w:r>
            <w:r w:rsidR="0014705C" w:rsidRPr="00DD0300">
              <w:rPr>
                <w:rFonts w:ascii="仿宋_GB2312" w:eastAsia="仿宋_GB2312" w:hAnsi="仿宋" w:cs="仿宋_GB2312" w:hint="eastAsia"/>
                <w:kern w:val="0"/>
                <w:szCs w:val="21"/>
              </w:rPr>
              <w:t>治理</w:t>
            </w:r>
            <w:r w:rsidR="00D85CC4" w:rsidRPr="00DD0300">
              <w:rPr>
                <w:rFonts w:ascii="仿宋_GB2312" w:eastAsia="仿宋_GB2312" w:hAnsi="仿宋" w:cs="仿宋_GB2312" w:hint="eastAsia"/>
                <w:kern w:val="0"/>
                <w:szCs w:val="21"/>
              </w:rPr>
              <w:t>水平明显提高，城市安全风险防范化解机制不断健全，城市综合防灾能力和安全防控水平显著提升，大幅提高城市灾后应急能力</w:t>
            </w:r>
            <w:r w:rsidRPr="00DD0300">
              <w:rPr>
                <w:rFonts w:ascii="仿宋_GB2312" w:eastAsia="仿宋_GB2312" w:hAnsi="仿宋" w:cs="仿宋_GB2312" w:hint="eastAsia"/>
                <w:kern w:val="0"/>
                <w:szCs w:val="21"/>
              </w:rPr>
              <w:t>。</w:t>
            </w:r>
          </w:p>
          <w:p w14:paraId="1095A3EC" w14:textId="69B9A9C8" w:rsidR="00D85CC4" w:rsidRPr="00DD0300" w:rsidRDefault="000D0386" w:rsidP="00D85CC4">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D85CC4" w:rsidRPr="00DD0300">
              <w:rPr>
                <w:rFonts w:ascii="仿宋_GB2312" w:eastAsia="仿宋_GB2312" w:hAnsi="仿宋" w:cs="仿宋_GB2312" w:hint="eastAsia"/>
                <w:kern w:val="0"/>
                <w:szCs w:val="21"/>
              </w:rPr>
              <w:t>实施城市应急和防灾减灾能力提升工程。推动安全设施配套与主体工程同步规划建设运行。开展安全监测预警与风险评估。提升水源地安全保障能力，督促单一水源供水城市建设应急水源或备用水源。至2025年，80％以上地级及以上城市建成城市基础信息和动态信息融合的安全监测网络体系，实现应急处置决策支持。</w:t>
            </w:r>
          </w:p>
          <w:p w14:paraId="3CB0D116" w14:textId="0094C8A3" w:rsidR="00D85CC4" w:rsidRPr="00DD0300" w:rsidRDefault="00D85CC4" w:rsidP="00D85CC4">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②建设应急救援体系。完善应急预案和应急保障设施布局，增强基础设施系统韧性，提升对自然灾害和突发事件的预防抵御、应急反应和快速修复能力。</w:t>
            </w:r>
          </w:p>
          <w:p w14:paraId="770AD724" w14:textId="4489AAA8" w:rsidR="00D85CC4" w:rsidRPr="00DD0300" w:rsidRDefault="00D85CC4" w:rsidP="00D85CC4">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③完善应急广播体系建设。2025年，全省市县应急广播平台全部建成，确保应急广播服务人口覆盖率100％。</w:t>
            </w:r>
          </w:p>
          <w:p w14:paraId="4C88D054" w14:textId="12B33E9E" w:rsidR="000D0386" w:rsidRPr="005257E9" w:rsidRDefault="00D85CC4" w:rsidP="00D85CC4">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④加强建筑和房屋市政工程质量及施工安全管理。实施城镇房屋抗震设防补短板工程。建立健全房屋市政工程质量和施工安全保障体系，严肃查处违法违规行为，组织开展深基坑、高支模、建筑起重机械等危险性较大的工程和城市轨道交通工程专项治理。</w:t>
            </w:r>
          </w:p>
        </w:tc>
      </w:tr>
    </w:tbl>
    <w:p w14:paraId="42BBAC62" w14:textId="3F02E0AF" w:rsidR="00AF4491" w:rsidRPr="005257E9" w:rsidRDefault="00AF4491" w:rsidP="000D2C64">
      <w:pPr>
        <w:pStyle w:val="2"/>
      </w:pPr>
      <w:bookmarkStart w:id="34" w:name="_Toc71577580"/>
      <w:r w:rsidRPr="005257E9">
        <w:t>深化城市管理执法体制改革</w:t>
      </w:r>
      <w:bookmarkEnd w:id="34"/>
    </w:p>
    <w:p w14:paraId="6103B6A2" w14:textId="382EE898" w:rsidR="003D7816" w:rsidRPr="00DD0300" w:rsidRDefault="0014705C" w:rsidP="00F44A63">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建立健全党委政府统筹协调、部门协同合作，权责统一、</w:t>
      </w:r>
      <w:r w:rsidRPr="00DD0300">
        <w:rPr>
          <w:rFonts w:ascii="仿宋_GB2312" w:eastAsia="仿宋_GB2312" w:hAnsi="仿宋" w:cs="仿宋_GB2312" w:hint="eastAsia"/>
          <w:kern w:val="0"/>
          <w:sz w:val="32"/>
          <w:szCs w:val="32"/>
        </w:rPr>
        <w:lastRenderedPageBreak/>
        <w:t>权威高效的城市管理体系，理顺各部门职责，解决管理中的职能交叉和执法边界问题，强化城市管理综合行政执法体系建设。因地制宜制定地方法规，明确城市管理执法范围、程序等内容，加强</w:t>
      </w:r>
      <w:r w:rsidR="006B09CF" w:rsidRPr="00DD0300">
        <w:rPr>
          <w:rFonts w:ascii="仿宋_GB2312" w:eastAsia="仿宋_GB2312" w:hAnsi="仿宋" w:cs="仿宋_GB2312" w:hint="eastAsia"/>
          <w:kern w:val="0"/>
          <w:sz w:val="32"/>
          <w:szCs w:val="32"/>
        </w:rPr>
        <w:t>执法监督，规范城市管理执法行为，优化城市管理执法流程，推进住房</w:t>
      </w:r>
      <w:r w:rsidRPr="00DD0300">
        <w:rPr>
          <w:rFonts w:ascii="仿宋_GB2312" w:eastAsia="仿宋_GB2312" w:hAnsi="仿宋" w:cs="仿宋_GB2312" w:hint="eastAsia"/>
          <w:kern w:val="0"/>
          <w:sz w:val="32"/>
          <w:szCs w:val="32"/>
        </w:rPr>
        <w:t>城乡建设领域综合执法，探索跨部门、跨领域综合行政执法。提高城市管理规范化、法制化水平。坚持依法治理，加快推进城市管理法制化建设，注重运用法治思维和法治方式解决城市治理存在的突出问题。组织开展执法能力提升行动，提升依法行政水平，推进城市管理执法队伍建设标准化、规范化、专业化。加强执法人员教育培训，全面提升队伍政治素质、法治素养和业务水平。推进城市管理综合行政执法重心下沉。执法重心向基层街道延伸，推动城市管理综合行政执法与社区治理有机融合。动员公众参与城市治理，依法规范公众参与的范围、权利和途径，畅通公众有序参与城市治理渠道。</w:t>
      </w:r>
    </w:p>
    <w:p w14:paraId="34D0F82E" w14:textId="2469807E" w:rsidR="00AF4491" w:rsidRPr="005257E9" w:rsidRDefault="00F2767E" w:rsidP="000D2C64">
      <w:pPr>
        <w:pStyle w:val="2"/>
      </w:pPr>
      <w:bookmarkStart w:id="35" w:name="_Toc71577581"/>
      <w:r w:rsidRPr="005257E9">
        <w:rPr>
          <w:rFonts w:hint="eastAsia"/>
        </w:rPr>
        <w:t>加强</w:t>
      </w:r>
      <w:r w:rsidR="00AF4491" w:rsidRPr="005257E9">
        <w:t>城市精细化管理</w:t>
      </w:r>
      <w:bookmarkEnd w:id="35"/>
    </w:p>
    <w:p w14:paraId="12401218" w14:textId="39E04519" w:rsidR="00C379C9" w:rsidRPr="00DD0300" w:rsidRDefault="0014705C" w:rsidP="007278E3">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快推动城市治理体系和治理能力现代化。树立全周期管理意识，推动城市管理手段、管理模式、管理理念创新，构建权责明晰、服务为先、管理优化、执法规范、安全有序的城市管理体制。提高城市管理科学化、精细化、智能化水平。依托智慧城市建设，完善部门间协作、资源共享联动机制，逐步建立网格</w:t>
      </w:r>
      <w:r w:rsidR="00B24005" w:rsidRPr="00DD0300">
        <w:rPr>
          <w:rFonts w:ascii="仿宋_GB2312" w:eastAsia="仿宋_GB2312" w:hAnsi="仿宋" w:cs="仿宋_GB2312" w:hint="eastAsia"/>
          <w:kern w:val="0"/>
          <w:sz w:val="32"/>
          <w:szCs w:val="32"/>
        </w:rPr>
        <w:t>化城市管理信息平台，形成全方位、高效率运行的城市管理模式，做到</w:t>
      </w:r>
      <w:r w:rsidRPr="00DD0300">
        <w:rPr>
          <w:rFonts w:ascii="仿宋_GB2312" w:eastAsia="仿宋_GB2312" w:hAnsi="仿宋" w:cs="仿宋_GB2312" w:hint="eastAsia"/>
          <w:kern w:val="0"/>
          <w:sz w:val="32"/>
          <w:szCs w:val="32"/>
        </w:rPr>
        <w:t>城市管理问题的快速发现、快速反应、快速处置、快速解决。建立健全城市精细化管理标</w:t>
      </w:r>
      <w:r w:rsidRPr="00DD0300">
        <w:rPr>
          <w:rFonts w:ascii="仿宋_GB2312" w:eastAsia="仿宋_GB2312" w:hAnsi="仿宋" w:cs="仿宋_GB2312" w:hint="eastAsia"/>
          <w:kern w:val="0"/>
          <w:sz w:val="32"/>
          <w:szCs w:val="32"/>
        </w:rPr>
        <w:lastRenderedPageBreak/>
        <w:t>准。提升城市精细化管理水平和公共服务水平，加强市容环卫和污水垃圾管控，严控集中供热、园林绿化、市政设施建设等项目工程质量，提升城市基础设施承载能力。大力宣传相关法规规定，为城市精细化管理创造良好的社会环境。</w:t>
      </w:r>
    </w:p>
    <w:p w14:paraId="4FCDC89D" w14:textId="51EBC452" w:rsidR="00AF4491" w:rsidRPr="005257E9" w:rsidRDefault="00F2767E" w:rsidP="000D2C64">
      <w:pPr>
        <w:pStyle w:val="2"/>
      </w:pPr>
      <w:bookmarkStart w:id="36" w:name="_Toc71577582"/>
      <w:r w:rsidRPr="005257E9">
        <w:rPr>
          <w:rFonts w:hint="eastAsia"/>
        </w:rPr>
        <w:t>加快</w:t>
      </w:r>
      <w:r w:rsidR="00AF4491" w:rsidRPr="005257E9">
        <w:t>城市运行管理服务平台建设</w:t>
      </w:r>
      <w:bookmarkEnd w:id="36"/>
    </w:p>
    <w:p w14:paraId="10EEAE3F" w14:textId="6EFDF9FB" w:rsidR="00C379C9" w:rsidRPr="00DD0300" w:rsidRDefault="00B0130A" w:rsidP="00B0130A">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加强物联网、云计算、大数据、人工智能等技术在城市运行管理中的应用，推进省市区（县）城市运行管理服务平台</w:t>
      </w:r>
      <w:r w:rsidR="003B6C0D" w:rsidRPr="00DD0300">
        <w:rPr>
          <w:rFonts w:ascii="仿宋_GB2312" w:eastAsia="仿宋_GB2312" w:hAnsi="仿宋" w:cs="仿宋_GB2312" w:hint="eastAsia"/>
          <w:kern w:val="0"/>
          <w:sz w:val="32"/>
          <w:szCs w:val="32"/>
        </w:rPr>
        <w:t>建设，进一步</w:t>
      </w:r>
      <w:r w:rsidRPr="00DD0300">
        <w:rPr>
          <w:rFonts w:ascii="仿宋_GB2312" w:eastAsia="仿宋_GB2312" w:hAnsi="仿宋" w:cs="仿宋_GB2312" w:hint="eastAsia"/>
          <w:kern w:val="0"/>
          <w:sz w:val="32"/>
          <w:szCs w:val="32"/>
        </w:rPr>
        <w:t>提升城市管理智能化水平。整合城市</w:t>
      </w:r>
      <w:r w:rsidR="003B6C0D" w:rsidRPr="00DD0300">
        <w:rPr>
          <w:rFonts w:ascii="仿宋_GB2312" w:eastAsia="仿宋_GB2312" w:hAnsi="仿宋" w:cs="仿宋_GB2312" w:hint="eastAsia"/>
          <w:kern w:val="0"/>
          <w:sz w:val="32"/>
          <w:szCs w:val="32"/>
        </w:rPr>
        <w:t>建设领域相关数据，丰富</w:t>
      </w:r>
      <w:r w:rsidRPr="00DD0300">
        <w:rPr>
          <w:rFonts w:ascii="仿宋_GB2312" w:eastAsia="仿宋_GB2312" w:hAnsi="仿宋" w:cs="仿宋_GB2312" w:hint="eastAsia"/>
          <w:kern w:val="0"/>
          <w:sz w:val="32"/>
          <w:szCs w:val="32"/>
        </w:rPr>
        <w:t>城市</w:t>
      </w:r>
      <w:r w:rsidR="003B6C0D" w:rsidRPr="00DD0300">
        <w:rPr>
          <w:rFonts w:ascii="仿宋_GB2312" w:eastAsia="仿宋_GB2312" w:hAnsi="仿宋" w:cs="仿宋_GB2312" w:hint="eastAsia"/>
          <w:kern w:val="0"/>
          <w:sz w:val="32"/>
          <w:szCs w:val="32"/>
        </w:rPr>
        <w:t>运行管理平台</w:t>
      </w:r>
      <w:r w:rsidRPr="00DD0300">
        <w:rPr>
          <w:rFonts w:ascii="仿宋_GB2312" w:eastAsia="仿宋_GB2312" w:hAnsi="仿宋" w:cs="仿宋_GB2312" w:hint="eastAsia"/>
          <w:kern w:val="0"/>
          <w:sz w:val="32"/>
          <w:szCs w:val="32"/>
        </w:rPr>
        <w:t>；开展城市管理领域数据汇集梳理工作，制定政府数据开放共享管理办法，逐步形成城市管理领域大数据共建共享机制。完善数据信息采集手段，强化交通运行、环境监测、基础设施维护等城市运行数据资源的滚动采集、实时录入、动态分析。整理汇集网格化城市管理平台</w:t>
      </w:r>
      <w:r w:rsidR="003B6C0D" w:rsidRPr="00DD0300">
        <w:rPr>
          <w:rFonts w:ascii="仿宋_GB2312" w:eastAsia="仿宋_GB2312" w:hAnsi="仿宋" w:cs="仿宋_GB2312" w:hint="eastAsia"/>
          <w:kern w:val="0"/>
          <w:sz w:val="32"/>
          <w:szCs w:val="32"/>
        </w:rPr>
        <w:t>数据</w:t>
      </w:r>
      <w:r w:rsidRPr="00DD0300">
        <w:rPr>
          <w:rFonts w:ascii="仿宋_GB2312" w:eastAsia="仿宋_GB2312" w:hAnsi="仿宋" w:cs="仿宋_GB2312" w:hint="eastAsia"/>
          <w:kern w:val="0"/>
          <w:sz w:val="32"/>
          <w:szCs w:val="32"/>
        </w:rPr>
        <w:t>、</w:t>
      </w:r>
      <w:r w:rsidR="003B6C0D" w:rsidRPr="00DD0300">
        <w:rPr>
          <w:rFonts w:ascii="仿宋_GB2312" w:eastAsia="仿宋_GB2312" w:hAnsi="仿宋" w:cs="仿宋_GB2312" w:hint="eastAsia"/>
          <w:kern w:val="0"/>
          <w:sz w:val="32"/>
          <w:szCs w:val="32"/>
        </w:rPr>
        <w:t>城市</w:t>
      </w:r>
      <w:r w:rsidRPr="00DD0300">
        <w:rPr>
          <w:rFonts w:ascii="仿宋_GB2312" w:eastAsia="仿宋_GB2312" w:hAnsi="仿宋" w:cs="仿宋_GB2312" w:hint="eastAsia"/>
          <w:kern w:val="0"/>
          <w:sz w:val="32"/>
          <w:szCs w:val="32"/>
        </w:rPr>
        <w:t>市民服务热线数据，运用大数据技术进行数据提取和管理密度的关联性分析，找出市民关注的热点难点问题，为城市管理提供数据支持。创新大数据利用模式，引导社会力量积极参与大数据建设和应用</w:t>
      </w:r>
      <w:r w:rsidR="003B6C0D" w:rsidRPr="00DD0300">
        <w:rPr>
          <w:rFonts w:ascii="仿宋_GB2312" w:eastAsia="仿宋_GB2312" w:hAnsi="仿宋" w:cs="仿宋_GB2312" w:hint="eastAsia"/>
          <w:kern w:val="0"/>
          <w:sz w:val="32"/>
          <w:szCs w:val="32"/>
        </w:rPr>
        <w:t>，不断充实城市运行管理服务平台</w:t>
      </w:r>
      <w:r w:rsidRPr="00DD0300">
        <w:rPr>
          <w:rFonts w:ascii="仿宋_GB2312" w:eastAsia="仿宋_GB2312" w:hAnsi="仿宋" w:cs="仿宋_GB2312" w:hint="eastAsia"/>
          <w:kern w:val="0"/>
          <w:sz w:val="32"/>
          <w:szCs w:val="32"/>
        </w:rPr>
        <w:t>。</w:t>
      </w:r>
    </w:p>
    <w:p w14:paraId="249608F3" w14:textId="7605B6D3" w:rsidR="00AF4491" w:rsidRPr="005257E9" w:rsidRDefault="00AF4491" w:rsidP="000D2C64">
      <w:pPr>
        <w:pStyle w:val="2"/>
      </w:pPr>
      <w:bookmarkStart w:id="37" w:name="_Toc71577583"/>
      <w:r w:rsidRPr="005257E9">
        <w:t>整治提升城市市容市貌</w:t>
      </w:r>
      <w:bookmarkEnd w:id="37"/>
    </w:p>
    <w:p w14:paraId="775AA346" w14:textId="7774CCAA" w:rsidR="00E6617F" w:rsidRPr="00DD0300" w:rsidRDefault="0014705C" w:rsidP="00A7229B">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强市容市貌管理，提升城市形象。对城区占道经营、乱停乱放、乱贴乱挂等影响市容市貌秩序的违规行为进行全面规范整治，加强宣传引导，规范露天经营行为。加大重点区域环境管理力度，实现城市环境风貌全面优化。提高环卫</w:t>
      </w:r>
      <w:r w:rsidRPr="00DD0300">
        <w:rPr>
          <w:rFonts w:ascii="仿宋_GB2312" w:eastAsia="仿宋_GB2312" w:hAnsi="仿宋" w:cs="仿宋_GB2312" w:hint="eastAsia"/>
          <w:kern w:val="0"/>
          <w:sz w:val="32"/>
          <w:szCs w:val="32"/>
        </w:rPr>
        <w:lastRenderedPageBreak/>
        <w:t>保洁标准和机械化、专业化水平，加强背街小巷、老旧小区、城中村、城乡结合部等区域环境治理。排查整治城市卫生死角，强化城市公共设施保洁。加强城市主要街道两侧立面管理，维持城市街貌整洁统一。提升城市公共设施和公共区域管理。全面清理城市公共区域小广告，彻底解决城市“牛皮</w:t>
      </w:r>
      <w:r w:rsidRPr="00DD0300">
        <w:rPr>
          <w:rFonts w:ascii="微软雅黑" w:eastAsia="微软雅黑" w:hAnsi="微软雅黑" w:cs="微软雅黑" w:hint="eastAsia"/>
          <w:kern w:val="0"/>
          <w:sz w:val="32"/>
          <w:szCs w:val="32"/>
        </w:rPr>
        <w:t>癬</w:t>
      </w:r>
      <w:r w:rsidRPr="00DD0300">
        <w:rPr>
          <w:rFonts w:ascii="仿宋_GB2312" w:eastAsia="仿宋_GB2312" w:hAnsi="仿宋_GB2312" w:cs="仿宋_GB2312" w:hint="eastAsia"/>
          <w:kern w:val="0"/>
          <w:sz w:val="32"/>
          <w:szCs w:val="32"/>
        </w:rPr>
        <w:t>”。规范设置广告牌匾和工地围挡等临时搭建物，</w:t>
      </w:r>
      <w:r w:rsidRPr="00DD0300">
        <w:rPr>
          <w:rFonts w:ascii="仿宋_GB2312" w:eastAsia="仿宋_GB2312" w:hAnsi="仿宋" w:cs="仿宋_GB2312" w:hint="eastAsia"/>
          <w:kern w:val="0"/>
          <w:sz w:val="32"/>
          <w:szCs w:val="32"/>
        </w:rPr>
        <w:t>规范户外缆线架设，推进“多杆合一”、“多箱合一”，集约设置各类杆体、箱体、地下管线。加强城市道路、照明、公园、广场及居住区公共空间设施隐患排查，规范“城市家</w:t>
      </w:r>
      <w:r w:rsidR="00AD6BDB" w:rsidRPr="00DD0300">
        <w:rPr>
          <w:rFonts w:ascii="仿宋_GB2312" w:eastAsia="仿宋_GB2312" w:hAnsi="仿宋" w:cs="仿宋_GB2312" w:hint="eastAsia"/>
          <w:kern w:val="0"/>
          <w:sz w:val="32"/>
          <w:szCs w:val="32"/>
        </w:rPr>
        <w:t>具”设置及设施维护，保障群众出行安全。探索长效常治管控机制，持续开展市容市貌整治行动,</w:t>
      </w:r>
      <w:r w:rsidRPr="00DD0300">
        <w:rPr>
          <w:rFonts w:ascii="仿宋_GB2312" w:eastAsia="仿宋_GB2312" w:hAnsi="仿宋" w:cs="仿宋_GB2312" w:hint="eastAsia"/>
          <w:kern w:val="0"/>
          <w:sz w:val="32"/>
          <w:szCs w:val="32"/>
        </w:rPr>
        <w:t>全面提升市容环境秩序。</w:t>
      </w:r>
    </w:p>
    <w:tbl>
      <w:tblPr>
        <w:tblStyle w:val="ad"/>
        <w:tblW w:w="0" w:type="auto"/>
        <w:tblLook w:val="04A0" w:firstRow="1" w:lastRow="0" w:firstColumn="1" w:lastColumn="0" w:noHBand="0" w:noVBand="1"/>
      </w:tblPr>
      <w:tblGrid>
        <w:gridCol w:w="8522"/>
      </w:tblGrid>
      <w:tr w:rsidR="00F7765A" w:rsidRPr="005257E9" w14:paraId="1D29292F" w14:textId="77777777" w:rsidTr="0005511F">
        <w:tc>
          <w:tcPr>
            <w:tcW w:w="8522" w:type="dxa"/>
          </w:tcPr>
          <w:p w14:paraId="7B0580BF" w14:textId="6C401CF0" w:rsidR="00E6617F" w:rsidRPr="005257E9" w:rsidRDefault="00E6617F" w:rsidP="0005511F">
            <w:pPr>
              <w:adjustRightInd w:val="0"/>
              <w:snapToGrid w:val="0"/>
              <w:spacing w:line="360" w:lineRule="auto"/>
              <w:jc w:val="center"/>
              <w:rPr>
                <w:rFonts w:ascii="黑体" w:eastAsia="黑体" w:hAnsi="黑体" w:cs="仿宋_GB2312"/>
                <w:b/>
                <w:bCs/>
                <w:kern w:val="0"/>
                <w:sz w:val="28"/>
                <w:szCs w:val="28"/>
              </w:rPr>
            </w:pPr>
            <w:bookmarkStart w:id="38" w:name="_Hlk59740025"/>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十三  </w:t>
            </w:r>
            <w:r w:rsidRPr="005257E9">
              <w:rPr>
                <w:rFonts w:ascii="黑体" w:eastAsia="黑体" w:hAnsi="黑体" w:cs="仿宋_GB2312"/>
                <w:b/>
                <w:bCs/>
                <w:kern w:val="0"/>
                <w:sz w:val="28"/>
                <w:szCs w:val="28"/>
              </w:rPr>
              <w:t>开展市容市貌环境整治专项行动</w:t>
            </w:r>
          </w:p>
        </w:tc>
      </w:tr>
      <w:tr w:rsidR="00F7765A" w:rsidRPr="005257E9" w14:paraId="35909D83" w14:textId="77777777" w:rsidTr="0005511F">
        <w:tc>
          <w:tcPr>
            <w:tcW w:w="8522" w:type="dxa"/>
          </w:tcPr>
          <w:p w14:paraId="25CC06CA" w14:textId="77777777" w:rsidR="0014705C" w:rsidRPr="00DD0300" w:rsidRDefault="0014705C" w:rsidP="0014705C">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2025年，各地市容环境“脏乱差”问题基本解决，城市环境明显改善。</w:t>
            </w:r>
          </w:p>
          <w:p w14:paraId="1F2D3A0B" w14:textId="77777777" w:rsidR="0014705C" w:rsidRPr="00DD0300" w:rsidRDefault="0014705C" w:rsidP="0014705C">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建立完善法规和政策制度体系。地方有立法权的城市出台或修改完善市容市貌管理法规规章。以地方性法规、政府规章作为法治保障，以行政审批、监督检查、考核奖惩等配套政策作为制度保障，以标准规范作为技术支撑，全面解决市容市貌环境问题。</w:t>
            </w:r>
          </w:p>
          <w:p w14:paraId="6C7A941A" w14:textId="2518767D" w:rsidR="00E6617F" w:rsidRPr="005257E9" w:rsidRDefault="0014705C" w:rsidP="0014705C">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②着力推进环境卫生、街面秩序、市政设施等方面整治提升。实施城市主次干道、城乡结合部、背街小巷、房前屋后等重点区域市容市貌整治，加大对乱设置、乱占道、乱张贴、乱丢弃等行为的治理力度，规范“城市家具”设置。</w:t>
            </w:r>
          </w:p>
        </w:tc>
      </w:tr>
    </w:tbl>
    <w:p w14:paraId="1277672D" w14:textId="62B93160" w:rsidR="005D2946" w:rsidRPr="005257E9" w:rsidRDefault="007D0315" w:rsidP="00C46FFD">
      <w:pPr>
        <w:pStyle w:val="1"/>
      </w:pPr>
      <w:bookmarkStart w:id="39" w:name="_Toc71577584"/>
      <w:bookmarkEnd w:id="38"/>
      <w:r w:rsidRPr="005257E9">
        <w:rPr>
          <w:rFonts w:hint="eastAsia"/>
        </w:rPr>
        <w:t>第</w:t>
      </w:r>
      <w:r w:rsidR="00206C6E" w:rsidRPr="005257E9">
        <w:rPr>
          <w:rFonts w:hint="eastAsia"/>
        </w:rPr>
        <w:t>七</w:t>
      </w:r>
      <w:r w:rsidRPr="005257E9">
        <w:rPr>
          <w:rFonts w:hint="eastAsia"/>
        </w:rPr>
        <w:t>章</w:t>
      </w:r>
      <w:r w:rsidR="00206C6E" w:rsidRPr="005257E9">
        <w:rPr>
          <w:rFonts w:hint="eastAsia"/>
        </w:rPr>
        <w:t xml:space="preserve">  </w:t>
      </w:r>
      <w:r w:rsidR="00F2767E" w:rsidRPr="005257E9">
        <w:rPr>
          <w:rFonts w:hint="eastAsia"/>
        </w:rPr>
        <w:t>开展</w:t>
      </w:r>
      <w:r w:rsidR="005D2946" w:rsidRPr="005257E9">
        <w:rPr>
          <w:rFonts w:hint="eastAsia"/>
        </w:rPr>
        <w:t>乡村建设</w:t>
      </w:r>
      <w:r w:rsidR="00206C6E" w:rsidRPr="005257E9">
        <w:rPr>
          <w:rFonts w:hint="eastAsia"/>
        </w:rPr>
        <w:t>行动</w:t>
      </w:r>
      <w:r w:rsidR="00F0740C" w:rsidRPr="005257E9">
        <w:rPr>
          <w:rFonts w:hint="eastAsia"/>
        </w:rPr>
        <w:t>，</w:t>
      </w:r>
      <w:r w:rsidR="00F2767E" w:rsidRPr="005257E9">
        <w:rPr>
          <w:rFonts w:hint="eastAsia"/>
        </w:rPr>
        <w:t>持续改善农村</w:t>
      </w:r>
      <w:r w:rsidR="00F0740C" w:rsidRPr="005257E9">
        <w:t>人居环境</w:t>
      </w:r>
      <w:bookmarkEnd w:id="39"/>
    </w:p>
    <w:p w14:paraId="738C06EB" w14:textId="0EE9EB03" w:rsidR="00D05904" w:rsidRPr="005257E9" w:rsidRDefault="00206C6E" w:rsidP="000D2C64">
      <w:pPr>
        <w:pStyle w:val="2"/>
        <w:numPr>
          <w:ilvl w:val="0"/>
          <w:numId w:val="3"/>
        </w:numPr>
      </w:pPr>
      <w:bookmarkStart w:id="40" w:name="_Toc71577585"/>
      <w:r w:rsidRPr="005257E9">
        <w:rPr>
          <w:rFonts w:hint="eastAsia"/>
        </w:rPr>
        <w:t>继续推进农村危房改造</w:t>
      </w:r>
      <w:r w:rsidR="00CE4D53" w:rsidRPr="005257E9">
        <w:rPr>
          <w:rFonts w:hint="eastAsia"/>
        </w:rPr>
        <w:t>，</w:t>
      </w:r>
      <w:r w:rsidRPr="005257E9">
        <w:rPr>
          <w:rFonts w:hint="eastAsia"/>
        </w:rPr>
        <w:t>提高农房品质</w:t>
      </w:r>
      <w:bookmarkEnd w:id="40"/>
    </w:p>
    <w:p w14:paraId="6854B939" w14:textId="2EF568D0" w:rsidR="005F3C38" w:rsidRPr="00DD0300" w:rsidRDefault="00A70EA2" w:rsidP="00A70EA2">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加快农村房屋安全隐患排查，开展农房抗震加固，推进农村危房改造工作。</w:t>
      </w:r>
      <w:r w:rsidR="007D5950" w:rsidRPr="00DD0300">
        <w:rPr>
          <w:rFonts w:ascii="仿宋_GB2312" w:eastAsia="仿宋_GB2312" w:hAnsi="仿宋" w:cs="仿宋_GB2312" w:hint="eastAsia"/>
          <w:kern w:val="0"/>
          <w:sz w:val="32"/>
          <w:szCs w:val="32"/>
        </w:rPr>
        <w:t>开展农村房屋安全隐患排查和整治，</w:t>
      </w:r>
      <w:r w:rsidR="005F3C38" w:rsidRPr="00DD0300">
        <w:rPr>
          <w:rFonts w:ascii="仿宋_GB2312" w:eastAsia="仿宋_GB2312" w:hAnsi="仿宋" w:cs="仿宋_GB2312" w:hint="eastAsia"/>
          <w:kern w:val="0"/>
          <w:sz w:val="32"/>
          <w:szCs w:val="32"/>
        </w:rPr>
        <w:t>及时消除住房安全</w:t>
      </w:r>
      <w:r w:rsidR="007D5950" w:rsidRPr="00DD0300">
        <w:rPr>
          <w:rFonts w:ascii="仿宋_GB2312" w:eastAsia="仿宋_GB2312" w:hAnsi="仿宋" w:cs="仿宋_GB2312" w:hint="eastAsia"/>
          <w:kern w:val="0"/>
          <w:sz w:val="32"/>
          <w:szCs w:val="32"/>
        </w:rPr>
        <w:t>隐患。实施农村房屋抗震改造工程，确保各类农村房屋达到基本的抗震设防要求。建立农村低收入人口</w:t>
      </w:r>
      <w:r w:rsidR="007D5950" w:rsidRPr="00DD0300">
        <w:rPr>
          <w:rFonts w:ascii="仿宋_GB2312" w:eastAsia="仿宋_GB2312" w:hAnsi="仿宋" w:cs="仿宋_GB2312" w:hint="eastAsia"/>
          <w:kern w:val="0"/>
          <w:sz w:val="32"/>
          <w:szCs w:val="32"/>
        </w:rPr>
        <w:lastRenderedPageBreak/>
        <w:t>住房基本安全保障制度，切实保障贫困户住房安全。健全法律法规，建立常态化农村房屋建设管理制度。</w:t>
      </w:r>
      <w:r w:rsidR="005F3C38" w:rsidRPr="00DD0300">
        <w:rPr>
          <w:rFonts w:ascii="仿宋_GB2312" w:eastAsia="仿宋_GB2312" w:hAnsi="仿宋" w:cs="仿宋_GB2312" w:hint="eastAsia"/>
          <w:kern w:val="0"/>
          <w:sz w:val="32"/>
          <w:szCs w:val="32"/>
        </w:rPr>
        <w:t>推进</w:t>
      </w:r>
      <w:r w:rsidRPr="00DD0300">
        <w:rPr>
          <w:rFonts w:ascii="仿宋_GB2312" w:eastAsia="仿宋_GB2312" w:hAnsi="仿宋" w:cs="仿宋_GB2312" w:hint="eastAsia"/>
          <w:kern w:val="0"/>
          <w:sz w:val="32"/>
          <w:szCs w:val="32"/>
        </w:rPr>
        <w:t>新时期</w:t>
      </w:r>
      <w:r w:rsidR="005F3C38" w:rsidRPr="00DD0300">
        <w:rPr>
          <w:rFonts w:ascii="仿宋_GB2312" w:eastAsia="仿宋_GB2312" w:hAnsi="仿宋" w:cs="仿宋_GB2312" w:hint="eastAsia"/>
          <w:kern w:val="0"/>
          <w:sz w:val="32"/>
          <w:szCs w:val="32"/>
        </w:rPr>
        <w:t>农房建设，建设功能现代、风貌乡土、成本经济、结构安全、绿色环保的宜居型农房。实施农村房屋节能改造，鼓励绿色</w:t>
      </w:r>
      <w:r w:rsidR="0042663F" w:rsidRPr="00DD0300">
        <w:rPr>
          <w:rFonts w:ascii="仿宋_GB2312" w:eastAsia="仿宋_GB2312" w:hAnsi="仿宋" w:cs="仿宋_GB2312" w:hint="eastAsia"/>
          <w:kern w:val="0"/>
          <w:sz w:val="32"/>
          <w:szCs w:val="32"/>
        </w:rPr>
        <w:t>建造</w:t>
      </w:r>
      <w:r w:rsidR="005F3C38" w:rsidRPr="00DD0300">
        <w:rPr>
          <w:rFonts w:ascii="仿宋_GB2312" w:eastAsia="仿宋_GB2312" w:hAnsi="仿宋" w:cs="仿宋_GB2312" w:hint="eastAsia"/>
          <w:kern w:val="0"/>
          <w:sz w:val="32"/>
          <w:szCs w:val="32"/>
        </w:rPr>
        <w:t>技术在农房建设中应用。</w:t>
      </w:r>
      <w:r w:rsidR="0093165C" w:rsidRPr="00DD0300">
        <w:rPr>
          <w:rFonts w:ascii="仿宋_GB2312" w:eastAsia="仿宋_GB2312" w:hAnsi="仿宋" w:cs="仿宋_GB2312" w:hint="eastAsia"/>
          <w:kern w:val="0"/>
          <w:sz w:val="32"/>
          <w:szCs w:val="32"/>
        </w:rPr>
        <w:t>开展新型农房建设试点，推广装配式等农房建设方式，完善农房功能，提升农房现代化水平。</w:t>
      </w:r>
      <w:r w:rsidRPr="00DD0300">
        <w:rPr>
          <w:rFonts w:ascii="仿宋_GB2312" w:eastAsia="仿宋_GB2312" w:hAnsi="仿宋" w:cs="仿宋_GB2312" w:hint="eastAsia"/>
          <w:kern w:val="0"/>
          <w:sz w:val="32"/>
          <w:szCs w:val="32"/>
        </w:rPr>
        <w:t>进一步</w:t>
      </w:r>
      <w:r w:rsidR="005F3C38" w:rsidRPr="00DD0300">
        <w:rPr>
          <w:rFonts w:ascii="仿宋_GB2312" w:eastAsia="仿宋_GB2312" w:hAnsi="仿宋" w:cs="仿宋_GB2312" w:hint="eastAsia"/>
          <w:kern w:val="0"/>
          <w:sz w:val="32"/>
          <w:szCs w:val="32"/>
        </w:rPr>
        <w:t>完善农房建设技术体系和技术要求</w:t>
      </w:r>
      <w:r w:rsidR="0093165C" w:rsidRPr="00DD0300">
        <w:rPr>
          <w:rFonts w:ascii="仿宋_GB2312" w:eastAsia="仿宋_GB2312" w:hAnsi="仿宋" w:cs="仿宋_GB2312" w:hint="eastAsia"/>
          <w:kern w:val="0"/>
          <w:sz w:val="32"/>
          <w:szCs w:val="32"/>
        </w:rPr>
        <w:t>，</w:t>
      </w:r>
      <w:r w:rsidR="005F3C38" w:rsidRPr="00DD0300">
        <w:rPr>
          <w:rFonts w:ascii="仿宋_GB2312" w:eastAsia="仿宋_GB2312" w:hAnsi="仿宋" w:cs="仿宋_GB2312" w:hint="eastAsia"/>
          <w:kern w:val="0"/>
          <w:sz w:val="32"/>
          <w:szCs w:val="32"/>
        </w:rPr>
        <w:t>加快培育一批专业</w:t>
      </w:r>
      <w:r w:rsidR="0042663F" w:rsidRPr="00DD0300">
        <w:rPr>
          <w:rFonts w:ascii="仿宋_GB2312" w:eastAsia="仿宋_GB2312" w:hAnsi="仿宋" w:cs="仿宋_GB2312" w:hint="eastAsia"/>
          <w:kern w:val="0"/>
          <w:sz w:val="32"/>
          <w:szCs w:val="32"/>
        </w:rPr>
        <w:t>的</w:t>
      </w:r>
      <w:r w:rsidR="005F3C38" w:rsidRPr="00DD0300">
        <w:rPr>
          <w:rFonts w:ascii="仿宋_GB2312" w:eastAsia="仿宋_GB2312" w:hAnsi="仿宋" w:cs="仿宋_GB2312" w:hint="eastAsia"/>
          <w:kern w:val="0"/>
          <w:sz w:val="32"/>
          <w:szCs w:val="32"/>
        </w:rPr>
        <w:t>设计、施工、运行维护企业</w:t>
      </w:r>
      <w:r w:rsidR="0042663F" w:rsidRPr="00DD0300">
        <w:rPr>
          <w:rFonts w:ascii="仿宋_GB2312" w:eastAsia="仿宋_GB2312" w:hAnsi="仿宋" w:cs="仿宋_GB2312" w:hint="eastAsia"/>
          <w:kern w:val="0"/>
          <w:sz w:val="32"/>
          <w:szCs w:val="32"/>
        </w:rPr>
        <w:t>和</w:t>
      </w:r>
      <w:r w:rsidR="005F3C38" w:rsidRPr="00DD0300">
        <w:rPr>
          <w:rFonts w:ascii="仿宋_GB2312" w:eastAsia="仿宋_GB2312" w:hAnsi="仿宋" w:cs="仿宋_GB2312" w:hint="eastAsia"/>
          <w:kern w:val="0"/>
          <w:sz w:val="32"/>
          <w:szCs w:val="32"/>
        </w:rPr>
        <w:t>农村建筑工匠技术人员。</w:t>
      </w:r>
      <w:r w:rsidR="002C16A7" w:rsidRPr="00DD0300">
        <w:rPr>
          <w:rFonts w:ascii="仿宋_GB2312" w:eastAsia="仿宋_GB2312" w:hAnsi="仿宋" w:cs="仿宋_GB2312" w:hint="eastAsia"/>
          <w:kern w:val="0"/>
          <w:sz w:val="32"/>
          <w:szCs w:val="32"/>
        </w:rPr>
        <w:t>建立以农房建设为重要评价指标的乡村建设评价指标体系和评估办法，开展乡村建设评价工作，并作为干部政绩考核的重要内容。</w:t>
      </w:r>
    </w:p>
    <w:tbl>
      <w:tblPr>
        <w:tblStyle w:val="ad"/>
        <w:tblW w:w="0" w:type="auto"/>
        <w:tblLook w:val="04A0" w:firstRow="1" w:lastRow="0" w:firstColumn="1" w:lastColumn="0" w:noHBand="0" w:noVBand="1"/>
      </w:tblPr>
      <w:tblGrid>
        <w:gridCol w:w="8296"/>
      </w:tblGrid>
      <w:tr w:rsidR="00F7765A" w:rsidRPr="005257E9" w14:paraId="6E488FFC" w14:textId="77777777" w:rsidTr="0093165C">
        <w:tc>
          <w:tcPr>
            <w:tcW w:w="8296" w:type="dxa"/>
          </w:tcPr>
          <w:p w14:paraId="3719A7D6" w14:textId="2CD4753C" w:rsidR="005F3C38" w:rsidRPr="005257E9" w:rsidRDefault="005F3C38" w:rsidP="00216B77">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十四  </w:t>
            </w:r>
            <w:r w:rsidRPr="005257E9">
              <w:rPr>
                <w:rFonts w:ascii="黑体" w:eastAsia="黑体" w:hAnsi="黑体" w:cs="仿宋_GB2312"/>
                <w:b/>
                <w:bCs/>
                <w:kern w:val="0"/>
                <w:sz w:val="28"/>
                <w:szCs w:val="28"/>
              </w:rPr>
              <w:t>农房建设专项行动</w:t>
            </w:r>
          </w:p>
        </w:tc>
      </w:tr>
      <w:tr w:rsidR="00F7765A" w:rsidRPr="005257E9" w14:paraId="2417BE26" w14:textId="77777777" w:rsidTr="0093165C">
        <w:tc>
          <w:tcPr>
            <w:tcW w:w="8296" w:type="dxa"/>
          </w:tcPr>
          <w:p w14:paraId="415B21B7" w14:textId="77777777" w:rsidR="005F3C38" w:rsidRPr="00DD0300" w:rsidRDefault="005F3C38"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2025年，实现建设一批新型现代宜居农房、健全农村低收入人口住房安全保障机制、建立农村房屋建设管理长效机制。</w:t>
            </w:r>
          </w:p>
          <w:p w14:paraId="292DFC4B" w14:textId="3317CBFF" w:rsidR="005F3C38"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5F3C38" w:rsidRPr="00DD0300">
              <w:rPr>
                <w:rFonts w:ascii="仿宋_GB2312" w:eastAsia="仿宋_GB2312" w:hAnsi="仿宋" w:cs="仿宋_GB2312" w:hint="eastAsia"/>
                <w:kern w:val="0"/>
                <w:szCs w:val="21"/>
              </w:rPr>
              <w:t>农村低收入群体住房保障机制。通过建设农村集体公租房、贴息贷款、租赁补贴等多种方式，建立覆盖农村低收入群体的住房安全保障机制。</w:t>
            </w:r>
          </w:p>
          <w:p w14:paraId="4D81CCCA" w14:textId="32F9BE8B" w:rsidR="005F3C38"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w:t>
            </w:r>
            <w:r w:rsidR="005F3C38" w:rsidRPr="00DD0300">
              <w:rPr>
                <w:rFonts w:ascii="仿宋_GB2312" w:eastAsia="仿宋_GB2312" w:hAnsi="仿宋" w:cs="仿宋_GB2312" w:hint="eastAsia"/>
                <w:kern w:val="0"/>
                <w:szCs w:val="21"/>
              </w:rPr>
              <w:t>农房抗震和节能改造工程。到2025年摸清各</w:t>
            </w:r>
            <w:r w:rsidR="000635E3" w:rsidRPr="00DD0300">
              <w:rPr>
                <w:rFonts w:ascii="仿宋_GB2312" w:eastAsia="仿宋_GB2312" w:hAnsi="仿宋" w:cs="仿宋_GB2312" w:hint="eastAsia"/>
                <w:kern w:val="0"/>
                <w:szCs w:val="21"/>
              </w:rPr>
              <w:t>市</w:t>
            </w:r>
            <w:r w:rsidR="005F3C38" w:rsidRPr="00DD0300">
              <w:rPr>
                <w:rFonts w:ascii="仿宋_GB2312" w:eastAsia="仿宋_GB2312" w:hAnsi="仿宋" w:cs="仿宋_GB2312" w:hint="eastAsia"/>
                <w:kern w:val="0"/>
                <w:szCs w:val="21"/>
              </w:rPr>
              <w:t>(</w:t>
            </w:r>
            <w:r w:rsidR="000635E3" w:rsidRPr="00DD0300">
              <w:rPr>
                <w:rFonts w:ascii="仿宋_GB2312" w:eastAsia="仿宋_GB2312" w:hAnsi="仿宋" w:cs="仿宋_GB2312" w:hint="eastAsia"/>
                <w:kern w:val="0"/>
                <w:szCs w:val="21"/>
              </w:rPr>
              <w:t>区、县</w:t>
            </w:r>
            <w:r w:rsidR="005F3C38" w:rsidRPr="00DD0300">
              <w:rPr>
                <w:rFonts w:ascii="仿宋_GB2312" w:eastAsia="仿宋_GB2312" w:hAnsi="仿宋" w:cs="仿宋_GB2312" w:hint="eastAsia"/>
                <w:kern w:val="0"/>
                <w:szCs w:val="21"/>
              </w:rPr>
              <w:t>)农房质量安全基本情况，在高烈度抗震设防区和地震易发区普遍开展农房抗震改造。</w:t>
            </w:r>
          </w:p>
          <w:p w14:paraId="465FA307" w14:textId="320FAA39" w:rsidR="005F3C38"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③</w:t>
            </w:r>
            <w:r w:rsidR="005F3C38" w:rsidRPr="00DD0300">
              <w:rPr>
                <w:rFonts w:ascii="仿宋_GB2312" w:eastAsia="仿宋_GB2312" w:hAnsi="仿宋" w:cs="仿宋_GB2312" w:hint="eastAsia"/>
                <w:kern w:val="0"/>
                <w:szCs w:val="21"/>
              </w:rPr>
              <w:t>装配式农房建设工程。到2025年稳步推进装配式农房建设，在农村危房改造、美丽乡村建设、农村住房建设试点等工程率先推广。</w:t>
            </w:r>
          </w:p>
          <w:p w14:paraId="2492E637" w14:textId="77777777" w:rsidR="005F3C38"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④</w:t>
            </w:r>
            <w:r w:rsidR="005F3C38" w:rsidRPr="00DD0300">
              <w:rPr>
                <w:rFonts w:ascii="仿宋_GB2312" w:eastAsia="仿宋_GB2312" w:hAnsi="仿宋" w:cs="仿宋_GB2312" w:hint="eastAsia"/>
                <w:kern w:val="0"/>
                <w:szCs w:val="21"/>
              </w:rPr>
              <w:t>健全农房建设管理制度。到2025年建立农房设计审查、施工监管、竣工验收和建筑企业(工匠)管理等全流程农房建设管理制度。</w:t>
            </w:r>
          </w:p>
          <w:p w14:paraId="0522D37B" w14:textId="0A0934FB" w:rsidR="002C16A7" w:rsidRPr="005257E9" w:rsidRDefault="002C16A7" w:rsidP="005F3C38">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⑤乡村建设评价。到2025</w:t>
            </w:r>
            <w:r w:rsidR="00B24005" w:rsidRPr="00DD0300">
              <w:rPr>
                <w:rFonts w:ascii="仿宋_GB2312" w:eastAsia="仿宋_GB2312" w:hAnsi="仿宋" w:cs="仿宋_GB2312" w:hint="eastAsia"/>
                <w:kern w:val="0"/>
                <w:szCs w:val="21"/>
              </w:rPr>
              <w:t>年建立乡村建设评价</w:t>
            </w:r>
            <w:r w:rsidRPr="00DD0300">
              <w:rPr>
                <w:rFonts w:ascii="仿宋_GB2312" w:eastAsia="仿宋_GB2312" w:hAnsi="仿宋" w:cs="仿宋_GB2312" w:hint="eastAsia"/>
                <w:kern w:val="0"/>
                <w:szCs w:val="21"/>
              </w:rPr>
              <w:t>机制，建设县域乡村建设大数据平台，</w:t>
            </w:r>
            <w:r w:rsidR="00B12A7A" w:rsidRPr="00DD0300">
              <w:rPr>
                <w:rFonts w:ascii="仿宋_GB2312" w:eastAsia="仿宋_GB2312" w:hAnsi="仿宋" w:cs="仿宋_GB2312" w:hint="eastAsia"/>
                <w:kern w:val="0"/>
                <w:szCs w:val="21"/>
              </w:rPr>
              <w:t>完成全省</w:t>
            </w:r>
            <w:r w:rsidRPr="00DD0300">
              <w:rPr>
                <w:rFonts w:ascii="仿宋_GB2312" w:eastAsia="仿宋_GB2312" w:hAnsi="仿宋" w:cs="仿宋_GB2312" w:hint="eastAsia"/>
                <w:kern w:val="0"/>
                <w:szCs w:val="21"/>
              </w:rPr>
              <w:t>乡村建设评价工作。</w:t>
            </w:r>
          </w:p>
        </w:tc>
      </w:tr>
    </w:tbl>
    <w:p w14:paraId="08D50E2E" w14:textId="085ACCAF" w:rsidR="00D05904" w:rsidRPr="005257E9" w:rsidRDefault="00206C6E" w:rsidP="000D2C64">
      <w:pPr>
        <w:pStyle w:val="2"/>
        <w:numPr>
          <w:ilvl w:val="0"/>
          <w:numId w:val="3"/>
        </w:numPr>
      </w:pPr>
      <w:bookmarkStart w:id="41" w:name="_Toc71577586"/>
      <w:r w:rsidRPr="005257E9">
        <w:rPr>
          <w:rFonts w:hint="eastAsia"/>
        </w:rPr>
        <w:t>加强乡村建设风貌管控</w:t>
      </w:r>
      <w:bookmarkEnd w:id="41"/>
    </w:p>
    <w:p w14:paraId="34F50B89" w14:textId="1BAA279A" w:rsidR="005F3C38" w:rsidRPr="00DD0300" w:rsidRDefault="009D4931" w:rsidP="0042663F">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推行</w:t>
      </w:r>
      <w:r w:rsidR="00D9618E" w:rsidRPr="00DD0300">
        <w:rPr>
          <w:rFonts w:ascii="仿宋_GB2312" w:eastAsia="仿宋_GB2312" w:hAnsi="仿宋" w:cs="仿宋_GB2312" w:hint="eastAsia"/>
          <w:kern w:val="0"/>
          <w:sz w:val="32"/>
          <w:szCs w:val="32"/>
        </w:rPr>
        <w:t>村庄设计，把村庄本体、周边山水、农田景观作为一个整体，合理布局道路、住宅、公共活动空间、重要景观</w:t>
      </w:r>
      <w:r w:rsidR="00D9618E" w:rsidRPr="00DD0300">
        <w:rPr>
          <w:rFonts w:ascii="仿宋_GB2312" w:eastAsia="仿宋_GB2312" w:hAnsi="仿宋" w:cs="仿宋_GB2312" w:hint="eastAsia"/>
          <w:kern w:val="0"/>
          <w:sz w:val="32"/>
          <w:szCs w:val="32"/>
        </w:rPr>
        <w:lastRenderedPageBreak/>
        <w:t>节点等。</w:t>
      </w:r>
      <w:r w:rsidR="0042663F" w:rsidRPr="00DD0300">
        <w:rPr>
          <w:rFonts w:ascii="仿宋_GB2312" w:eastAsia="仿宋_GB2312" w:hAnsi="仿宋" w:cs="仿宋_GB2312" w:hint="eastAsia"/>
          <w:kern w:val="0"/>
          <w:sz w:val="32"/>
          <w:szCs w:val="32"/>
        </w:rPr>
        <w:t>提升乡村建筑风貌设计、建设与管理水平，建立健全村庄建筑风貌管控体系，打造具有吉林地域特色的乡村风貌。深入挖掘我省乡村文化特色，传承与创新乡村建设风貌特色，解决村庄风貌杂乱，建筑形式各异、庭院功能混乱等村庄建设问题，进一步提高吉林省乡村建筑风貌设计、建设与管理水平。</w:t>
      </w:r>
      <w:r w:rsidR="00D9618E" w:rsidRPr="00DD0300">
        <w:rPr>
          <w:rFonts w:ascii="仿宋_GB2312" w:eastAsia="仿宋_GB2312" w:hAnsi="仿宋" w:cs="仿宋_GB2312" w:hint="eastAsia"/>
          <w:kern w:val="0"/>
          <w:sz w:val="32"/>
          <w:szCs w:val="32"/>
        </w:rPr>
        <w:t>探索县域乡村风貌技术总师负责制，强化设计对乡村风貌的指导和</w:t>
      </w:r>
      <w:r w:rsidR="00F2767E" w:rsidRPr="00DD0300">
        <w:rPr>
          <w:rFonts w:ascii="仿宋_GB2312" w:eastAsia="仿宋_GB2312" w:hAnsi="仿宋" w:cs="仿宋_GB2312" w:hint="eastAsia"/>
          <w:kern w:val="0"/>
          <w:sz w:val="32"/>
          <w:szCs w:val="32"/>
        </w:rPr>
        <w:t>约束</w:t>
      </w:r>
      <w:r w:rsidR="00D9618E" w:rsidRPr="00DD0300">
        <w:rPr>
          <w:rFonts w:ascii="仿宋_GB2312" w:eastAsia="仿宋_GB2312" w:hAnsi="仿宋" w:cs="仿宋_GB2312" w:hint="eastAsia"/>
          <w:kern w:val="0"/>
          <w:sz w:val="32"/>
          <w:szCs w:val="32"/>
        </w:rPr>
        <w:t>，明确各类乡村建设项目设计在形体、色彩、体量、高度和空间环境等方面符合风貌管控要求。</w:t>
      </w:r>
    </w:p>
    <w:tbl>
      <w:tblPr>
        <w:tblStyle w:val="ad"/>
        <w:tblW w:w="0" w:type="auto"/>
        <w:tblLook w:val="04A0" w:firstRow="1" w:lastRow="0" w:firstColumn="1" w:lastColumn="0" w:noHBand="0" w:noVBand="1"/>
      </w:tblPr>
      <w:tblGrid>
        <w:gridCol w:w="8522"/>
      </w:tblGrid>
      <w:tr w:rsidR="00F7765A" w:rsidRPr="005257E9" w14:paraId="5E2F3C31" w14:textId="77777777" w:rsidTr="00F100D0">
        <w:tc>
          <w:tcPr>
            <w:tcW w:w="8522" w:type="dxa"/>
          </w:tcPr>
          <w:p w14:paraId="1FCEDE34" w14:textId="1C580AEB" w:rsidR="00C20741" w:rsidRPr="005257E9" w:rsidRDefault="00C20741" w:rsidP="00F100D0">
            <w:pPr>
              <w:adjustRightInd w:val="0"/>
              <w:snapToGrid w:val="0"/>
              <w:spacing w:line="360" w:lineRule="auto"/>
              <w:ind w:firstLine="643"/>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十五  </w:t>
            </w:r>
            <w:r w:rsidRPr="005257E9">
              <w:rPr>
                <w:rFonts w:ascii="黑体" w:eastAsia="黑体" w:hAnsi="黑体" w:cs="仿宋_GB2312" w:hint="eastAsia"/>
                <w:b/>
                <w:bCs/>
                <w:kern w:val="0"/>
                <w:sz w:val="28"/>
                <w:szCs w:val="28"/>
              </w:rPr>
              <w:t>乡村建设风貌</w:t>
            </w:r>
            <w:r w:rsidRPr="005257E9">
              <w:rPr>
                <w:rFonts w:ascii="黑体" w:eastAsia="黑体" w:hAnsi="黑体" w:cs="仿宋_GB2312"/>
                <w:b/>
                <w:bCs/>
                <w:kern w:val="0"/>
                <w:sz w:val="28"/>
                <w:szCs w:val="28"/>
              </w:rPr>
              <w:t>保护专项行动</w:t>
            </w:r>
          </w:p>
        </w:tc>
      </w:tr>
      <w:tr w:rsidR="00F7765A" w:rsidRPr="005257E9" w14:paraId="32A0C45A" w14:textId="77777777" w:rsidTr="00F100D0">
        <w:tc>
          <w:tcPr>
            <w:tcW w:w="8522" w:type="dxa"/>
          </w:tcPr>
          <w:p w14:paraId="42FE58C8" w14:textId="50FB5C50" w:rsidR="00C20741" w:rsidRPr="00DD0300" w:rsidRDefault="00C20741" w:rsidP="009D4931">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2025年，乡村风貌管控和引导机制基本建立，建设一批山水林田路房整体改善、田园风光优美的乡村风貌提升示范村。</w:t>
            </w:r>
            <w:r w:rsidR="009D4931" w:rsidRPr="00DD0300">
              <w:rPr>
                <w:rFonts w:ascii="仿宋_GB2312" w:eastAsia="仿宋_GB2312" w:hAnsi="仿宋" w:cs="仿宋_GB2312" w:hint="eastAsia"/>
                <w:kern w:val="0"/>
                <w:szCs w:val="21"/>
              </w:rPr>
              <w:t>逐步建立并完善“县域乡村风貌总体设计-村庄设计-建筑设计”的三级乡村设计体系，强化</w:t>
            </w:r>
            <w:r w:rsidR="00CF3D9A" w:rsidRPr="00DD0300">
              <w:rPr>
                <w:rFonts w:ascii="仿宋_GB2312" w:eastAsia="仿宋_GB2312" w:hAnsi="仿宋" w:cs="仿宋_GB2312" w:hint="eastAsia"/>
                <w:kern w:val="0"/>
                <w:szCs w:val="21"/>
              </w:rPr>
              <w:t>设计对村庄风貌的指导和约束，确保各类乡村建设项目设计在形体、色彩、体量、高度和空间环境等方面符合乡村风貌管控要求。</w:t>
            </w:r>
          </w:p>
        </w:tc>
      </w:tr>
    </w:tbl>
    <w:p w14:paraId="34664A38" w14:textId="08EE446D" w:rsidR="00D05904" w:rsidRPr="005257E9" w:rsidRDefault="00206C6E" w:rsidP="000D2C64">
      <w:pPr>
        <w:pStyle w:val="2"/>
        <w:numPr>
          <w:ilvl w:val="0"/>
          <w:numId w:val="3"/>
        </w:numPr>
      </w:pPr>
      <w:bookmarkStart w:id="42" w:name="_Toc71577587"/>
      <w:r w:rsidRPr="005257E9">
        <w:rPr>
          <w:rFonts w:hint="eastAsia"/>
        </w:rPr>
        <w:t>持续改善农村人居环境</w:t>
      </w:r>
      <w:bookmarkEnd w:id="42"/>
    </w:p>
    <w:p w14:paraId="25528D0B" w14:textId="27C59F72" w:rsidR="0093165C" w:rsidRPr="00DD0300" w:rsidRDefault="005528E1" w:rsidP="00391A43">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持续梯次稳步推进重点流域建制镇生活污水治理，鼓励各地因地制宜，采用工程与生态两个措施相结合、集中与分散处理相结合的工艺模式，并通过就近联建、规模单建等多种方式进行建设。</w:t>
      </w:r>
      <w:r w:rsidR="002E49AA" w:rsidRPr="00DD0300">
        <w:rPr>
          <w:rFonts w:ascii="仿宋_GB2312" w:eastAsia="仿宋_GB2312" w:hAnsi="仿宋" w:cs="仿宋_GB2312" w:hint="eastAsia"/>
          <w:kern w:val="0"/>
          <w:sz w:val="32"/>
          <w:szCs w:val="32"/>
        </w:rPr>
        <w:t>健全农村生活垃圾收运处置体系。因地制宜选择适合本地实际的农村生活垃圾处理方式，统筹选用县市处理、片区处理、镇村处理等处理模式。优化收运处置设施布局，完善县、乡、村三级设施建设和服务，实现每个县（市、区）具备无害化处理设施或能力。合理建设或配置村庄垃圾收集</w:t>
      </w:r>
      <w:r w:rsidR="00D65B07" w:rsidRPr="00DD0300">
        <w:rPr>
          <w:rFonts w:ascii="仿宋_GB2312" w:eastAsia="仿宋_GB2312" w:hAnsi="仿宋" w:cs="仿宋_GB2312" w:hint="eastAsia"/>
          <w:kern w:val="0"/>
          <w:sz w:val="32"/>
          <w:szCs w:val="32"/>
        </w:rPr>
        <w:t>点</w:t>
      </w:r>
      <w:r w:rsidR="002E49AA" w:rsidRPr="00DD0300">
        <w:rPr>
          <w:rFonts w:ascii="仿宋_GB2312" w:eastAsia="仿宋_GB2312" w:hAnsi="仿宋" w:cs="仿宋_GB2312" w:hint="eastAsia"/>
          <w:kern w:val="0"/>
          <w:sz w:val="32"/>
          <w:szCs w:val="32"/>
        </w:rPr>
        <w:t>（站），基本实现自然村组全覆盖。乡镇结合实际建设完善垃圾转运设施，实现垃圾有效转运。建立健全农村生活垃圾收集、运输和处置体系稳定运行的长效机制，</w:t>
      </w:r>
      <w:r w:rsidR="002E49AA" w:rsidRPr="00DD0300">
        <w:rPr>
          <w:rFonts w:ascii="仿宋_GB2312" w:eastAsia="仿宋_GB2312" w:hAnsi="仿宋" w:cs="仿宋_GB2312" w:hint="eastAsia"/>
          <w:kern w:val="0"/>
          <w:sz w:val="32"/>
          <w:szCs w:val="32"/>
        </w:rPr>
        <w:lastRenderedPageBreak/>
        <w:t>加强日常监督，不断提高运行管理水平</w:t>
      </w:r>
      <w:r w:rsidR="005F2E6D" w:rsidRPr="00DD0300">
        <w:rPr>
          <w:rFonts w:ascii="仿宋_GB2312" w:eastAsia="仿宋_GB2312" w:hAnsi="仿宋" w:cs="仿宋_GB2312" w:hint="eastAsia"/>
          <w:kern w:val="0"/>
          <w:sz w:val="32"/>
          <w:szCs w:val="32"/>
        </w:rPr>
        <w:t>。新建农房应配套室内水冲式无害化卫生厕所及</w:t>
      </w:r>
      <w:r w:rsidR="00391A43" w:rsidRPr="00DD0300">
        <w:rPr>
          <w:rFonts w:ascii="仿宋_GB2312" w:eastAsia="仿宋_GB2312" w:hAnsi="仿宋" w:cs="仿宋_GB2312" w:hint="eastAsia"/>
          <w:kern w:val="0"/>
          <w:sz w:val="32"/>
          <w:szCs w:val="32"/>
        </w:rPr>
        <w:t>粪</w:t>
      </w:r>
      <w:r w:rsidR="005F2E6D" w:rsidRPr="00DD0300">
        <w:rPr>
          <w:rFonts w:ascii="仿宋_GB2312" w:eastAsia="仿宋_GB2312" w:hAnsi="仿宋" w:cs="仿宋_GB2312" w:hint="eastAsia"/>
          <w:kern w:val="0"/>
          <w:sz w:val="32"/>
          <w:szCs w:val="32"/>
        </w:rPr>
        <w:t>污处理设施设备。</w:t>
      </w:r>
      <w:r w:rsidR="00391A43" w:rsidRPr="00DD0300">
        <w:rPr>
          <w:rFonts w:ascii="仿宋_GB2312" w:eastAsia="仿宋_GB2312" w:hAnsi="仿宋" w:cs="仿宋_GB2312" w:hint="eastAsia"/>
          <w:kern w:val="0"/>
          <w:sz w:val="32"/>
          <w:szCs w:val="32"/>
        </w:rPr>
        <w:t>有条件地区</w:t>
      </w:r>
      <w:r w:rsidR="005F2E6D" w:rsidRPr="00DD0300">
        <w:rPr>
          <w:rFonts w:ascii="仿宋_GB2312" w:eastAsia="仿宋_GB2312" w:hAnsi="仿宋" w:cs="仿宋_GB2312" w:hint="eastAsia"/>
          <w:kern w:val="0"/>
          <w:sz w:val="32"/>
          <w:szCs w:val="32"/>
        </w:rPr>
        <w:t>农村生活污水基本实现全面治理并稳定达到运行</w:t>
      </w:r>
      <w:r w:rsidR="00391A43" w:rsidRPr="00DD0300">
        <w:rPr>
          <w:rFonts w:ascii="仿宋_GB2312" w:eastAsia="仿宋_GB2312" w:hAnsi="仿宋" w:cs="仿宋_GB2312" w:hint="eastAsia"/>
          <w:kern w:val="0"/>
          <w:sz w:val="32"/>
          <w:szCs w:val="32"/>
        </w:rPr>
        <w:t>，</w:t>
      </w:r>
      <w:r w:rsidR="005F2E6D" w:rsidRPr="00DD0300">
        <w:rPr>
          <w:rFonts w:ascii="仿宋_GB2312" w:eastAsia="仿宋_GB2312" w:hAnsi="仿宋" w:cs="仿宋_GB2312" w:hint="eastAsia"/>
          <w:kern w:val="0"/>
          <w:sz w:val="32"/>
          <w:szCs w:val="32"/>
        </w:rPr>
        <w:t>有效管控农村生活污水乱排乱放。</w:t>
      </w:r>
    </w:p>
    <w:tbl>
      <w:tblPr>
        <w:tblStyle w:val="ad"/>
        <w:tblW w:w="0" w:type="auto"/>
        <w:tblLook w:val="04A0" w:firstRow="1" w:lastRow="0" w:firstColumn="1" w:lastColumn="0" w:noHBand="0" w:noVBand="1"/>
      </w:tblPr>
      <w:tblGrid>
        <w:gridCol w:w="8522"/>
      </w:tblGrid>
      <w:tr w:rsidR="00F7765A" w:rsidRPr="005257E9" w14:paraId="30E06084" w14:textId="77777777" w:rsidTr="00216B77">
        <w:tc>
          <w:tcPr>
            <w:tcW w:w="8522" w:type="dxa"/>
          </w:tcPr>
          <w:p w14:paraId="144B8956" w14:textId="1DBD9B62" w:rsidR="005F3C38" w:rsidRPr="005257E9" w:rsidRDefault="005F3C38" w:rsidP="00216B77">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十六  </w:t>
            </w:r>
            <w:r w:rsidR="005528E1" w:rsidRPr="005257E9">
              <w:rPr>
                <w:rFonts w:ascii="黑体" w:eastAsia="黑体" w:hAnsi="黑体" w:cs="仿宋_GB2312" w:hint="eastAsia"/>
                <w:b/>
                <w:bCs/>
                <w:kern w:val="0"/>
                <w:sz w:val="28"/>
                <w:szCs w:val="28"/>
              </w:rPr>
              <w:t>建制镇生活污水处理设施及农村生活垃圾收运处置体系建设专项行动</w:t>
            </w:r>
          </w:p>
        </w:tc>
      </w:tr>
      <w:tr w:rsidR="00F7765A" w:rsidRPr="005257E9" w14:paraId="7FEFD896" w14:textId="77777777" w:rsidTr="00216B77">
        <w:tc>
          <w:tcPr>
            <w:tcW w:w="8522" w:type="dxa"/>
          </w:tcPr>
          <w:p w14:paraId="3224015B" w14:textId="6A52320A" w:rsidR="005F3C38" w:rsidRPr="00DD0300" w:rsidRDefault="008D2484"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到</w:t>
            </w:r>
            <w:r w:rsidR="005528E1" w:rsidRPr="00DD0300">
              <w:rPr>
                <w:rFonts w:ascii="仿宋_GB2312" w:eastAsia="仿宋_GB2312" w:hAnsi="仿宋" w:cs="仿宋_GB2312" w:hint="eastAsia"/>
                <w:kern w:val="0"/>
                <w:szCs w:val="21"/>
              </w:rPr>
              <w:t>2025年，持续梯次稳步推进重点流域建制镇生活污水处理设施建设，提升已建成处理设施的运行管理水平。农村生活垃圾收运处置设施设备覆盖范围得到进一步提高。</w:t>
            </w:r>
          </w:p>
          <w:p w14:paraId="2A54C7EB" w14:textId="78DBC840" w:rsidR="005F3C38"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5F3C38" w:rsidRPr="00DD0300">
              <w:rPr>
                <w:rFonts w:ascii="仿宋_GB2312" w:eastAsia="仿宋_GB2312" w:hAnsi="仿宋" w:cs="仿宋_GB2312" w:hint="eastAsia"/>
                <w:kern w:val="0"/>
                <w:szCs w:val="21"/>
              </w:rPr>
              <w:t>农村生活垃圾治理专项行动。全面建立村庄保洁制度，普遍开展农村生活垃圾分类和资源化利用，健全农村生活垃圾收运和处置体系，到2025年全</w:t>
            </w:r>
            <w:r w:rsidR="000635E3" w:rsidRPr="00DD0300">
              <w:rPr>
                <w:rFonts w:ascii="仿宋_GB2312" w:eastAsia="仿宋_GB2312" w:hAnsi="仿宋" w:cs="仿宋_GB2312" w:hint="eastAsia"/>
                <w:kern w:val="0"/>
                <w:szCs w:val="21"/>
              </w:rPr>
              <w:t>省</w:t>
            </w:r>
            <w:r w:rsidR="005F3C38" w:rsidRPr="00DD0300">
              <w:rPr>
                <w:rFonts w:ascii="仿宋_GB2312" w:eastAsia="仿宋_GB2312" w:hAnsi="仿宋" w:cs="仿宋_GB2312" w:hint="eastAsia"/>
                <w:kern w:val="0"/>
                <w:szCs w:val="21"/>
              </w:rPr>
              <w:t>90％以上的自然村生活垃圾实现收集处理。</w:t>
            </w:r>
          </w:p>
          <w:p w14:paraId="229E46CC" w14:textId="676AA301" w:rsidR="00336BF1" w:rsidRPr="00DD0300" w:rsidRDefault="00336BF1" w:rsidP="005F3C38">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②农村生活污水治理示范。以县级为单位，开展农村生活污水治理示范，形成可推广的农村污水治理经验。</w:t>
            </w:r>
          </w:p>
          <w:p w14:paraId="3F281664" w14:textId="00FC4033" w:rsidR="005F3C38" w:rsidRPr="005257E9" w:rsidRDefault="00336BF1" w:rsidP="005F3C38">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③</w:t>
            </w:r>
            <w:r w:rsidR="000635E3" w:rsidRPr="00DD0300">
              <w:rPr>
                <w:rFonts w:ascii="仿宋_GB2312" w:eastAsia="仿宋_GB2312" w:hAnsi="仿宋" w:cs="仿宋_GB2312" w:hint="eastAsia"/>
                <w:kern w:val="0"/>
                <w:szCs w:val="21"/>
              </w:rPr>
              <w:t>乡村生态</w:t>
            </w:r>
            <w:r w:rsidR="005F3C38" w:rsidRPr="00DD0300">
              <w:rPr>
                <w:rFonts w:ascii="仿宋_GB2312" w:eastAsia="仿宋_GB2312" w:hAnsi="仿宋" w:cs="仿宋_GB2312" w:hint="eastAsia"/>
                <w:kern w:val="0"/>
                <w:szCs w:val="21"/>
              </w:rPr>
              <w:t>保护与修复工程。保护和恢复乡村河湖、湿地生态系统。加强畜禽养殖业污染防治监管，加强农业面源污染综合防治。严格工业和城镇污染处理、达标排放，严禁直接排入乡村水体。</w:t>
            </w:r>
          </w:p>
        </w:tc>
      </w:tr>
    </w:tbl>
    <w:p w14:paraId="4EB0D71F" w14:textId="6DC01679" w:rsidR="00206C6E" w:rsidRPr="005257E9" w:rsidRDefault="00206C6E" w:rsidP="000D2C64">
      <w:pPr>
        <w:pStyle w:val="2"/>
        <w:numPr>
          <w:ilvl w:val="0"/>
          <w:numId w:val="3"/>
        </w:numPr>
      </w:pPr>
      <w:bookmarkStart w:id="43" w:name="_Toc71577588"/>
      <w:r w:rsidRPr="005257E9">
        <w:rPr>
          <w:rFonts w:hint="eastAsia"/>
        </w:rPr>
        <w:t>强化传统村落保护</w:t>
      </w:r>
      <w:bookmarkEnd w:id="43"/>
    </w:p>
    <w:p w14:paraId="29539FD4" w14:textId="11376B0E" w:rsidR="00A12C40" w:rsidRPr="00DD0300" w:rsidRDefault="00CD5C85" w:rsidP="005F3C38">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深入推进我省传统村落调查和</w:t>
      </w:r>
      <w:r w:rsidR="00A12C40" w:rsidRPr="00DD0300">
        <w:rPr>
          <w:rFonts w:ascii="仿宋_GB2312" w:eastAsia="仿宋_GB2312" w:hAnsi="仿宋" w:cs="仿宋_GB2312" w:hint="eastAsia"/>
          <w:b/>
          <w:bCs/>
          <w:kern w:val="0"/>
          <w:sz w:val="32"/>
          <w:szCs w:val="32"/>
        </w:rPr>
        <w:t>保护</w:t>
      </w:r>
      <w:r w:rsidRPr="00DD0300">
        <w:rPr>
          <w:rFonts w:ascii="仿宋_GB2312" w:eastAsia="仿宋_GB2312" w:hAnsi="仿宋" w:cs="仿宋_GB2312" w:hint="eastAsia"/>
          <w:b/>
          <w:bCs/>
          <w:kern w:val="0"/>
          <w:sz w:val="32"/>
          <w:szCs w:val="32"/>
        </w:rPr>
        <w:t>工作</w:t>
      </w:r>
      <w:r w:rsidR="00A12C40"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推动申报评定省级传统村落，建立省级保护名录，将有重要保护价值的村落全部纳入保护名录中，制定严格的保护与利用要求，加大我省传统村落的保护力度</w:t>
      </w:r>
      <w:r w:rsidR="005F3C38" w:rsidRPr="00DD0300">
        <w:rPr>
          <w:rFonts w:ascii="仿宋_GB2312" w:eastAsia="仿宋_GB2312" w:hAnsi="仿宋" w:cs="仿宋_GB2312" w:hint="eastAsia"/>
          <w:kern w:val="0"/>
          <w:sz w:val="32"/>
          <w:szCs w:val="32"/>
        </w:rPr>
        <w:t>。</w:t>
      </w:r>
      <w:r w:rsidRPr="00DD0300">
        <w:rPr>
          <w:rFonts w:ascii="仿宋_GB2312" w:eastAsia="仿宋_GB2312" w:hAnsi="仿宋" w:cs="仿宋_GB2312" w:hint="eastAsia"/>
          <w:kern w:val="0"/>
          <w:sz w:val="32"/>
          <w:szCs w:val="32"/>
        </w:rPr>
        <w:t>进一步开展传统村落测绘与建档工作，</w:t>
      </w:r>
      <w:r w:rsidR="004D74C9" w:rsidRPr="00DD0300">
        <w:rPr>
          <w:rFonts w:ascii="仿宋_GB2312" w:eastAsia="仿宋_GB2312" w:hAnsi="仿宋" w:cs="仿宋_GB2312" w:hint="eastAsia"/>
          <w:kern w:val="0"/>
          <w:sz w:val="32"/>
          <w:szCs w:val="32"/>
        </w:rPr>
        <w:t>安排保护专项资金，对具有较高保护价值的历史建筑及时修复，定期对历史、乡土建筑保护管理工作进行监督检查，全面建立传统村落挂牌保护制度，制定传统村落保护利用管理制度，明确保护利用的方向和底线，禁止开展破坏传统格局和历史风貌的建设活动。</w:t>
      </w:r>
    </w:p>
    <w:p w14:paraId="17358CFB" w14:textId="69C80164" w:rsidR="00CD5C85" w:rsidRPr="005257E9" w:rsidRDefault="004D74C9" w:rsidP="005F3C38">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lastRenderedPageBreak/>
        <w:t>开展农业文化遗产普查与保护</w:t>
      </w:r>
      <w:r w:rsidR="00A12C40" w:rsidRPr="00DD0300">
        <w:rPr>
          <w:rFonts w:ascii="仿宋_GB2312" w:eastAsia="仿宋_GB2312" w:hAnsi="仿宋" w:cs="仿宋_GB2312" w:hint="eastAsia"/>
          <w:b/>
          <w:bCs/>
          <w:kern w:val="0"/>
          <w:sz w:val="32"/>
          <w:szCs w:val="32"/>
        </w:rPr>
        <w:t>。</w:t>
      </w:r>
      <w:r w:rsidRPr="00DD0300">
        <w:rPr>
          <w:rFonts w:ascii="仿宋_GB2312" w:eastAsia="仿宋_GB2312" w:hAnsi="仿宋" w:cs="仿宋_GB2312" w:hint="eastAsia"/>
          <w:kern w:val="0"/>
          <w:sz w:val="32"/>
          <w:szCs w:val="32"/>
        </w:rPr>
        <w:t>加强重要农业文化遗产发掘、保护、传承，推动优秀农业文化遗产合理适度利用，传承乡土文化。深挖民俗文化等资源，以地方特色文化主题活动配套开展乡野民宿、田园采摘等活动。实施“一村一景”，加快改善传统村落交通设施，统筹垃圾分类、污水处理等工作，支持传统村落在保护基础上依托历史建筑等打造旅游景点，发挥优秀乡土文化在乡村振兴中的重要作用，激活乡村振兴的文化基因。</w:t>
      </w:r>
    </w:p>
    <w:tbl>
      <w:tblPr>
        <w:tblStyle w:val="ad"/>
        <w:tblW w:w="0" w:type="auto"/>
        <w:tblLook w:val="04A0" w:firstRow="1" w:lastRow="0" w:firstColumn="1" w:lastColumn="0" w:noHBand="0" w:noVBand="1"/>
      </w:tblPr>
      <w:tblGrid>
        <w:gridCol w:w="8522"/>
      </w:tblGrid>
      <w:tr w:rsidR="00F7765A" w:rsidRPr="005257E9" w14:paraId="310691FE" w14:textId="77777777" w:rsidTr="00216B77">
        <w:tc>
          <w:tcPr>
            <w:tcW w:w="8522" w:type="dxa"/>
          </w:tcPr>
          <w:p w14:paraId="092A2628" w14:textId="16EC2AB2" w:rsidR="005F3C38" w:rsidRPr="005257E9" w:rsidRDefault="005F3C38" w:rsidP="00216B77">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十七  </w:t>
            </w:r>
            <w:r w:rsidRPr="005257E9">
              <w:rPr>
                <w:rFonts w:ascii="黑体" w:eastAsia="黑体" w:hAnsi="黑体" w:cs="仿宋_GB2312"/>
                <w:b/>
                <w:bCs/>
                <w:kern w:val="0"/>
                <w:sz w:val="28"/>
                <w:szCs w:val="28"/>
              </w:rPr>
              <w:t>传统村落保护专项行动</w:t>
            </w:r>
          </w:p>
        </w:tc>
      </w:tr>
      <w:tr w:rsidR="00F7765A" w:rsidRPr="005257E9" w14:paraId="699CA866" w14:textId="77777777" w:rsidTr="00216B77">
        <w:tc>
          <w:tcPr>
            <w:tcW w:w="8522" w:type="dxa"/>
          </w:tcPr>
          <w:p w14:paraId="641B7F5C" w14:textId="77777777" w:rsidR="005F3C38" w:rsidRPr="00DD0300" w:rsidRDefault="005F3C38" w:rsidP="00216B77">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2025年，实现传统村落和民居得到有效保护，乡村风貌管控和引导机制基本建立，农民群众文化素质和文明程度进一步提升。</w:t>
            </w:r>
          </w:p>
          <w:p w14:paraId="10807C4E" w14:textId="59707CED" w:rsidR="005F3C38" w:rsidRPr="00DD0300" w:rsidRDefault="00336BF1" w:rsidP="00336BF1">
            <w:pPr>
              <w:adjustRightInd w:val="0"/>
              <w:snapToGrid w:val="0"/>
              <w:spacing w:line="360" w:lineRule="auto"/>
              <w:ind w:firstLineChars="200" w:firstLine="420"/>
              <w:rPr>
                <w:rFonts w:ascii="仿宋_GB2312" w:eastAsia="仿宋_GB2312" w:hAnsi="仿宋" w:cs="仿宋_GB2312"/>
                <w:kern w:val="0"/>
                <w:szCs w:val="21"/>
              </w:rPr>
            </w:pPr>
            <w:r w:rsidRPr="00DD0300">
              <w:rPr>
                <w:rFonts w:ascii="仿宋_GB2312" w:eastAsia="仿宋_GB2312" w:hAnsi="仿宋" w:cs="仿宋_GB2312" w:hint="eastAsia"/>
                <w:kern w:val="0"/>
                <w:szCs w:val="21"/>
              </w:rPr>
              <w:t>①</w:t>
            </w:r>
            <w:r w:rsidR="005F3C38" w:rsidRPr="00DD0300">
              <w:rPr>
                <w:rFonts w:ascii="仿宋_GB2312" w:eastAsia="仿宋_GB2312" w:hAnsi="仿宋" w:cs="仿宋_GB2312" w:hint="eastAsia"/>
                <w:kern w:val="0"/>
                <w:szCs w:val="21"/>
              </w:rPr>
              <w:t>传统村落和传统民居保护工程。开展濒危传统村落保护专项工程。建设一批传统村落保护、传承、利用示范项目。全面建立挂牌保护制度，到2025年完成有重要保护价值的传统民居的挂牌保护。</w:t>
            </w:r>
          </w:p>
          <w:p w14:paraId="2C2D86E4" w14:textId="4B758642" w:rsidR="005F3C38" w:rsidRPr="005257E9" w:rsidRDefault="00336BF1" w:rsidP="00216B77">
            <w:pPr>
              <w:adjustRightInd w:val="0"/>
              <w:snapToGrid w:val="0"/>
              <w:spacing w:line="360" w:lineRule="auto"/>
              <w:ind w:firstLineChars="200" w:firstLine="420"/>
              <w:rPr>
                <w:rFonts w:ascii="仿宋" w:hAnsi="仿宋" w:cs="仿宋_GB2312"/>
                <w:kern w:val="0"/>
                <w:sz w:val="28"/>
                <w:szCs w:val="28"/>
              </w:rPr>
            </w:pPr>
            <w:r w:rsidRPr="00DD0300">
              <w:rPr>
                <w:rFonts w:ascii="仿宋_GB2312" w:eastAsia="仿宋_GB2312" w:hAnsi="仿宋" w:cs="仿宋_GB2312" w:hint="eastAsia"/>
                <w:kern w:val="0"/>
                <w:szCs w:val="21"/>
              </w:rPr>
              <w:t>②</w:t>
            </w:r>
            <w:r w:rsidR="005F3C38" w:rsidRPr="00DD0300">
              <w:rPr>
                <w:rFonts w:ascii="仿宋_GB2312" w:eastAsia="仿宋_GB2312" w:hAnsi="仿宋" w:cs="仿宋_GB2312" w:hint="eastAsia"/>
                <w:kern w:val="0"/>
                <w:szCs w:val="21"/>
              </w:rPr>
              <w:t>农耕文化传承弘扬工程。加强中国重要农业文化遗产保护传承，建立中国重要农业文化遗产数据资源库。启动第六批中国重要农业文化遗产发掘认定工作。</w:t>
            </w:r>
          </w:p>
        </w:tc>
      </w:tr>
    </w:tbl>
    <w:p w14:paraId="48D1BA00" w14:textId="797242BE" w:rsidR="00206C6E" w:rsidRPr="005257E9" w:rsidRDefault="00206C6E" w:rsidP="000D2C64">
      <w:pPr>
        <w:pStyle w:val="2"/>
        <w:numPr>
          <w:ilvl w:val="0"/>
          <w:numId w:val="3"/>
        </w:numPr>
      </w:pPr>
      <w:bookmarkStart w:id="44" w:name="_Toc71577589"/>
      <w:r w:rsidRPr="005257E9">
        <w:rPr>
          <w:rFonts w:hint="eastAsia"/>
        </w:rPr>
        <w:t>强化乡村建设管理，提升“智慧乡村”建设水平</w:t>
      </w:r>
      <w:bookmarkEnd w:id="44"/>
    </w:p>
    <w:p w14:paraId="2F775A0D" w14:textId="5CD0908F" w:rsidR="00C379C9" w:rsidRPr="00DD0300" w:rsidRDefault="008642EB" w:rsidP="00C379C9">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在新基建战略下，进行乡村网络设施改造升级，实现全省行政村宽带全接入、4G网络全覆盖；在城郊区建设5G基站，并开展典型应用；在人口较多的村庄居民点建设社会治安视频监控网络。建设农村产业、农村经济、农村管理、农民生活大数据</w:t>
      </w:r>
      <w:r w:rsidR="00391A43" w:rsidRPr="00DD0300">
        <w:rPr>
          <w:rFonts w:ascii="仿宋_GB2312" w:eastAsia="仿宋_GB2312" w:hAnsi="仿宋" w:cs="仿宋_GB2312" w:hint="eastAsia"/>
          <w:kern w:val="0"/>
          <w:sz w:val="32"/>
          <w:szCs w:val="32"/>
        </w:rPr>
        <w:t>，进一步提升乡村建设管理智慧化水平，规范农房建房审批，加强建房行为监管,</w:t>
      </w:r>
      <w:r w:rsidRPr="00DD0300">
        <w:rPr>
          <w:rFonts w:ascii="仿宋_GB2312" w:eastAsia="仿宋_GB2312" w:hAnsi="仿宋" w:cs="仿宋_GB2312" w:hint="eastAsia"/>
          <w:kern w:val="0"/>
          <w:sz w:val="32"/>
          <w:szCs w:val="32"/>
        </w:rPr>
        <w:t>实现农村管理、疫情防控、应急调度指挥的数字化。加快推进农房大数据建设工作，落实农房建筑信息，整合农房资源共享，建设闲置农房使用权流转平台，畅通城乡信息渠道，高效对接社会资本和闲置</w:t>
      </w:r>
      <w:r w:rsidRPr="00DD0300">
        <w:rPr>
          <w:rFonts w:ascii="仿宋_GB2312" w:eastAsia="仿宋_GB2312" w:hAnsi="仿宋" w:cs="仿宋_GB2312" w:hint="eastAsia"/>
          <w:kern w:val="0"/>
          <w:sz w:val="32"/>
          <w:szCs w:val="32"/>
        </w:rPr>
        <w:lastRenderedPageBreak/>
        <w:t>资源，将闲置农房资源不断激活。</w:t>
      </w:r>
    </w:p>
    <w:p w14:paraId="7EC1FEE9" w14:textId="10C67546" w:rsidR="00CE4D53" w:rsidRPr="005257E9" w:rsidRDefault="00CE4D53" w:rsidP="000D2C64">
      <w:pPr>
        <w:pStyle w:val="2"/>
        <w:numPr>
          <w:ilvl w:val="0"/>
          <w:numId w:val="3"/>
        </w:numPr>
      </w:pPr>
      <w:bookmarkStart w:id="45" w:name="_Toc71577590"/>
      <w:r w:rsidRPr="005257E9">
        <w:rPr>
          <w:rFonts w:hint="eastAsia"/>
        </w:rPr>
        <w:t>推进以县城为重要载体的就近就地城镇化</w:t>
      </w:r>
      <w:bookmarkEnd w:id="45"/>
    </w:p>
    <w:p w14:paraId="0F2DAB9C" w14:textId="6382AAE9" w:rsidR="005F3C38" w:rsidRPr="00DD0300" w:rsidRDefault="00211D88" w:rsidP="00C20741">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补足县城设施短板，提高县城综合承</w:t>
      </w:r>
      <w:r w:rsidR="008236E4" w:rsidRPr="00DD0300">
        <w:rPr>
          <w:rFonts w:ascii="仿宋_GB2312" w:eastAsia="仿宋_GB2312" w:hAnsi="仿宋" w:cs="仿宋_GB2312" w:hint="eastAsia"/>
          <w:kern w:val="0"/>
          <w:sz w:val="32"/>
          <w:szCs w:val="32"/>
        </w:rPr>
        <w:t>载</w:t>
      </w:r>
      <w:r w:rsidRPr="00DD0300">
        <w:rPr>
          <w:rFonts w:ascii="仿宋_GB2312" w:eastAsia="仿宋_GB2312" w:hAnsi="仿宋" w:cs="仿宋_GB2312" w:hint="eastAsia"/>
          <w:kern w:val="0"/>
          <w:sz w:val="32"/>
          <w:szCs w:val="32"/>
        </w:rPr>
        <w:t>力和服务能力，做好同乡村振兴的有效衔接，通过实施乡村建设行动，</w:t>
      </w:r>
      <w:r w:rsidR="00E33EF7" w:rsidRPr="00DD0300">
        <w:rPr>
          <w:rFonts w:ascii="仿宋_GB2312" w:eastAsia="仿宋_GB2312" w:hAnsi="仿宋" w:cs="仿宋_GB2312" w:hint="eastAsia"/>
          <w:kern w:val="0"/>
          <w:sz w:val="32"/>
          <w:szCs w:val="32"/>
        </w:rPr>
        <w:t>推进以县城为重要载体</w:t>
      </w:r>
      <w:r w:rsidRPr="00DD0300">
        <w:rPr>
          <w:rFonts w:ascii="仿宋_GB2312" w:eastAsia="仿宋_GB2312" w:hAnsi="仿宋" w:cs="仿宋_GB2312" w:hint="eastAsia"/>
          <w:kern w:val="0"/>
          <w:sz w:val="32"/>
          <w:szCs w:val="32"/>
        </w:rPr>
        <w:t>、乡村为有益补充</w:t>
      </w:r>
      <w:r w:rsidR="00E33EF7" w:rsidRPr="00DD0300">
        <w:rPr>
          <w:rFonts w:ascii="仿宋_GB2312" w:eastAsia="仿宋_GB2312" w:hAnsi="仿宋" w:cs="仿宋_GB2312" w:hint="eastAsia"/>
          <w:kern w:val="0"/>
          <w:sz w:val="32"/>
          <w:szCs w:val="32"/>
        </w:rPr>
        <w:t>的</w:t>
      </w:r>
      <w:r w:rsidRPr="00DD0300">
        <w:rPr>
          <w:rFonts w:ascii="仿宋_GB2312" w:eastAsia="仿宋_GB2312" w:hAnsi="仿宋" w:cs="仿宋_GB2312" w:hint="eastAsia"/>
          <w:kern w:val="0"/>
          <w:sz w:val="32"/>
          <w:szCs w:val="32"/>
        </w:rPr>
        <w:t>就近就地</w:t>
      </w:r>
      <w:r w:rsidR="00E33EF7" w:rsidRPr="00DD0300">
        <w:rPr>
          <w:rFonts w:ascii="仿宋_GB2312" w:eastAsia="仿宋_GB2312" w:hAnsi="仿宋" w:cs="仿宋_GB2312" w:hint="eastAsia"/>
          <w:kern w:val="0"/>
          <w:sz w:val="32"/>
          <w:szCs w:val="32"/>
        </w:rPr>
        <w:t>城镇化建设，促进城乡融合发展。</w:t>
      </w:r>
      <w:r w:rsidRPr="00DD0300">
        <w:rPr>
          <w:rFonts w:ascii="仿宋_GB2312" w:eastAsia="仿宋_GB2312" w:hAnsi="仿宋" w:cs="仿宋_GB2312" w:hint="eastAsia"/>
          <w:kern w:val="0"/>
          <w:sz w:val="32"/>
          <w:szCs w:val="32"/>
        </w:rPr>
        <w:t>统筹县镇村三级布局，以构建县镇村生产生活圈为重点，推进城乡一体的市政设施和城乡均等的公共服务设施建设，建立政府、社会、村民三方共建共治共享机制</w:t>
      </w:r>
      <w:r w:rsidR="005F3C38" w:rsidRPr="00DD0300">
        <w:rPr>
          <w:rFonts w:ascii="仿宋_GB2312" w:eastAsia="仿宋_GB2312" w:hAnsi="仿宋" w:cs="仿宋_GB2312" w:hint="eastAsia"/>
          <w:kern w:val="0"/>
          <w:sz w:val="32"/>
          <w:szCs w:val="32"/>
        </w:rPr>
        <w:t>。强化城乡安全风险预警和评估，构建系统性、现代化的城乡防灾减灾和公共安全体系。</w:t>
      </w:r>
      <w:r w:rsidRPr="00DD0300">
        <w:rPr>
          <w:rFonts w:ascii="仿宋_GB2312" w:eastAsia="仿宋_GB2312" w:hAnsi="仿宋" w:cs="仿宋_GB2312" w:hint="eastAsia"/>
          <w:kern w:val="0"/>
          <w:sz w:val="32"/>
          <w:szCs w:val="32"/>
        </w:rPr>
        <w:t>以乡村为重点，</w:t>
      </w:r>
      <w:r w:rsidR="002627D5" w:rsidRPr="00DD0300">
        <w:rPr>
          <w:rFonts w:ascii="仿宋_GB2312" w:eastAsia="仿宋_GB2312" w:hAnsi="仿宋" w:cs="仿宋_GB2312" w:hint="eastAsia"/>
          <w:kern w:val="0"/>
          <w:sz w:val="32"/>
          <w:szCs w:val="32"/>
        </w:rPr>
        <w:t>实施县域就地城镇化补短板专项工程，合理布局和建设城乡道路、供水、燃气、供电、信息、垃圾污水处理等设施，推动公共教育、医疗、卫生、社会保障等资源向农村倾斜</w:t>
      </w:r>
      <w:r w:rsidR="00AD0B6E" w:rsidRPr="00DD0300">
        <w:rPr>
          <w:rFonts w:ascii="仿宋_GB2312" w:eastAsia="仿宋_GB2312" w:hAnsi="仿宋" w:cs="仿宋_GB2312" w:hint="eastAsia"/>
          <w:kern w:val="0"/>
          <w:sz w:val="32"/>
          <w:szCs w:val="32"/>
        </w:rPr>
        <w:t>。</w:t>
      </w:r>
    </w:p>
    <w:p w14:paraId="0AAAB8C2" w14:textId="4850DF31" w:rsidR="005D2946" w:rsidRPr="005257E9" w:rsidRDefault="007D0315" w:rsidP="00C46FFD">
      <w:pPr>
        <w:pStyle w:val="1"/>
      </w:pPr>
      <w:bookmarkStart w:id="46" w:name="_Toc71577591"/>
      <w:r w:rsidRPr="005257E9">
        <w:rPr>
          <w:rFonts w:hint="eastAsia"/>
        </w:rPr>
        <w:t>第</w:t>
      </w:r>
      <w:r w:rsidR="00206C6E" w:rsidRPr="005257E9">
        <w:rPr>
          <w:rFonts w:hint="eastAsia"/>
        </w:rPr>
        <w:t>八</w:t>
      </w:r>
      <w:r w:rsidRPr="005257E9">
        <w:rPr>
          <w:rFonts w:hint="eastAsia"/>
        </w:rPr>
        <w:t xml:space="preserve">章 </w:t>
      </w:r>
      <w:r w:rsidR="00206C6E" w:rsidRPr="005257E9">
        <w:rPr>
          <w:rFonts w:hint="eastAsia"/>
        </w:rPr>
        <w:t xml:space="preserve"> </w:t>
      </w:r>
      <w:r w:rsidR="00FC5921" w:rsidRPr="005257E9">
        <w:rPr>
          <w:rFonts w:hint="eastAsia"/>
        </w:rPr>
        <w:t>推</w:t>
      </w:r>
      <w:r w:rsidR="00CE4D53" w:rsidRPr="005257E9">
        <w:rPr>
          <w:rFonts w:hint="eastAsia"/>
        </w:rPr>
        <w:t>进</w:t>
      </w:r>
      <w:r w:rsidR="00F0740C" w:rsidRPr="005257E9">
        <w:t>建筑业</w:t>
      </w:r>
      <w:r w:rsidR="00961E90" w:rsidRPr="005257E9">
        <w:rPr>
          <w:rFonts w:hint="eastAsia"/>
        </w:rPr>
        <w:t>转型</w:t>
      </w:r>
      <w:r w:rsidR="00346BAE" w:rsidRPr="005257E9">
        <w:rPr>
          <w:rFonts w:hint="eastAsia"/>
        </w:rPr>
        <w:t>升级</w:t>
      </w:r>
      <w:r w:rsidR="00CE4D53" w:rsidRPr="005257E9">
        <w:rPr>
          <w:rFonts w:hint="eastAsia"/>
        </w:rPr>
        <w:t>，</w:t>
      </w:r>
      <w:r w:rsidR="00F2767E" w:rsidRPr="005257E9">
        <w:rPr>
          <w:rFonts w:hint="eastAsia"/>
        </w:rPr>
        <w:t>提高行业</w:t>
      </w:r>
      <w:r w:rsidR="00CE4D53" w:rsidRPr="005257E9">
        <w:rPr>
          <w:rFonts w:hint="eastAsia"/>
        </w:rPr>
        <w:t>发展质量</w:t>
      </w:r>
      <w:bookmarkEnd w:id="46"/>
    </w:p>
    <w:p w14:paraId="5D9595C9" w14:textId="43B3348F" w:rsidR="005D2946" w:rsidRPr="005257E9" w:rsidRDefault="00EA283E" w:rsidP="000D2C64">
      <w:pPr>
        <w:pStyle w:val="2"/>
        <w:numPr>
          <w:ilvl w:val="0"/>
          <w:numId w:val="4"/>
        </w:numPr>
      </w:pPr>
      <w:bookmarkStart w:id="47" w:name="_Toc71577592"/>
      <w:r w:rsidRPr="005257E9">
        <w:rPr>
          <w:rFonts w:hint="eastAsia"/>
        </w:rPr>
        <w:t>深化</w:t>
      </w:r>
      <w:r w:rsidR="00206C6E" w:rsidRPr="005257E9">
        <w:rPr>
          <w:rFonts w:hint="eastAsia"/>
        </w:rPr>
        <w:t>建筑业体制机制</w:t>
      </w:r>
      <w:r w:rsidRPr="005257E9">
        <w:rPr>
          <w:rFonts w:hint="eastAsia"/>
        </w:rPr>
        <w:t>改革</w:t>
      </w:r>
      <w:bookmarkEnd w:id="47"/>
    </w:p>
    <w:p w14:paraId="158B80DB" w14:textId="1D72BA4F" w:rsidR="00F205B8" w:rsidRPr="00DD0300" w:rsidRDefault="00F205B8" w:rsidP="00556B8E">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推进工程项目建设审批制度改革。</w:t>
      </w:r>
      <w:r w:rsidR="00443878" w:rsidRPr="00DD0300">
        <w:rPr>
          <w:rFonts w:ascii="仿宋_GB2312" w:eastAsia="仿宋_GB2312" w:hAnsi="仿宋" w:cs="仿宋_GB2312" w:hint="eastAsia"/>
          <w:kern w:val="0"/>
          <w:sz w:val="32"/>
          <w:szCs w:val="32"/>
        </w:rPr>
        <w:t>深化</w:t>
      </w:r>
      <w:r w:rsidRPr="00DD0300">
        <w:rPr>
          <w:rFonts w:ascii="仿宋_GB2312" w:eastAsia="仿宋_GB2312" w:hAnsi="仿宋" w:cs="仿宋_GB2312" w:hint="eastAsia"/>
          <w:kern w:val="0"/>
          <w:sz w:val="32"/>
          <w:szCs w:val="32"/>
        </w:rPr>
        <w:t>“</w:t>
      </w:r>
      <w:r w:rsidR="00443878" w:rsidRPr="00DD0300">
        <w:rPr>
          <w:rFonts w:ascii="仿宋_GB2312" w:eastAsia="仿宋_GB2312" w:hAnsi="仿宋" w:cs="仿宋_GB2312" w:hint="eastAsia"/>
          <w:kern w:val="0"/>
          <w:sz w:val="32"/>
          <w:szCs w:val="32"/>
        </w:rPr>
        <w:t>放管服</w:t>
      </w:r>
      <w:r w:rsidRPr="00DD0300">
        <w:rPr>
          <w:rFonts w:ascii="仿宋_GB2312" w:eastAsia="仿宋_GB2312" w:hAnsi="仿宋" w:cs="仿宋_GB2312" w:hint="eastAsia"/>
          <w:kern w:val="0"/>
          <w:sz w:val="32"/>
          <w:szCs w:val="32"/>
        </w:rPr>
        <w:t>”</w:t>
      </w:r>
      <w:r w:rsidR="00443878" w:rsidRPr="00DD0300">
        <w:rPr>
          <w:rFonts w:ascii="仿宋_GB2312" w:eastAsia="仿宋_GB2312" w:hAnsi="仿宋" w:cs="仿宋_GB2312" w:hint="eastAsia"/>
          <w:kern w:val="0"/>
          <w:sz w:val="32"/>
          <w:szCs w:val="32"/>
        </w:rPr>
        <w:t>改革，全面梳理可下放事项，推动“数字住建”建设，精简事项要件，压缩政府和社会投资项目审批时间，提高服务效能。进一步深化工程招投标制度改革，推动工程总承包实施和完善。加快推进全过程电子化招投标，研究探索电子化监督，实行招标人首要责任制，试行招投标“评定分离”改革，加大择优力度，落实招标人权责对等。</w:t>
      </w:r>
    </w:p>
    <w:p w14:paraId="6CFCBAB6" w14:textId="26E385F6" w:rsidR="00BB2ED2" w:rsidRPr="005257E9" w:rsidRDefault="00F205B8" w:rsidP="00556B8E">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lastRenderedPageBreak/>
        <w:t>加强行业</w:t>
      </w:r>
      <w:r w:rsidR="00674DA6" w:rsidRPr="00DD0300">
        <w:rPr>
          <w:rFonts w:ascii="仿宋_GB2312" w:eastAsia="仿宋_GB2312" w:hAnsi="仿宋" w:cs="仿宋_GB2312" w:hint="eastAsia"/>
          <w:b/>
          <w:bCs/>
          <w:kern w:val="0"/>
          <w:sz w:val="32"/>
          <w:szCs w:val="32"/>
        </w:rPr>
        <w:t>信息化管理</w:t>
      </w:r>
      <w:r w:rsidRPr="00DD0300">
        <w:rPr>
          <w:rFonts w:ascii="仿宋_GB2312" w:eastAsia="仿宋_GB2312" w:hAnsi="仿宋" w:cs="仿宋_GB2312" w:hint="eastAsia"/>
          <w:b/>
          <w:bCs/>
          <w:kern w:val="0"/>
          <w:sz w:val="32"/>
          <w:szCs w:val="32"/>
        </w:rPr>
        <w:t>。</w:t>
      </w:r>
      <w:r w:rsidR="00443878" w:rsidRPr="00DD0300">
        <w:rPr>
          <w:rFonts w:ascii="仿宋_GB2312" w:eastAsia="仿宋_GB2312" w:hAnsi="仿宋" w:cs="仿宋_GB2312" w:hint="eastAsia"/>
          <w:kern w:val="0"/>
          <w:sz w:val="32"/>
          <w:szCs w:val="32"/>
        </w:rPr>
        <w:t>推进BIM工程建设项目智慧审批平台、投资项目在线审批监管平台、“智慧建造、智能监管”综合信息管理平台的整合优化升级，实现数据共享、互联互通。完善工程计价依据发布机制，优化概算定额、估算指标编制发布和动态管理。加强对建筑行业组织的指导，鼓励行业协会承担相应的行业管理职能，提高行业协会的组织能力和管理能力，发挥协会引领行业发展的作用</w:t>
      </w:r>
      <w:r w:rsidR="00556B8E" w:rsidRPr="00DD0300">
        <w:rPr>
          <w:rFonts w:ascii="仿宋_GB2312" w:eastAsia="仿宋_GB2312" w:hAnsi="仿宋" w:cs="仿宋_GB2312" w:hint="eastAsia"/>
          <w:kern w:val="0"/>
          <w:sz w:val="32"/>
          <w:szCs w:val="32"/>
        </w:rPr>
        <w:t>。</w:t>
      </w:r>
    </w:p>
    <w:p w14:paraId="35FB80B0" w14:textId="18BA8E0F" w:rsidR="00002EEE" w:rsidRPr="005257E9" w:rsidRDefault="00CE4D53" w:rsidP="000D2C64">
      <w:pPr>
        <w:pStyle w:val="2"/>
        <w:numPr>
          <w:ilvl w:val="0"/>
          <w:numId w:val="4"/>
        </w:numPr>
      </w:pPr>
      <w:bookmarkStart w:id="48" w:name="_Toc71577593"/>
      <w:r w:rsidRPr="005257E9">
        <w:rPr>
          <w:rFonts w:hint="eastAsia"/>
        </w:rPr>
        <w:t>优化建筑业产业结构</w:t>
      </w:r>
      <w:bookmarkEnd w:id="48"/>
    </w:p>
    <w:p w14:paraId="339B446A" w14:textId="78212547" w:rsidR="00F205B8" w:rsidRPr="00DD0300" w:rsidRDefault="00F205B8" w:rsidP="00433BCE">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优化企业资质结构。</w:t>
      </w:r>
      <w:r w:rsidR="004E052D" w:rsidRPr="00DD0300">
        <w:rPr>
          <w:rFonts w:ascii="仿宋_GB2312" w:eastAsia="仿宋_GB2312" w:hAnsi="仿宋" w:cs="仿宋_GB2312" w:hint="eastAsia"/>
          <w:kern w:val="0"/>
          <w:sz w:val="32"/>
          <w:szCs w:val="32"/>
        </w:rPr>
        <w:t>贯彻扶优扶强政策，引导大企业</w:t>
      </w:r>
      <w:r w:rsidR="00BB2ED2" w:rsidRPr="00DD0300">
        <w:rPr>
          <w:rFonts w:ascii="仿宋_GB2312" w:eastAsia="仿宋_GB2312" w:hAnsi="仿宋" w:cs="仿宋_GB2312" w:hint="eastAsia"/>
          <w:kern w:val="0"/>
          <w:sz w:val="32"/>
          <w:szCs w:val="32"/>
        </w:rPr>
        <w:t>完善资质结构</w:t>
      </w:r>
      <w:r w:rsidR="004E052D" w:rsidRPr="00DD0300">
        <w:rPr>
          <w:rFonts w:ascii="仿宋_GB2312" w:eastAsia="仿宋_GB2312" w:hAnsi="仿宋" w:cs="仿宋_GB2312" w:hint="eastAsia"/>
          <w:kern w:val="0"/>
          <w:sz w:val="32"/>
          <w:szCs w:val="32"/>
        </w:rPr>
        <w:t>，树立品牌意识和企业形象，力求全咨全能，带动中小企业发展，努力形成大型企业为龙头，中小企业为基础的全面发展格局，鼓励支持骨干企业和成长性企业发展，在企业资质晋级、增项等方面予以重点扶持。鼓励企业联合，强化设计施工融合能力，积极参与新基建基础设施工程、城市更新、智能建造、装配式建筑、绿色建筑项目，支持建筑企业向上下游产业或相关产业延伸发展。</w:t>
      </w:r>
    </w:p>
    <w:p w14:paraId="64FA3B52" w14:textId="398721CF" w:rsidR="00BB2ED2" w:rsidRPr="005257E9" w:rsidRDefault="00674DA6" w:rsidP="00433BCE">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促进</w:t>
      </w:r>
      <w:r w:rsidR="00F205B8" w:rsidRPr="00DD0300">
        <w:rPr>
          <w:rFonts w:ascii="仿宋_GB2312" w:eastAsia="仿宋_GB2312" w:hAnsi="仿宋" w:cs="仿宋_GB2312" w:hint="eastAsia"/>
          <w:b/>
          <w:bCs/>
          <w:kern w:val="0"/>
          <w:sz w:val="32"/>
          <w:szCs w:val="32"/>
        </w:rPr>
        <w:t>企业所有制结构</w:t>
      </w:r>
      <w:r w:rsidRPr="00DD0300">
        <w:rPr>
          <w:rFonts w:ascii="仿宋_GB2312" w:eastAsia="仿宋_GB2312" w:hAnsi="仿宋" w:cs="仿宋_GB2312" w:hint="eastAsia"/>
          <w:b/>
          <w:bCs/>
          <w:kern w:val="0"/>
          <w:sz w:val="32"/>
          <w:szCs w:val="32"/>
        </w:rPr>
        <w:t>调整和技术升级</w:t>
      </w:r>
      <w:r w:rsidR="00F205B8" w:rsidRPr="00DD0300">
        <w:rPr>
          <w:rFonts w:ascii="仿宋_GB2312" w:eastAsia="仿宋_GB2312" w:hAnsi="仿宋" w:cs="仿宋_GB2312" w:hint="eastAsia"/>
          <w:b/>
          <w:bCs/>
          <w:kern w:val="0"/>
          <w:sz w:val="32"/>
          <w:szCs w:val="32"/>
        </w:rPr>
        <w:t>。</w:t>
      </w:r>
      <w:r w:rsidR="004E052D" w:rsidRPr="00DD0300">
        <w:rPr>
          <w:rFonts w:ascii="仿宋_GB2312" w:eastAsia="仿宋_GB2312" w:hAnsi="仿宋" w:cs="仿宋_GB2312" w:hint="eastAsia"/>
          <w:kern w:val="0"/>
          <w:sz w:val="32"/>
          <w:szCs w:val="32"/>
        </w:rPr>
        <w:t>以市场为导向，鼓励大型企业与优势特色企业通过改组、联合、兼并、股份合作等形式做大做强，</w:t>
      </w:r>
      <w:r w:rsidR="00433BCE" w:rsidRPr="00DD0300">
        <w:rPr>
          <w:rFonts w:ascii="仿宋_GB2312" w:eastAsia="仿宋_GB2312" w:hAnsi="仿宋" w:cs="仿宋_GB2312" w:hint="eastAsia"/>
          <w:kern w:val="0"/>
          <w:sz w:val="32"/>
          <w:szCs w:val="32"/>
        </w:rPr>
        <w:t>探索混合所有制经济的有效途径，激发企业发展活力。通过建筑业转型升级和项目投资拉动等方式</w:t>
      </w:r>
      <w:r w:rsidR="00BB2ED2" w:rsidRPr="00DD0300">
        <w:rPr>
          <w:rFonts w:ascii="仿宋_GB2312" w:eastAsia="仿宋_GB2312" w:hAnsi="仿宋" w:cs="仿宋_GB2312" w:hint="eastAsia"/>
          <w:kern w:val="0"/>
          <w:sz w:val="32"/>
          <w:szCs w:val="32"/>
        </w:rPr>
        <w:t>培育</w:t>
      </w:r>
      <w:r w:rsidR="00433BCE" w:rsidRPr="00DD0300">
        <w:rPr>
          <w:rFonts w:ascii="仿宋_GB2312" w:eastAsia="仿宋_GB2312" w:hAnsi="仿宋" w:cs="仿宋_GB2312" w:hint="eastAsia"/>
          <w:kern w:val="0"/>
          <w:sz w:val="32"/>
          <w:szCs w:val="32"/>
        </w:rPr>
        <w:t>建筑业</w:t>
      </w:r>
      <w:r w:rsidR="00BB2ED2" w:rsidRPr="00DD0300">
        <w:rPr>
          <w:rFonts w:ascii="仿宋_GB2312" w:eastAsia="仿宋_GB2312" w:hAnsi="仿宋" w:cs="仿宋_GB2312" w:hint="eastAsia"/>
          <w:kern w:val="0"/>
          <w:sz w:val="32"/>
          <w:szCs w:val="32"/>
        </w:rPr>
        <w:t>发展新动能</w:t>
      </w:r>
      <w:r w:rsidR="00433BCE" w:rsidRPr="00DD0300">
        <w:rPr>
          <w:rFonts w:ascii="仿宋_GB2312" w:eastAsia="仿宋_GB2312" w:hAnsi="仿宋" w:cs="仿宋_GB2312" w:hint="eastAsia"/>
          <w:kern w:val="0"/>
          <w:sz w:val="32"/>
          <w:szCs w:val="32"/>
        </w:rPr>
        <w:t>，大力发展装配式、钢结构、工程总承包等新建造方式，推动建筑业工业化发展，调整优化建筑业区域结构，促进建筑业东中西区域协调发展。</w:t>
      </w:r>
    </w:p>
    <w:p w14:paraId="110D1BE3" w14:textId="40D3A702" w:rsidR="00002EEE" w:rsidRPr="005257E9" w:rsidRDefault="00CE4D53" w:rsidP="000D2C64">
      <w:pPr>
        <w:pStyle w:val="2"/>
        <w:numPr>
          <w:ilvl w:val="0"/>
          <w:numId w:val="4"/>
        </w:numPr>
      </w:pPr>
      <w:bookmarkStart w:id="49" w:name="_Toc71577594"/>
      <w:r w:rsidRPr="005257E9">
        <w:rPr>
          <w:rFonts w:hint="eastAsia"/>
        </w:rPr>
        <w:lastRenderedPageBreak/>
        <w:t>推进组织模式改革</w:t>
      </w:r>
      <w:bookmarkEnd w:id="49"/>
    </w:p>
    <w:p w14:paraId="2547C11B" w14:textId="6A147F9E" w:rsidR="00BB2ED2" w:rsidRPr="00DD0300" w:rsidRDefault="00433BCE" w:rsidP="00DD0300">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强工程总承包与智能建造、新型工业化、信息化协调发展，激发创新潜力，在工程总承包项目中推进全过程BIM技术应用，促进技术与管理、设计与施工深度融合。全面整合建设工程中各阶段服务业务，鼓励工程勘察、工程设计、投资决策、造价咨询、工程监理、招标代理、项目管理融合发展，加快打破行业条块分割，培育一批具有全国先进水平的全过程咨询企业。</w:t>
      </w:r>
      <w:r w:rsidR="00BB2ED2" w:rsidRPr="00DD0300">
        <w:rPr>
          <w:rFonts w:ascii="仿宋_GB2312" w:eastAsia="仿宋_GB2312" w:hAnsi="仿宋" w:cs="仿宋_GB2312" w:hint="eastAsia"/>
          <w:kern w:val="0"/>
          <w:sz w:val="32"/>
          <w:szCs w:val="32"/>
        </w:rPr>
        <w:t>探索构建运行管理新机制</w:t>
      </w:r>
      <w:r w:rsidRPr="00DD0300">
        <w:rPr>
          <w:rFonts w:ascii="仿宋_GB2312" w:eastAsia="仿宋_GB2312" w:hAnsi="仿宋" w:cs="仿宋_GB2312" w:hint="eastAsia"/>
          <w:kern w:val="0"/>
          <w:sz w:val="32"/>
          <w:szCs w:val="32"/>
        </w:rPr>
        <w:t>，建立投资方的巡查评价机制，建立健全工程和全过程咨询实施管理机制，修改完善相关政策法规，积极培育工程质量保险评估、代理、工程技术咨询等现代中介服务机构。</w:t>
      </w:r>
      <w:r w:rsidR="00371D7E" w:rsidRPr="00DD0300">
        <w:rPr>
          <w:rFonts w:ascii="仿宋_GB2312" w:eastAsia="仿宋_GB2312" w:hAnsi="仿宋" w:cs="仿宋_GB2312" w:hint="eastAsia"/>
          <w:kern w:val="0"/>
          <w:sz w:val="32"/>
          <w:szCs w:val="32"/>
        </w:rPr>
        <w:t>重视人才培养和发挥专家指导作用，加快培养工程总承包和全过程咨询项目管理人才，构建吉林省建筑工程总承包和全过程咨询专家库，积极探索智库在人才培养和工程管理的指导作用。</w:t>
      </w:r>
    </w:p>
    <w:p w14:paraId="6A1BFCF5" w14:textId="34BCDB45" w:rsidR="00CE4D53" w:rsidRPr="005257E9" w:rsidRDefault="00F2767E" w:rsidP="000D2C64">
      <w:pPr>
        <w:pStyle w:val="2"/>
        <w:numPr>
          <w:ilvl w:val="0"/>
          <w:numId w:val="4"/>
        </w:numPr>
      </w:pPr>
      <w:bookmarkStart w:id="50" w:name="_Toc71577595"/>
      <w:r w:rsidRPr="005257E9">
        <w:rPr>
          <w:rFonts w:hint="eastAsia"/>
        </w:rPr>
        <w:t>推进</w:t>
      </w:r>
      <w:r w:rsidR="00CE4D53" w:rsidRPr="005257E9">
        <w:rPr>
          <w:rFonts w:hint="eastAsia"/>
        </w:rPr>
        <w:t>建造方式</w:t>
      </w:r>
      <w:r w:rsidRPr="005257E9">
        <w:rPr>
          <w:rFonts w:hint="eastAsia"/>
        </w:rPr>
        <w:t>转型创新</w:t>
      </w:r>
      <w:bookmarkEnd w:id="50"/>
    </w:p>
    <w:p w14:paraId="6545715C" w14:textId="72CEE4E3" w:rsidR="00443878" w:rsidRPr="00DD0300" w:rsidRDefault="00443878" w:rsidP="003673EF">
      <w:pPr>
        <w:adjustRightInd w:val="0"/>
        <w:snapToGrid w:val="0"/>
        <w:spacing w:line="560" w:lineRule="exact"/>
        <w:ind w:firstLineChars="200" w:firstLine="640"/>
        <w:rPr>
          <w:rFonts w:ascii="仿宋_GB2312" w:eastAsia="仿宋_GB2312" w:hAnsi="仿宋" w:cs="仿宋_GB2312"/>
          <w:kern w:val="0"/>
          <w:sz w:val="32"/>
          <w:szCs w:val="32"/>
        </w:rPr>
      </w:pPr>
      <w:r w:rsidRPr="00DD0300">
        <w:rPr>
          <w:rFonts w:ascii="仿宋_GB2312" w:eastAsia="仿宋_GB2312" w:hAnsi="仿宋" w:cs="仿宋_GB2312" w:hint="eastAsia"/>
          <w:kern w:val="0"/>
          <w:sz w:val="32"/>
          <w:szCs w:val="32"/>
        </w:rPr>
        <w:t>加快推进新型建筑工业化，融合现代信息技术，通过精益化、智能化生产施工，全面提升工程质量性能和品质，推动我省建筑业高效益、高质量、低消耗、低排放发展。</w:t>
      </w:r>
      <w:r w:rsidR="00057A39" w:rsidRPr="00DD0300">
        <w:rPr>
          <w:rFonts w:ascii="仿宋_GB2312" w:eastAsia="仿宋_GB2312" w:hAnsi="仿宋" w:cs="仿宋_GB2312" w:hint="eastAsia"/>
          <w:kern w:val="0"/>
          <w:sz w:val="32"/>
          <w:szCs w:val="32"/>
        </w:rPr>
        <w:t>开展</w:t>
      </w:r>
      <w:r w:rsidR="00CD0CBE" w:rsidRPr="00DD0300">
        <w:rPr>
          <w:rFonts w:ascii="仿宋_GB2312" w:eastAsia="仿宋_GB2312" w:hAnsi="仿宋" w:cs="仿宋_GB2312" w:hint="eastAsia"/>
          <w:kern w:val="0"/>
          <w:sz w:val="32"/>
          <w:szCs w:val="32"/>
        </w:rPr>
        <w:t>BIM、互联网、物联网、大数据、云计算、移动通信、</w:t>
      </w:r>
      <w:r w:rsidR="00057A39" w:rsidRPr="00DD0300">
        <w:rPr>
          <w:rFonts w:ascii="仿宋_GB2312" w:eastAsia="仿宋_GB2312" w:hAnsi="仿宋" w:cs="仿宋_GB2312" w:hint="eastAsia"/>
          <w:kern w:val="0"/>
          <w:sz w:val="32"/>
          <w:szCs w:val="32"/>
        </w:rPr>
        <w:t>人工智能、区块链等新一代信息技术与工程建造技术深度融合研究，推广智能建造技术示范应用。</w:t>
      </w:r>
      <w:r w:rsidRPr="00DD0300">
        <w:rPr>
          <w:rFonts w:ascii="仿宋_GB2312" w:eastAsia="仿宋_GB2312" w:hAnsi="仿宋" w:cs="仿宋_GB2312" w:hint="eastAsia"/>
          <w:kern w:val="0"/>
          <w:sz w:val="32"/>
          <w:szCs w:val="32"/>
        </w:rPr>
        <w:t>推动工程建设项目全生命周期的绿色建造和运营管理，通过绿色设计、绿色生产、绿色建材选用、绿色施工和安装、绿色一体化装修、绿色运营，</w:t>
      </w:r>
      <w:r w:rsidRPr="00DD0300">
        <w:rPr>
          <w:rFonts w:ascii="仿宋_GB2312" w:eastAsia="仿宋_GB2312" w:hAnsi="仿宋" w:cs="仿宋_GB2312" w:hint="eastAsia"/>
          <w:kern w:val="0"/>
          <w:sz w:val="32"/>
          <w:szCs w:val="32"/>
        </w:rPr>
        <w:lastRenderedPageBreak/>
        <w:t>推广绿色建造方式。推动绿色建筑量质齐升，在公共建筑项目全面执行绿色建筑标准的基础上，鼓励更多建筑按照二星级及以上绿色建筑标准进行设计和建设。编制装配式建筑技术应用指引，制定适合我省的装配式建筑评价标准，构建与国家技术体系相衔接、适合本地特点的装配式建筑标准体系。支持我省大型建筑施工企业通过合作、兼并等调整升级组织形式，健全管理体系，增强竞争优势，向具有工程管理、设计、施工、生产、采购能力的工程总承包企业转型。</w:t>
      </w:r>
    </w:p>
    <w:p w14:paraId="5286E3F2" w14:textId="3894C3F3" w:rsidR="00CE4D53" w:rsidRPr="005257E9" w:rsidRDefault="00CE4D53" w:rsidP="000D2C64">
      <w:pPr>
        <w:pStyle w:val="2"/>
        <w:numPr>
          <w:ilvl w:val="0"/>
          <w:numId w:val="4"/>
        </w:numPr>
      </w:pPr>
      <w:bookmarkStart w:id="51" w:name="_Toc71577596"/>
      <w:r w:rsidRPr="005257E9">
        <w:rPr>
          <w:rFonts w:hint="eastAsia"/>
        </w:rPr>
        <w:t>实施人才发展战略</w:t>
      </w:r>
      <w:bookmarkEnd w:id="51"/>
    </w:p>
    <w:p w14:paraId="137578A4" w14:textId="77777777" w:rsidR="00371D7E" w:rsidRPr="00DD0300" w:rsidRDefault="00BB2ED2" w:rsidP="002E7D86">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加强专业技术队伍建设</w:t>
      </w:r>
      <w:r w:rsidR="00371D7E" w:rsidRPr="00DD0300">
        <w:rPr>
          <w:rFonts w:ascii="仿宋_GB2312" w:eastAsia="仿宋_GB2312" w:hAnsi="仿宋" w:cs="仿宋_GB2312" w:hint="eastAsia"/>
          <w:b/>
          <w:bCs/>
          <w:kern w:val="0"/>
          <w:sz w:val="32"/>
          <w:szCs w:val="32"/>
        </w:rPr>
        <w:t>。</w:t>
      </w:r>
      <w:r w:rsidR="00C24273" w:rsidRPr="00DD0300">
        <w:rPr>
          <w:rFonts w:ascii="仿宋_GB2312" w:eastAsia="仿宋_GB2312" w:hAnsi="仿宋" w:cs="仿宋_GB2312" w:hint="eastAsia"/>
          <w:kern w:val="0"/>
          <w:sz w:val="32"/>
          <w:szCs w:val="32"/>
        </w:rPr>
        <w:t>大力培育工程总承包、建筑产业化、建筑信息化、绿色建筑等领域人才，实施“建设工匠工程”，提升行业人员职业素质和职业能力，积极引导企业制定人才发展计划，建立健全人才培养、引进、使用激励机制。</w:t>
      </w:r>
      <w:r w:rsidRPr="00DD0300">
        <w:rPr>
          <w:rFonts w:ascii="仿宋_GB2312" w:eastAsia="仿宋_GB2312" w:hAnsi="仿宋" w:cs="仿宋_GB2312" w:hint="eastAsia"/>
          <w:kern w:val="0"/>
          <w:sz w:val="32"/>
          <w:szCs w:val="32"/>
        </w:rPr>
        <w:t>加强施工现场管理队伍建设</w:t>
      </w:r>
      <w:r w:rsidR="00371D7E" w:rsidRPr="00DD0300">
        <w:rPr>
          <w:rFonts w:ascii="仿宋_GB2312" w:eastAsia="仿宋_GB2312" w:hAnsi="仿宋" w:cs="仿宋_GB2312" w:hint="eastAsia"/>
          <w:kern w:val="0"/>
          <w:sz w:val="32"/>
          <w:szCs w:val="32"/>
        </w:rPr>
        <w:t>。</w:t>
      </w:r>
      <w:r w:rsidR="002E7D86" w:rsidRPr="00DD0300">
        <w:rPr>
          <w:rFonts w:ascii="仿宋_GB2312" w:eastAsia="仿宋_GB2312" w:hAnsi="仿宋" w:cs="仿宋_GB2312" w:hint="eastAsia"/>
          <w:kern w:val="0"/>
          <w:sz w:val="32"/>
          <w:szCs w:val="32"/>
        </w:rPr>
        <w:t>重点培养一批懂管理、善经营，能够带动龙头企业开拓省外市场的高端经营管理人才。</w:t>
      </w:r>
    </w:p>
    <w:p w14:paraId="4DD1DC04" w14:textId="7C5CBB66" w:rsidR="00BB2ED2" w:rsidRPr="005257E9" w:rsidRDefault="00371D7E" w:rsidP="002E7D86">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创新人才引进和培养机制。</w:t>
      </w:r>
      <w:r w:rsidR="00BB2ED2" w:rsidRPr="00DD0300">
        <w:rPr>
          <w:rFonts w:ascii="仿宋_GB2312" w:eastAsia="仿宋_GB2312" w:hAnsi="仿宋" w:cs="仿宋_GB2312" w:hint="eastAsia"/>
          <w:kern w:val="0"/>
          <w:sz w:val="32"/>
          <w:szCs w:val="32"/>
        </w:rPr>
        <w:t>深化劳务用工制度改革</w:t>
      </w:r>
      <w:r w:rsidRPr="00DD0300">
        <w:rPr>
          <w:rFonts w:ascii="仿宋_GB2312" w:eastAsia="仿宋_GB2312" w:hAnsi="仿宋" w:cs="仿宋_GB2312" w:hint="eastAsia"/>
          <w:kern w:val="0"/>
          <w:sz w:val="32"/>
          <w:szCs w:val="32"/>
        </w:rPr>
        <w:t>，</w:t>
      </w:r>
      <w:r w:rsidR="002E7D86" w:rsidRPr="00DD0300">
        <w:rPr>
          <w:rFonts w:ascii="仿宋_GB2312" w:eastAsia="仿宋_GB2312" w:hAnsi="仿宋" w:cs="仿宋_GB2312" w:hint="eastAsia"/>
          <w:kern w:val="0"/>
          <w:sz w:val="32"/>
          <w:szCs w:val="32"/>
        </w:rPr>
        <w:t>建立“互联网+建筑务工”信息化平台，完善建筑劳务用工管理制度。组织实施建筑业创新创业人才工程，引导政府、企业与高校共同搭建创新创业平台，推动优秀人才向行业集聚。打造高端人才专家库，组建专业技术专家组，形成重大决策问询制度，促进政产学研各类智库互联互通、研究成果和信息共创共享，建设国内领先的建筑业高端专业智库。</w:t>
      </w:r>
    </w:p>
    <w:p w14:paraId="2E4202E9" w14:textId="3079ADA4" w:rsidR="003A2044" w:rsidRPr="005257E9" w:rsidRDefault="00A07F04" w:rsidP="000D2C64">
      <w:pPr>
        <w:pStyle w:val="2"/>
        <w:numPr>
          <w:ilvl w:val="0"/>
          <w:numId w:val="4"/>
        </w:numPr>
      </w:pPr>
      <w:bookmarkStart w:id="52" w:name="_Toc71577597"/>
      <w:r w:rsidRPr="005257E9">
        <w:rPr>
          <w:rFonts w:hint="eastAsia"/>
        </w:rPr>
        <w:lastRenderedPageBreak/>
        <w:t>加大</w:t>
      </w:r>
      <w:r w:rsidR="00206C6E" w:rsidRPr="005257E9">
        <w:rPr>
          <w:rFonts w:hint="eastAsia"/>
        </w:rPr>
        <w:t>工程质量安全监管</w:t>
      </w:r>
      <w:r w:rsidRPr="005257E9">
        <w:rPr>
          <w:rFonts w:hint="eastAsia"/>
        </w:rPr>
        <w:t>力度</w:t>
      </w:r>
      <w:bookmarkEnd w:id="52"/>
    </w:p>
    <w:p w14:paraId="2F2D840A" w14:textId="1E86D7BC" w:rsidR="00674DA6" w:rsidRPr="00DD0300" w:rsidRDefault="00BB2ED2" w:rsidP="000A36F4">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完善工程质量安全保障体系</w:t>
      </w:r>
      <w:r w:rsidR="00674DA6" w:rsidRPr="00DD0300">
        <w:rPr>
          <w:rFonts w:ascii="仿宋_GB2312" w:eastAsia="仿宋_GB2312" w:hAnsi="仿宋" w:cs="仿宋_GB2312" w:hint="eastAsia"/>
          <w:b/>
          <w:bCs/>
          <w:kern w:val="0"/>
          <w:sz w:val="32"/>
          <w:szCs w:val="32"/>
        </w:rPr>
        <w:t>。</w:t>
      </w:r>
      <w:r w:rsidR="0017549D" w:rsidRPr="00DD0300">
        <w:rPr>
          <w:rFonts w:ascii="仿宋_GB2312" w:eastAsia="仿宋_GB2312" w:hAnsi="仿宋" w:cs="仿宋_GB2312" w:hint="eastAsia"/>
          <w:kern w:val="0"/>
          <w:sz w:val="32"/>
          <w:szCs w:val="32"/>
        </w:rPr>
        <w:t>严格落实工程参建各方主体质量责任，进一步明确质量责任边界，着力构建以建设单位为首要责任的各方主体质量责任体系。全面</w:t>
      </w:r>
      <w:r w:rsidRPr="00DD0300">
        <w:rPr>
          <w:rFonts w:ascii="仿宋_GB2312" w:eastAsia="仿宋_GB2312" w:hAnsi="仿宋" w:cs="仿宋_GB2312" w:hint="eastAsia"/>
          <w:kern w:val="0"/>
          <w:sz w:val="32"/>
          <w:szCs w:val="32"/>
        </w:rPr>
        <w:t>落实工程质量安全手册制度</w:t>
      </w:r>
      <w:r w:rsidR="0017549D" w:rsidRPr="00DD0300">
        <w:rPr>
          <w:rFonts w:ascii="仿宋_GB2312" w:eastAsia="仿宋_GB2312" w:hAnsi="仿宋" w:cs="仿宋_GB2312" w:hint="eastAsia"/>
          <w:kern w:val="0"/>
          <w:sz w:val="32"/>
          <w:szCs w:val="32"/>
        </w:rPr>
        <w:t>，推进吉林省质量安全手册管理平台全面应用</w:t>
      </w:r>
      <w:r w:rsidR="00FD3AF4">
        <w:rPr>
          <w:rFonts w:ascii="仿宋_GB2312" w:eastAsia="仿宋_GB2312" w:hAnsi="仿宋" w:cs="仿宋_GB2312" w:hint="eastAsia"/>
          <w:kern w:val="0"/>
          <w:sz w:val="32"/>
          <w:szCs w:val="32"/>
        </w:rPr>
        <w:t>，</w:t>
      </w:r>
      <w:r w:rsidR="00FD3AF4">
        <w:rPr>
          <w:rFonts w:ascii="仿宋_GB2312" w:eastAsia="仿宋_GB2312" w:hAnsi="仿宋" w:cs="仿宋_GB2312"/>
          <w:kern w:val="0"/>
          <w:sz w:val="32"/>
          <w:szCs w:val="32"/>
        </w:rPr>
        <w:t>建立</w:t>
      </w:r>
      <w:r w:rsidR="00FD3AF4">
        <w:rPr>
          <w:rFonts w:ascii="仿宋_GB2312" w:eastAsia="仿宋_GB2312" w:hAnsi="仿宋" w:cs="仿宋_GB2312" w:hint="eastAsia"/>
          <w:kern w:val="0"/>
          <w:sz w:val="32"/>
          <w:szCs w:val="32"/>
        </w:rPr>
        <w:t>建设</w:t>
      </w:r>
      <w:r w:rsidR="00FD3AF4">
        <w:rPr>
          <w:rFonts w:ascii="仿宋_GB2312" w:eastAsia="仿宋_GB2312" w:hAnsi="仿宋" w:cs="仿宋_GB2312"/>
          <w:kern w:val="0"/>
          <w:sz w:val="32"/>
          <w:szCs w:val="32"/>
        </w:rPr>
        <w:t>工程</w:t>
      </w:r>
      <w:r w:rsidR="00FD3AF4">
        <w:rPr>
          <w:rFonts w:ascii="仿宋_GB2312" w:eastAsia="仿宋_GB2312" w:hAnsi="仿宋" w:cs="仿宋_GB2312" w:hint="eastAsia"/>
          <w:kern w:val="0"/>
          <w:sz w:val="32"/>
          <w:szCs w:val="32"/>
        </w:rPr>
        <w:t>全生命</w:t>
      </w:r>
      <w:r w:rsidR="00FD3AF4">
        <w:rPr>
          <w:rFonts w:ascii="仿宋_GB2312" w:eastAsia="仿宋_GB2312" w:hAnsi="仿宋" w:cs="仿宋_GB2312"/>
          <w:kern w:val="0"/>
          <w:sz w:val="32"/>
          <w:szCs w:val="32"/>
        </w:rPr>
        <w:t>周期质量安全</w:t>
      </w:r>
      <w:r w:rsidR="00FD3AF4">
        <w:rPr>
          <w:rFonts w:ascii="仿宋_GB2312" w:eastAsia="仿宋_GB2312" w:hAnsi="仿宋" w:cs="仿宋_GB2312" w:hint="eastAsia"/>
          <w:kern w:val="0"/>
          <w:sz w:val="32"/>
          <w:szCs w:val="32"/>
        </w:rPr>
        <w:t>保险</w:t>
      </w:r>
      <w:r w:rsidR="00FD3AF4">
        <w:rPr>
          <w:rFonts w:ascii="仿宋_GB2312" w:eastAsia="仿宋_GB2312" w:hAnsi="仿宋" w:cs="仿宋_GB2312"/>
          <w:kern w:val="0"/>
          <w:sz w:val="32"/>
          <w:szCs w:val="32"/>
        </w:rPr>
        <w:t>制度</w:t>
      </w:r>
      <w:r w:rsidR="0017549D" w:rsidRPr="00DD0300">
        <w:rPr>
          <w:rFonts w:ascii="仿宋_GB2312" w:eastAsia="仿宋_GB2312" w:hAnsi="仿宋" w:cs="仿宋_GB2312" w:hint="eastAsia"/>
          <w:kern w:val="0"/>
          <w:sz w:val="32"/>
          <w:szCs w:val="32"/>
        </w:rPr>
        <w:t>，加强工程质量安全基础建设。</w:t>
      </w:r>
      <w:r w:rsidRPr="00DD0300">
        <w:rPr>
          <w:rFonts w:ascii="仿宋_GB2312" w:eastAsia="仿宋_GB2312" w:hAnsi="仿宋" w:cs="仿宋_GB2312" w:hint="eastAsia"/>
          <w:kern w:val="0"/>
          <w:sz w:val="32"/>
          <w:szCs w:val="32"/>
        </w:rPr>
        <w:t>创新工程质量管控机制</w:t>
      </w:r>
      <w:r w:rsidR="0017549D" w:rsidRPr="00DD0300">
        <w:rPr>
          <w:rFonts w:ascii="仿宋_GB2312" w:eastAsia="仿宋_GB2312" w:hAnsi="仿宋" w:cs="仿宋_GB2312" w:hint="eastAsia"/>
          <w:kern w:val="0"/>
          <w:sz w:val="32"/>
          <w:szCs w:val="32"/>
        </w:rPr>
        <w:t>，全面推行“双随机、一公开”检查方式和“互联网+监管”模式，落实质量监督机构责任，加强工程质量监督队伍建设，着力提升监管效能。</w:t>
      </w:r>
    </w:p>
    <w:p w14:paraId="47907C2E" w14:textId="31C61853" w:rsidR="00674DA6" w:rsidRPr="00DD0300" w:rsidRDefault="00BB2ED2" w:rsidP="000A36F4">
      <w:pPr>
        <w:adjustRightInd w:val="0"/>
        <w:snapToGrid w:val="0"/>
        <w:spacing w:line="560" w:lineRule="exact"/>
        <w:ind w:firstLineChars="200" w:firstLine="643"/>
        <w:rPr>
          <w:rFonts w:ascii="仿宋_GB2312" w:eastAsia="仿宋_GB2312" w:hAnsi="仿宋" w:cs="仿宋_GB2312"/>
          <w:kern w:val="0"/>
          <w:sz w:val="32"/>
          <w:szCs w:val="32"/>
        </w:rPr>
      </w:pPr>
      <w:r w:rsidRPr="00DD0300">
        <w:rPr>
          <w:rFonts w:ascii="仿宋_GB2312" w:eastAsia="仿宋_GB2312" w:hAnsi="仿宋" w:cs="仿宋_GB2312" w:hint="eastAsia"/>
          <w:b/>
          <w:bCs/>
          <w:kern w:val="0"/>
          <w:sz w:val="32"/>
          <w:szCs w:val="32"/>
        </w:rPr>
        <w:t>强化</w:t>
      </w:r>
      <w:r w:rsidR="00674DA6" w:rsidRPr="00DD0300">
        <w:rPr>
          <w:rFonts w:ascii="仿宋_GB2312" w:eastAsia="仿宋_GB2312" w:hAnsi="仿宋" w:cs="仿宋_GB2312" w:hint="eastAsia"/>
          <w:b/>
          <w:bCs/>
          <w:kern w:val="0"/>
          <w:sz w:val="32"/>
          <w:szCs w:val="32"/>
        </w:rPr>
        <w:t>设计和</w:t>
      </w:r>
      <w:r w:rsidRPr="00DD0300">
        <w:rPr>
          <w:rFonts w:ascii="仿宋_GB2312" w:eastAsia="仿宋_GB2312" w:hAnsi="仿宋" w:cs="仿宋_GB2312" w:hint="eastAsia"/>
          <w:b/>
          <w:bCs/>
          <w:kern w:val="0"/>
          <w:sz w:val="32"/>
          <w:szCs w:val="32"/>
        </w:rPr>
        <w:t>施工现场标准化管理</w:t>
      </w:r>
      <w:r w:rsidR="00674DA6" w:rsidRPr="00DD0300">
        <w:rPr>
          <w:rFonts w:ascii="仿宋_GB2312" w:eastAsia="仿宋_GB2312" w:hAnsi="仿宋" w:cs="仿宋_GB2312" w:hint="eastAsia"/>
          <w:b/>
          <w:bCs/>
          <w:kern w:val="0"/>
          <w:sz w:val="32"/>
          <w:szCs w:val="32"/>
        </w:rPr>
        <w:t>。</w:t>
      </w:r>
      <w:r w:rsidR="00F36EEC" w:rsidRPr="00DD0300">
        <w:rPr>
          <w:rFonts w:ascii="仿宋_GB2312" w:eastAsia="仿宋_GB2312" w:hAnsi="仿宋" w:cs="仿宋_GB2312" w:hint="eastAsia"/>
          <w:kern w:val="0"/>
          <w:sz w:val="32"/>
          <w:szCs w:val="32"/>
        </w:rPr>
        <w:t>强化工程设计安全监管，提高设计结构整体安全、消防安全等水平，建立质量终身责任信息档案，强化质量主体责任追溯，强化工程质量检测管理，修订出台建设工程质量检测管理办法。</w:t>
      </w:r>
      <w:r w:rsidR="0017549D" w:rsidRPr="00DD0300">
        <w:rPr>
          <w:rFonts w:ascii="仿宋_GB2312" w:eastAsia="仿宋_GB2312" w:hAnsi="仿宋" w:cs="仿宋_GB2312" w:hint="eastAsia"/>
          <w:kern w:val="0"/>
          <w:sz w:val="32"/>
          <w:szCs w:val="32"/>
        </w:rPr>
        <w:t>提升施工现场作业人员的安全素质和操作技能，提高施工现场安全管理标准化、规范化水平，完善施工现场安全标准体系，淘汰落后防护产品与施工工艺。</w:t>
      </w:r>
    </w:p>
    <w:p w14:paraId="39E75FE4" w14:textId="49E02E97" w:rsidR="00BB2ED2" w:rsidRPr="005257E9" w:rsidRDefault="00BB2ED2" w:rsidP="000A36F4">
      <w:pPr>
        <w:adjustRightInd w:val="0"/>
        <w:snapToGrid w:val="0"/>
        <w:spacing w:line="560" w:lineRule="exact"/>
        <w:ind w:firstLineChars="200" w:firstLine="643"/>
        <w:rPr>
          <w:rFonts w:ascii="仿宋" w:hAnsi="仿宋" w:cs="仿宋_GB2312"/>
          <w:kern w:val="0"/>
          <w:sz w:val="32"/>
          <w:szCs w:val="32"/>
        </w:rPr>
      </w:pPr>
      <w:r w:rsidRPr="00DD0300">
        <w:rPr>
          <w:rFonts w:ascii="仿宋_GB2312" w:eastAsia="仿宋_GB2312" w:hAnsi="仿宋" w:cs="仿宋_GB2312" w:hint="eastAsia"/>
          <w:b/>
          <w:bCs/>
          <w:kern w:val="0"/>
          <w:sz w:val="32"/>
          <w:szCs w:val="32"/>
        </w:rPr>
        <w:t>提高安全生产管理水平</w:t>
      </w:r>
      <w:r w:rsidR="00674DA6" w:rsidRPr="00DD0300">
        <w:rPr>
          <w:rFonts w:ascii="仿宋_GB2312" w:eastAsia="仿宋_GB2312" w:hAnsi="仿宋" w:cs="仿宋_GB2312" w:hint="eastAsia"/>
          <w:b/>
          <w:bCs/>
          <w:kern w:val="0"/>
          <w:sz w:val="32"/>
          <w:szCs w:val="32"/>
        </w:rPr>
        <w:t>。</w:t>
      </w:r>
      <w:r w:rsidR="000A36F4" w:rsidRPr="00DD0300">
        <w:rPr>
          <w:rFonts w:ascii="仿宋_GB2312" w:eastAsia="仿宋_GB2312" w:hAnsi="仿宋" w:cs="仿宋_GB2312" w:hint="eastAsia"/>
          <w:kern w:val="0"/>
          <w:sz w:val="32"/>
          <w:szCs w:val="32"/>
        </w:rPr>
        <w:t>建立健全安全生产隐患排查和预防控制体系，健全完善安全生产监管效能提升制度，加大对违法违规行为的处罚力度，加强工程质量监督检查。</w:t>
      </w:r>
      <w:r w:rsidRPr="00DD0300">
        <w:rPr>
          <w:rFonts w:ascii="仿宋_GB2312" w:eastAsia="仿宋_GB2312" w:hAnsi="仿宋" w:cs="仿宋_GB2312" w:hint="eastAsia"/>
          <w:kern w:val="0"/>
          <w:sz w:val="32"/>
          <w:szCs w:val="32"/>
        </w:rPr>
        <w:t>提高建筑抗震减灾水平</w:t>
      </w:r>
      <w:r w:rsidR="000A36F4" w:rsidRPr="00DD0300">
        <w:rPr>
          <w:rFonts w:ascii="仿宋_GB2312" w:eastAsia="仿宋_GB2312" w:hAnsi="仿宋" w:cs="仿宋_GB2312" w:hint="eastAsia"/>
          <w:kern w:val="0"/>
          <w:sz w:val="32"/>
          <w:szCs w:val="32"/>
        </w:rPr>
        <w:t>，继续加强震情跟踪和震后应急救灾能力建设，夯实城乡抗震防灾基础。</w:t>
      </w:r>
    </w:p>
    <w:p w14:paraId="3FA50E93" w14:textId="1BB282E7" w:rsidR="00002EEE" w:rsidRPr="005257E9" w:rsidRDefault="00A07F04" w:rsidP="000D2C64">
      <w:pPr>
        <w:pStyle w:val="2"/>
        <w:numPr>
          <w:ilvl w:val="0"/>
          <w:numId w:val="4"/>
        </w:numPr>
      </w:pPr>
      <w:bookmarkStart w:id="53" w:name="_Toc71577598"/>
      <w:r w:rsidRPr="005257E9">
        <w:rPr>
          <w:rFonts w:hint="eastAsia"/>
        </w:rPr>
        <w:t>引导</w:t>
      </w:r>
      <w:r w:rsidR="00206C6E" w:rsidRPr="005257E9">
        <w:rPr>
          <w:rFonts w:hint="eastAsia"/>
        </w:rPr>
        <w:t>建筑业企业</w:t>
      </w:r>
      <w:r w:rsidRPr="005257E9">
        <w:rPr>
          <w:rFonts w:hint="eastAsia"/>
        </w:rPr>
        <w:t>良性</w:t>
      </w:r>
      <w:r w:rsidR="00206C6E" w:rsidRPr="005257E9">
        <w:rPr>
          <w:rFonts w:hint="eastAsia"/>
        </w:rPr>
        <w:t>发展</w:t>
      </w:r>
      <w:bookmarkEnd w:id="53"/>
    </w:p>
    <w:p w14:paraId="468FB39E" w14:textId="6473D08E" w:rsidR="00371D7E" w:rsidRPr="001218E4" w:rsidRDefault="00371D7E" w:rsidP="00C379C9">
      <w:pPr>
        <w:adjustRightInd w:val="0"/>
        <w:snapToGrid w:val="0"/>
        <w:spacing w:line="560" w:lineRule="exact"/>
        <w:ind w:firstLineChars="200" w:firstLine="643"/>
        <w:rPr>
          <w:rFonts w:ascii="仿宋_GB2312" w:eastAsia="仿宋_GB2312" w:hAnsi="仿宋" w:cs="仿宋_GB2312"/>
          <w:kern w:val="0"/>
          <w:sz w:val="32"/>
          <w:szCs w:val="32"/>
        </w:rPr>
      </w:pPr>
      <w:r w:rsidRPr="001218E4">
        <w:rPr>
          <w:rFonts w:ascii="仿宋_GB2312" w:eastAsia="仿宋_GB2312" w:hAnsi="仿宋" w:cs="仿宋_GB2312" w:hint="eastAsia"/>
          <w:b/>
          <w:bCs/>
          <w:kern w:val="0"/>
          <w:sz w:val="32"/>
          <w:szCs w:val="32"/>
        </w:rPr>
        <w:t>引导建筑企业</w:t>
      </w:r>
      <w:r w:rsidR="00724818" w:rsidRPr="001218E4">
        <w:rPr>
          <w:rFonts w:ascii="仿宋_GB2312" w:eastAsia="仿宋_GB2312" w:hAnsi="仿宋" w:cs="仿宋_GB2312" w:hint="eastAsia"/>
          <w:b/>
          <w:bCs/>
          <w:kern w:val="0"/>
          <w:sz w:val="32"/>
          <w:szCs w:val="32"/>
        </w:rPr>
        <w:t>拓展业务范围</w:t>
      </w:r>
      <w:r w:rsidRPr="001218E4">
        <w:rPr>
          <w:rFonts w:ascii="仿宋_GB2312" w:eastAsia="仿宋_GB2312" w:hAnsi="仿宋" w:cs="仿宋_GB2312" w:hint="eastAsia"/>
          <w:b/>
          <w:bCs/>
          <w:kern w:val="0"/>
          <w:sz w:val="32"/>
          <w:szCs w:val="32"/>
        </w:rPr>
        <w:t>。</w:t>
      </w:r>
      <w:r w:rsidR="00443878" w:rsidRPr="001218E4">
        <w:rPr>
          <w:rFonts w:ascii="仿宋_GB2312" w:eastAsia="仿宋_GB2312" w:hAnsi="仿宋" w:cs="仿宋_GB2312" w:hint="eastAsia"/>
          <w:kern w:val="0"/>
          <w:sz w:val="32"/>
          <w:szCs w:val="32"/>
        </w:rPr>
        <w:t>建立重点扶持企业名录，</w:t>
      </w:r>
      <w:r w:rsidR="00B2454D" w:rsidRPr="001218E4">
        <w:rPr>
          <w:rFonts w:ascii="仿宋_GB2312" w:eastAsia="仿宋_GB2312" w:hAnsi="仿宋" w:cs="仿宋_GB2312" w:hint="eastAsia"/>
          <w:kern w:val="0"/>
          <w:sz w:val="32"/>
          <w:szCs w:val="32"/>
        </w:rPr>
        <w:lastRenderedPageBreak/>
        <w:t>全力</w:t>
      </w:r>
      <w:r w:rsidR="00443878" w:rsidRPr="001218E4">
        <w:rPr>
          <w:rFonts w:ascii="仿宋_GB2312" w:eastAsia="仿宋_GB2312" w:hAnsi="仿宋" w:cs="仿宋_GB2312" w:hint="eastAsia"/>
          <w:kern w:val="0"/>
          <w:sz w:val="32"/>
          <w:szCs w:val="32"/>
        </w:rPr>
        <w:t>支持企业做大做强，打造一批产值规模大、市场竞争力强的龙头骨干企业</w:t>
      </w:r>
      <w:r w:rsidR="00290933" w:rsidRPr="001218E4">
        <w:rPr>
          <w:rFonts w:ascii="仿宋_GB2312" w:eastAsia="仿宋_GB2312" w:hAnsi="仿宋" w:cs="仿宋_GB2312" w:hint="eastAsia"/>
          <w:kern w:val="0"/>
          <w:sz w:val="32"/>
          <w:szCs w:val="32"/>
        </w:rPr>
        <w:t>。</w:t>
      </w:r>
      <w:r w:rsidR="00443878" w:rsidRPr="001218E4">
        <w:rPr>
          <w:rFonts w:ascii="仿宋_GB2312" w:eastAsia="仿宋_GB2312" w:hAnsi="仿宋" w:cs="仿宋_GB2312" w:hint="eastAsia"/>
          <w:kern w:val="0"/>
          <w:sz w:val="32"/>
          <w:szCs w:val="32"/>
        </w:rPr>
        <w:t>结合新基建项目建设的市场需求，及时为</w:t>
      </w:r>
      <w:r w:rsidR="00290933" w:rsidRPr="001218E4">
        <w:rPr>
          <w:rFonts w:ascii="仿宋_GB2312" w:eastAsia="仿宋_GB2312" w:hAnsi="仿宋" w:cs="仿宋_GB2312" w:hint="eastAsia"/>
          <w:kern w:val="0"/>
          <w:sz w:val="32"/>
          <w:szCs w:val="32"/>
        </w:rPr>
        <w:t>我省建筑</w:t>
      </w:r>
      <w:r w:rsidR="00443878" w:rsidRPr="001218E4">
        <w:rPr>
          <w:rFonts w:ascii="仿宋_GB2312" w:eastAsia="仿宋_GB2312" w:hAnsi="仿宋" w:cs="仿宋_GB2312" w:hint="eastAsia"/>
          <w:kern w:val="0"/>
          <w:sz w:val="32"/>
          <w:szCs w:val="32"/>
        </w:rPr>
        <w:t>企业提供本地建筑项目市场信息。引导本土企业加快适应本地重特大项目建设标准，支持本土企业大力推进装配式建筑、绿色建筑、智慧建筑融合发展，向市政、路桥、水利等领域拓展，提高技术管理水平和资质等级，适应重大项目招投标方式的变化，努力扩大本地市场份额。</w:t>
      </w:r>
    </w:p>
    <w:p w14:paraId="51E04C93" w14:textId="22948771" w:rsidR="00BB2ED2" w:rsidRPr="005257E9" w:rsidRDefault="00371D7E" w:rsidP="00C379C9">
      <w:pPr>
        <w:adjustRightInd w:val="0"/>
        <w:snapToGrid w:val="0"/>
        <w:spacing w:line="560" w:lineRule="exact"/>
        <w:ind w:firstLineChars="200" w:firstLine="643"/>
        <w:rPr>
          <w:rFonts w:ascii="仿宋" w:hAnsi="仿宋" w:cs="仿宋_GB2312"/>
          <w:kern w:val="0"/>
          <w:sz w:val="32"/>
          <w:szCs w:val="32"/>
        </w:rPr>
      </w:pPr>
      <w:r w:rsidRPr="001218E4">
        <w:rPr>
          <w:rFonts w:ascii="仿宋_GB2312" w:eastAsia="仿宋_GB2312" w:hAnsi="仿宋" w:cs="仿宋_GB2312" w:hint="eastAsia"/>
          <w:b/>
          <w:bCs/>
          <w:kern w:val="0"/>
          <w:sz w:val="32"/>
          <w:szCs w:val="32"/>
        </w:rPr>
        <w:t>支持建筑企业</w:t>
      </w:r>
      <w:r w:rsidR="00724818" w:rsidRPr="001218E4">
        <w:rPr>
          <w:rFonts w:ascii="仿宋_GB2312" w:eastAsia="仿宋_GB2312" w:hAnsi="仿宋" w:cs="仿宋_GB2312" w:hint="eastAsia"/>
          <w:b/>
          <w:bCs/>
          <w:kern w:val="0"/>
          <w:sz w:val="32"/>
          <w:szCs w:val="32"/>
        </w:rPr>
        <w:t>开拓外部</w:t>
      </w:r>
      <w:r w:rsidRPr="001218E4">
        <w:rPr>
          <w:rFonts w:ascii="仿宋_GB2312" w:eastAsia="仿宋_GB2312" w:hAnsi="仿宋" w:cs="仿宋_GB2312" w:hint="eastAsia"/>
          <w:b/>
          <w:bCs/>
          <w:kern w:val="0"/>
          <w:sz w:val="32"/>
          <w:szCs w:val="32"/>
        </w:rPr>
        <w:t>市场。</w:t>
      </w:r>
      <w:r w:rsidR="00443878" w:rsidRPr="001218E4">
        <w:rPr>
          <w:rFonts w:ascii="仿宋_GB2312" w:eastAsia="仿宋_GB2312" w:hAnsi="仿宋" w:cs="仿宋_GB2312" w:hint="eastAsia"/>
          <w:kern w:val="0"/>
          <w:sz w:val="32"/>
          <w:szCs w:val="32"/>
        </w:rPr>
        <w:t>加快建筑“走出去”步伐，力争开拓境外建筑市场形成突破，为企业拓展海外市场提供市场和法律信息，为企业“走出去”搭建平台，组织推介对接活动，为我省企业赴省外、境外承接工程业务提供优质服务，支持企业走出去发展。</w:t>
      </w:r>
      <w:r w:rsidR="00290933" w:rsidRPr="001218E4">
        <w:rPr>
          <w:rFonts w:ascii="仿宋_GB2312" w:eastAsia="仿宋_GB2312" w:hAnsi="仿宋" w:cs="仿宋_GB2312" w:hint="eastAsia"/>
          <w:kern w:val="0"/>
          <w:sz w:val="32"/>
          <w:szCs w:val="32"/>
        </w:rPr>
        <w:t>鼓励企业积极开展银企合作，协调金融机构加大对建筑企业的资金支持力度，提升企业资本运行和投融资能力。</w:t>
      </w:r>
    </w:p>
    <w:p w14:paraId="6BC244D5" w14:textId="3704EADC" w:rsidR="00CE4D53" w:rsidRPr="005257E9" w:rsidRDefault="00A07F04" w:rsidP="000D2C64">
      <w:pPr>
        <w:pStyle w:val="2"/>
        <w:numPr>
          <w:ilvl w:val="0"/>
          <w:numId w:val="4"/>
        </w:numPr>
      </w:pPr>
      <w:bookmarkStart w:id="54" w:name="_Toc71577599"/>
      <w:r w:rsidRPr="005257E9">
        <w:rPr>
          <w:rFonts w:hint="eastAsia"/>
        </w:rPr>
        <w:t>促进</w:t>
      </w:r>
      <w:r w:rsidR="00CE4D53" w:rsidRPr="005257E9">
        <w:rPr>
          <w:rFonts w:hint="eastAsia"/>
        </w:rPr>
        <w:t>建筑业数字化转型</w:t>
      </w:r>
      <w:r w:rsidRPr="005257E9">
        <w:rPr>
          <w:rFonts w:hint="eastAsia"/>
        </w:rPr>
        <w:t>升级</w:t>
      </w:r>
      <w:bookmarkEnd w:id="54"/>
    </w:p>
    <w:p w14:paraId="6BED1352" w14:textId="227AD371" w:rsidR="00F36EEC" w:rsidRPr="001218E4" w:rsidRDefault="0012686E" w:rsidP="00665CDA">
      <w:pPr>
        <w:adjustRightInd w:val="0"/>
        <w:snapToGrid w:val="0"/>
        <w:spacing w:line="560" w:lineRule="exact"/>
        <w:ind w:firstLineChars="200" w:firstLine="643"/>
        <w:rPr>
          <w:rFonts w:ascii="仿宋_GB2312" w:eastAsia="仿宋_GB2312" w:hAnsi="仿宋" w:cs="仿宋_GB2312"/>
          <w:kern w:val="0"/>
          <w:sz w:val="32"/>
          <w:szCs w:val="32"/>
        </w:rPr>
      </w:pPr>
      <w:r w:rsidRPr="001218E4">
        <w:rPr>
          <w:rFonts w:ascii="仿宋_GB2312" w:eastAsia="仿宋_GB2312" w:hAnsi="仿宋" w:cs="仿宋_GB2312" w:hint="eastAsia"/>
          <w:b/>
          <w:bCs/>
          <w:kern w:val="0"/>
          <w:sz w:val="32"/>
          <w:szCs w:val="32"/>
        </w:rPr>
        <w:t>强化建筑行业数字化标准顶层设计</w:t>
      </w:r>
      <w:r w:rsidR="00F36EEC" w:rsidRPr="001218E4">
        <w:rPr>
          <w:rFonts w:ascii="仿宋_GB2312" w:eastAsia="仿宋_GB2312" w:hAnsi="仿宋" w:cs="仿宋_GB2312" w:hint="eastAsia"/>
          <w:b/>
          <w:bCs/>
          <w:kern w:val="0"/>
          <w:sz w:val="32"/>
          <w:szCs w:val="32"/>
        </w:rPr>
        <w:t>。</w:t>
      </w:r>
      <w:r w:rsidR="000A36F4" w:rsidRPr="001218E4">
        <w:rPr>
          <w:rFonts w:ascii="仿宋_GB2312" w:eastAsia="仿宋_GB2312" w:hAnsi="仿宋" w:cs="仿宋_GB2312" w:hint="eastAsia"/>
          <w:kern w:val="0"/>
          <w:sz w:val="32"/>
          <w:szCs w:val="32"/>
        </w:rPr>
        <w:t>完善基础数据和通用标准，持续推进BIM技术应用标准的编制，结合大数据、云计算、物联网等新技术，研究制定行业相关标准，加快推动全省建筑业数字化转型</w:t>
      </w:r>
      <w:r w:rsidR="00783126" w:rsidRPr="001218E4">
        <w:rPr>
          <w:rFonts w:ascii="仿宋_GB2312" w:eastAsia="仿宋_GB2312" w:hAnsi="仿宋" w:cs="仿宋_GB2312" w:hint="eastAsia"/>
          <w:kern w:val="0"/>
          <w:sz w:val="32"/>
          <w:szCs w:val="32"/>
        </w:rPr>
        <w:t>。</w:t>
      </w:r>
      <w:r w:rsidRPr="001218E4">
        <w:rPr>
          <w:rFonts w:ascii="仿宋_GB2312" w:eastAsia="仿宋_GB2312" w:hAnsi="仿宋" w:cs="仿宋_GB2312" w:hint="eastAsia"/>
          <w:kern w:val="0"/>
          <w:sz w:val="32"/>
          <w:szCs w:val="32"/>
        </w:rPr>
        <w:t>推动行业监管与服务数字化建设</w:t>
      </w:r>
      <w:r w:rsidR="00783126" w:rsidRPr="001218E4">
        <w:rPr>
          <w:rFonts w:ascii="仿宋_GB2312" w:eastAsia="仿宋_GB2312" w:hAnsi="仿宋" w:cs="仿宋_GB2312" w:hint="eastAsia"/>
          <w:kern w:val="0"/>
          <w:sz w:val="32"/>
          <w:szCs w:val="32"/>
        </w:rPr>
        <w:t>，完善吉林省建筑市场监管公共服务平台建设，实现省市县一体化联动监管；推进“数字吉林建筑”建设，实现大数据、物联网、区块链和人工智能等信息技术与吉林省建筑业的深度融合，提升建筑业数字化管理水平。</w:t>
      </w:r>
    </w:p>
    <w:p w14:paraId="78B1A71B" w14:textId="35396622" w:rsidR="0012686E" w:rsidRPr="005257E9" w:rsidRDefault="0012686E" w:rsidP="00665CDA">
      <w:pPr>
        <w:adjustRightInd w:val="0"/>
        <w:snapToGrid w:val="0"/>
        <w:spacing w:line="560" w:lineRule="exact"/>
        <w:ind w:firstLineChars="200" w:firstLine="643"/>
        <w:rPr>
          <w:rFonts w:ascii="仿宋" w:hAnsi="仿宋" w:cs="仿宋_GB2312"/>
          <w:kern w:val="0"/>
          <w:sz w:val="32"/>
          <w:szCs w:val="32"/>
        </w:rPr>
      </w:pPr>
      <w:r w:rsidRPr="001218E4">
        <w:rPr>
          <w:rFonts w:ascii="仿宋_GB2312" w:eastAsia="仿宋_GB2312" w:hAnsi="仿宋" w:cs="仿宋_GB2312" w:hint="eastAsia"/>
          <w:b/>
          <w:bCs/>
          <w:kern w:val="0"/>
          <w:sz w:val="32"/>
          <w:szCs w:val="32"/>
        </w:rPr>
        <w:t>推动</w:t>
      </w:r>
      <w:r w:rsidR="00F36EEC" w:rsidRPr="001218E4">
        <w:rPr>
          <w:rFonts w:ascii="仿宋_GB2312" w:eastAsia="仿宋_GB2312" w:hAnsi="仿宋" w:cs="仿宋_GB2312" w:hint="eastAsia"/>
          <w:b/>
          <w:bCs/>
          <w:kern w:val="0"/>
          <w:sz w:val="32"/>
          <w:szCs w:val="32"/>
        </w:rPr>
        <w:t>建筑企业</w:t>
      </w:r>
      <w:r w:rsidRPr="001218E4">
        <w:rPr>
          <w:rFonts w:ascii="仿宋_GB2312" w:eastAsia="仿宋_GB2312" w:hAnsi="仿宋" w:cs="仿宋_GB2312" w:hint="eastAsia"/>
          <w:b/>
          <w:bCs/>
          <w:kern w:val="0"/>
          <w:sz w:val="32"/>
          <w:szCs w:val="32"/>
        </w:rPr>
        <w:t>数字化</w:t>
      </w:r>
      <w:r w:rsidR="00F36EEC" w:rsidRPr="001218E4">
        <w:rPr>
          <w:rFonts w:ascii="仿宋_GB2312" w:eastAsia="仿宋_GB2312" w:hAnsi="仿宋" w:cs="仿宋_GB2312" w:hint="eastAsia"/>
          <w:b/>
          <w:bCs/>
          <w:kern w:val="0"/>
          <w:sz w:val="32"/>
          <w:szCs w:val="32"/>
        </w:rPr>
        <w:t>转型。</w:t>
      </w:r>
      <w:r w:rsidR="00F36EEC" w:rsidRPr="001218E4">
        <w:rPr>
          <w:rFonts w:ascii="仿宋_GB2312" w:eastAsia="仿宋_GB2312" w:hAnsi="仿宋" w:cs="仿宋_GB2312" w:hint="eastAsia"/>
          <w:kern w:val="0"/>
          <w:sz w:val="32"/>
          <w:szCs w:val="32"/>
        </w:rPr>
        <w:t>推进信息技术与企业管理深</w:t>
      </w:r>
      <w:r w:rsidR="00F36EEC" w:rsidRPr="001218E4">
        <w:rPr>
          <w:rFonts w:ascii="仿宋_GB2312" w:eastAsia="仿宋_GB2312" w:hAnsi="仿宋" w:cs="仿宋_GB2312" w:hint="eastAsia"/>
          <w:kern w:val="0"/>
          <w:sz w:val="32"/>
          <w:szCs w:val="32"/>
        </w:rPr>
        <w:lastRenderedPageBreak/>
        <w:t>度融合，加强企业数字化基础设施建设，实现企业内部管理、业务管理的数字化，提高信息技术的贡献率。</w:t>
      </w:r>
      <w:r w:rsidRPr="001218E4">
        <w:rPr>
          <w:rFonts w:ascii="仿宋_GB2312" w:eastAsia="仿宋_GB2312" w:hAnsi="仿宋" w:cs="仿宋_GB2312" w:hint="eastAsia"/>
          <w:kern w:val="0"/>
          <w:sz w:val="32"/>
          <w:szCs w:val="32"/>
        </w:rPr>
        <w:t>加强建筑业数字化技术的研发和推广</w:t>
      </w:r>
      <w:r w:rsidR="008300F9" w:rsidRPr="001218E4">
        <w:rPr>
          <w:rFonts w:ascii="仿宋_GB2312" w:eastAsia="仿宋_GB2312" w:hAnsi="仿宋" w:cs="仿宋_GB2312" w:hint="eastAsia"/>
          <w:kern w:val="0"/>
          <w:sz w:val="32"/>
          <w:szCs w:val="32"/>
        </w:rPr>
        <w:t>，推动BIM技术应用，研究探索大数据、云计算等新技术在建筑领域的应用，加强建筑业与区块链技术的深度融合，</w:t>
      </w:r>
      <w:r w:rsidR="00665CDA" w:rsidRPr="001218E4">
        <w:rPr>
          <w:rFonts w:ascii="仿宋_GB2312" w:eastAsia="仿宋_GB2312" w:hAnsi="仿宋" w:cs="仿宋_GB2312" w:hint="eastAsia"/>
          <w:kern w:val="0"/>
          <w:sz w:val="32"/>
          <w:szCs w:val="32"/>
        </w:rPr>
        <w:t>探索智能化技术在建筑业中的集成应用。</w:t>
      </w:r>
      <w:r w:rsidR="00F36EEC" w:rsidRPr="001218E4">
        <w:rPr>
          <w:rFonts w:ascii="仿宋_GB2312" w:eastAsia="仿宋_GB2312" w:hAnsi="仿宋" w:cs="仿宋_GB2312" w:hint="eastAsia"/>
          <w:kern w:val="0"/>
          <w:sz w:val="32"/>
          <w:szCs w:val="32"/>
        </w:rPr>
        <w:t>全面普及质量安全手册管理系统应用，完善施工现场安全标准体建设，落实建设单位首要责任，实现施工现场验收资料电子化。</w:t>
      </w:r>
      <w:r w:rsidRPr="001218E4">
        <w:rPr>
          <w:rFonts w:ascii="仿宋_GB2312" w:eastAsia="仿宋_GB2312" w:hAnsi="仿宋" w:cs="仿宋_GB2312" w:hint="eastAsia"/>
          <w:kern w:val="0"/>
          <w:sz w:val="32"/>
          <w:szCs w:val="32"/>
        </w:rPr>
        <w:t>数字化转型引领建筑业高质量发展</w:t>
      </w:r>
      <w:r w:rsidR="00665CDA" w:rsidRPr="001218E4">
        <w:rPr>
          <w:rFonts w:ascii="仿宋_GB2312" w:eastAsia="仿宋_GB2312" w:hAnsi="仿宋" w:cs="仿宋_GB2312" w:hint="eastAsia"/>
          <w:kern w:val="0"/>
          <w:sz w:val="32"/>
          <w:szCs w:val="32"/>
        </w:rPr>
        <w:t>，围绕信息技术与建筑业深度融合，推动组织方式和建造方式变革，促进行业高质量发展。</w:t>
      </w:r>
    </w:p>
    <w:p w14:paraId="40560FFC" w14:textId="74BE0217" w:rsidR="00CE4D53" w:rsidRPr="005257E9" w:rsidRDefault="00CE4D53" w:rsidP="00C46FFD">
      <w:pPr>
        <w:pStyle w:val="1"/>
      </w:pPr>
      <w:bookmarkStart w:id="55" w:name="_Toc71577600"/>
      <w:r w:rsidRPr="005257E9">
        <w:rPr>
          <w:rFonts w:hint="eastAsia"/>
        </w:rPr>
        <w:t xml:space="preserve">第九章 </w:t>
      </w:r>
      <w:r w:rsidRPr="005257E9">
        <w:t xml:space="preserve"> </w:t>
      </w:r>
      <w:r w:rsidRPr="005257E9">
        <w:rPr>
          <w:rFonts w:hint="eastAsia"/>
        </w:rPr>
        <w:t>发展建设科技，</w:t>
      </w:r>
      <w:r w:rsidR="00A07F04" w:rsidRPr="005257E9">
        <w:rPr>
          <w:rFonts w:hint="eastAsia"/>
        </w:rPr>
        <w:t>推广</w:t>
      </w:r>
      <w:r w:rsidRPr="005257E9">
        <w:rPr>
          <w:rFonts w:hint="eastAsia"/>
        </w:rPr>
        <w:t>建筑节能和绿色建筑</w:t>
      </w:r>
      <w:bookmarkEnd w:id="55"/>
    </w:p>
    <w:p w14:paraId="3EFB45EB" w14:textId="6D737B8E" w:rsidR="00CE4D53" w:rsidRPr="005257E9" w:rsidRDefault="00CE4D53" w:rsidP="000D2C64">
      <w:pPr>
        <w:pStyle w:val="2"/>
        <w:numPr>
          <w:ilvl w:val="0"/>
          <w:numId w:val="40"/>
        </w:numPr>
      </w:pPr>
      <w:bookmarkStart w:id="56" w:name="_Toc71577601"/>
      <w:r w:rsidRPr="005257E9">
        <w:rPr>
          <w:rFonts w:hint="eastAsia"/>
        </w:rPr>
        <w:t>深入</w:t>
      </w:r>
      <w:r w:rsidR="00A07F04" w:rsidRPr="005257E9">
        <w:rPr>
          <w:rFonts w:hint="eastAsia"/>
        </w:rPr>
        <w:t>开展</w:t>
      </w:r>
      <w:r w:rsidRPr="005257E9">
        <w:rPr>
          <w:rFonts w:hint="eastAsia"/>
        </w:rPr>
        <w:t>绿色建筑创建行动</w:t>
      </w:r>
      <w:bookmarkEnd w:id="56"/>
    </w:p>
    <w:p w14:paraId="5F90A1B6" w14:textId="303B3CCA" w:rsidR="00F36EEC" w:rsidRPr="001218E4" w:rsidRDefault="008B3CB8" w:rsidP="008B3CB8">
      <w:pPr>
        <w:adjustRightInd w:val="0"/>
        <w:snapToGrid w:val="0"/>
        <w:spacing w:line="560" w:lineRule="exact"/>
        <w:ind w:firstLineChars="200" w:firstLine="643"/>
        <w:rPr>
          <w:rFonts w:ascii="仿宋_GB2312" w:eastAsia="仿宋_GB2312" w:hAnsi="仿宋" w:cs="仿宋_GB2312"/>
          <w:kern w:val="0"/>
          <w:sz w:val="32"/>
          <w:szCs w:val="32"/>
        </w:rPr>
      </w:pPr>
      <w:r w:rsidRPr="001218E4">
        <w:rPr>
          <w:rFonts w:ascii="仿宋_GB2312" w:eastAsia="仿宋_GB2312" w:hAnsi="仿宋" w:cs="仿宋_GB2312" w:hint="eastAsia"/>
          <w:b/>
          <w:bCs/>
          <w:kern w:val="0"/>
          <w:sz w:val="32"/>
          <w:szCs w:val="32"/>
        </w:rPr>
        <w:t>实施绿色建筑创建行动</w:t>
      </w:r>
      <w:r w:rsidR="00F36EEC" w:rsidRPr="001218E4">
        <w:rPr>
          <w:rFonts w:ascii="仿宋_GB2312" w:eastAsia="仿宋_GB2312" w:hAnsi="仿宋" w:cs="仿宋_GB2312" w:hint="eastAsia"/>
          <w:b/>
          <w:bCs/>
          <w:kern w:val="0"/>
          <w:sz w:val="32"/>
          <w:szCs w:val="32"/>
        </w:rPr>
        <w:t>。</w:t>
      </w:r>
      <w:r w:rsidRPr="001218E4">
        <w:rPr>
          <w:rFonts w:ascii="仿宋_GB2312" w:eastAsia="仿宋_GB2312" w:hAnsi="仿宋" w:cs="仿宋_GB2312" w:hint="eastAsia"/>
          <w:kern w:val="0"/>
          <w:sz w:val="32"/>
          <w:szCs w:val="32"/>
        </w:rPr>
        <w:t>到2025年，城镇新建建筑中绿色建筑面积占比达到</w:t>
      </w:r>
      <w:r w:rsidR="00BF4AF0" w:rsidRPr="001218E4">
        <w:rPr>
          <w:rFonts w:ascii="仿宋_GB2312" w:eastAsia="仿宋_GB2312" w:hAnsi="仿宋" w:cs="仿宋_GB2312" w:hint="eastAsia"/>
          <w:kern w:val="0"/>
          <w:sz w:val="32"/>
          <w:szCs w:val="32"/>
        </w:rPr>
        <w:t>100</w:t>
      </w:r>
      <w:r w:rsidRPr="001218E4">
        <w:rPr>
          <w:rFonts w:ascii="仿宋_GB2312" w:eastAsia="仿宋_GB2312" w:hAnsi="仿宋" w:cs="仿宋_GB2312" w:hint="eastAsia"/>
          <w:kern w:val="0"/>
          <w:sz w:val="32"/>
          <w:szCs w:val="32"/>
        </w:rPr>
        <w:t>%，星级绿色建筑持续增加，既有建筑能效水平不断提高，装配化建造方式占比稳步提升。全省城镇范围内的新建民用建筑项目全面执行绿色建筑设计标准，新建政府投资或以政府投资为主的公共建筑、社会投资建筑面积2万平方米及以上的大型公共建筑，应按照一星级及以上绿色建筑标准设计建造。完善绿色建筑政策标准体系，将绿色建筑基本要求纳入工程建设强制规范，提高建筑建设底线控制水平。推动绿色建筑标准实施，加强设计、施工和运行管理，提高绿色建筑标准在设计、施工和运行阶段执行比率。</w:t>
      </w:r>
    </w:p>
    <w:p w14:paraId="027B5353" w14:textId="275479BF" w:rsidR="00C379C9" w:rsidRPr="005257E9" w:rsidRDefault="00F36EEC" w:rsidP="008B3CB8">
      <w:pPr>
        <w:adjustRightInd w:val="0"/>
        <w:snapToGrid w:val="0"/>
        <w:spacing w:line="560" w:lineRule="exact"/>
        <w:ind w:firstLineChars="200" w:firstLine="643"/>
        <w:rPr>
          <w:rFonts w:ascii="仿宋" w:hAnsi="仿宋" w:cs="仿宋_GB2312"/>
          <w:kern w:val="0"/>
          <w:sz w:val="32"/>
          <w:szCs w:val="32"/>
        </w:rPr>
      </w:pPr>
      <w:r w:rsidRPr="001218E4">
        <w:rPr>
          <w:rFonts w:ascii="仿宋_GB2312" w:eastAsia="仿宋_GB2312" w:hAnsi="仿宋" w:cs="仿宋_GB2312" w:hint="eastAsia"/>
          <w:b/>
          <w:bCs/>
          <w:kern w:val="0"/>
          <w:sz w:val="32"/>
          <w:szCs w:val="32"/>
        </w:rPr>
        <w:lastRenderedPageBreak/>
        <w:t>加快</w:t>
      </w:r>
      <w:r w:rsidR="008B3CB8" w:rsidRPr="001218E4">
        <w:rPr>
          <w:rFonts w:ascii="仿宋_GB2312" w:eastAsia="仿宋_GB2312" w:hAnsi="仿宋" w:cs="仿宋_GB2312" w:hint="eastAsia"/>
          <w:b/>
          <w:bCs/>
          <w:kern w:val="0"/>
          <w:sz w:val="32"/>
          <w:szCs w:val="32"/>
        </w:rPr>
        <w:t>绿色建筑管理机制</w:t>
      </w:r>
      <w:r w:rsidRPr="001218E4">
        <w:rPr>
          <w:rFonts w:ascii="仿宋_GB2312" w:eastAsia="仿宋_GB2312" w:hAnsi="仿宋" w:cs="仿宋_GB2312" w:hint="eastAsia"/>
          <w:b/>
          <w:bCs/>
          <w:kern w:val="0"/>
          <w:sz w:val="32"/>
          <w:szCs w:val="32"/>
        </w:rPr>
        <w:t>和技术创新。</w:t>
      </w:r>
      <w:r w:rsidR="008B3CB8" w:rsidRPr="001218E4">
        <w:rPr>
          <w:rFonts w:ascii="仿宋_GB2312" w:eastAsia="仿宋_GB2312" w:hAnsi="仿宋" w:cs="仿宋_GB2312" w:hint="eastAsia"/>
          <w:kern w:val="0"/>
          <w:sz w:val="32"/>
          <w:szCs w:val="32"/>
        </w:rPr>
        <w:t>强化既有绿色建筑评价项目管理，提升建筑能效水平，推进公共建筑能耗统计和审计，推动开展住宅健康性能试点项目，推广装配式建造方式，推动绿色建材应用，加快绿色建筑共性和关键技术研发，重点开发既有建筑节能改造、可再生能源建筑应用</w:t>
      </w:r>
      <w:r w:rsidR="00BC787D" w:rsidRPr="001218E4">
        <w:rPr>
          <w:rFonts w:ascii="仿宋_GB2312" w:eastAsia="仿宋_GB2312" w:hAnsi="仿宋" w:cs="仿宋_GB2312" w:hint="eastAsia"/>
          <w:kern w:val="0"/>
          <w:sz w:val="32"/>
          <w:szCs w:val="32"/>
        </w:rPr>
        <w:t>、</w:t>
      </w:r>
      <w:r w:rsidR="008B3CB8" w:rsidRPr="001218E4">
        <w:rPr>
          <w:rFonts w:ascii="仿宋_GB2312" w:eastAsia="仿宋_GB2312" w:hAnsi="仿宋" w:cs="仿宋_GB2312" w:hint="eastAsia"/>
          <w:kern w:val="0"/>
          <w:sz w:val="32"/>
          <w:szCs w:val="32"/>
        </w:rPr>
        <w:t>绿色建材等关键技术。</w:t>
      </w:r>
    </w:p>
    <w:tbl>
      <w:tblPr>
        <w:tblStyle w:val="ad"/>
        <w:tblW w:w="0" w:type="auto"/>
        <w:tblLook w:val="04A0" w:firstRow="1" w:lastRow="0" w:firstColumn="1" w:lastColumn="0" w:noHBand="0" w:noVBand="1"/>
      </w:tblPr>
      <w:tblGrid>
        <w:gridCol w:w="8522"/>
      </w:tblGrid>
      <w:tr w:rsidR="00F7765A" w:rsidRPr="005257E9" w14:paraId="5568A801" w14:textId="77777777" w:rsidTr="00216B77">
        <w:tc>
          <w:tcPr>
            <w:tcW w:w="8522" w:type="dxa"/>
          </w:tcPr>
          <w:p w14:paraId="16DDC8AF" w14:textId="40DD87D1" w:rsidR="00216B77" w:rsidRPr="005257E9" w:rsidRDefault="00216B77" w:rsidP="00216B77">
            <w:pPr>
              <w:adjustRightInd w:val="0"/>
              <w:snapToGrid w:val="0"/>
              <w:spacing w:line="360" w:lineRule="auto"/>
              <w:jc w:val="center"/>
              <w:rPr>
                <w:rFonts w:ascii="黑体" w:eastAsia="黑体" w:hAnsi="黑体" w:cs="仿宋_GB2312"/>
                <w:b/>
                <w:bCs/>
                <w:kern w:val="0"/>
                <w:sz w:val="28"/>
                <w:szCs w:val="28"/>
              </w:rPr>
            </w:pPr>
            <w:r w:rsidRPr="005257E9">
              <w:rPr>
                <w:rFonts w:ascii="黑体" w:eastAsia="黑体" w:hAnsi="黑体" w:cs="仿宋_GB2312" w:hint="eastAsia"/>
                <w:b/>
                <w:bCs/>
                <w:kern w:val="0"/>
                <w:sz w:val="28"/>
                <w:szCs w:val="28"/>
              </w:rPr>
              <w:t>专栏</w:t>
            </w:r>
            <w:r w:rsidR="00B54CDA" w:rsidRPr="005257E9">
              <w:rPr>
                <w:rFonts w:ascii="黑体" w:eastAsia="黑体" w:hAnsi="黑体" w:cs="仿宋_GB2312" w:hint="eastAsia"/>
                <w:b/>
                <w:bCs/>
                <w:kern w:val="0"/>
                <w:sz w:val="28"/>
                <w:szCs w:val="28"/>
              </w:rPr>
              <w:t xml:space="preserve">十八  </w:t>
            </w:r>
            <w:r w:rsidRPr="005257E9">
              <w:rPr>
                <w:rFonts w:ascii="黑体" w:eastAsia="黑体" w:hAnsi="黑体" w:cs="仿宋_GB2312"/>
                <w:b/>
                <w:bCs/>
                <w:kern w:val="0"/>
                <w:sz w:val="28"/>
                <w:szCs w:val="28"/>
              </w:rPr>
              <w:t>开展绿色建筑创建行动</w:t>
            </w:r>
          </w:p>
        </w:tc>
      </w:tr>
      <w:tr w:rsidR="00F7765A" w:rsidRPr="005257E9" w14:paraId="65899D5E" w14:textId="77777777" w:rsidTr="00216B77">
        <w:tc>
          <w:tcPr>
            <w:tcW w:w="8522" w:type="dxa"/>
          </w:tcPr>
          <w:p w14:paraId="2B0224AD" w14:textId="77777777" w:rsidR="00216B77" w:rsidRPr="001218E4" w:rsidRDefault="00216B77" w:rsidP="00216B77">
            <w:pPr>
              <w:adjustRightInd w:val="0"/>
              <w:snapToGrid w:val="0"/>
              <w:spacing w:line="360" w:lineRule="auto"/>
              <w:ind w:firstLineChars="200" w:firstLine="420"/>
              <w:rPr>
                <w:rFonts w:ascii="仿宋_GB2312" w:eastAsia="仿宋_GB2312" w:hAnsi="仿宋" w:cs="仿宋_GB2312"/>
                <w:kern w:val="0"/>
                <w:szCs w:val="21"/>
              </w:rPr>
            </w:pPr>
            <w:r w:rsidRPr="001218E4">
              <w:rPr>
                <w:rFonts w:ascii="仿宋_GB2312" w:eastAsia="仿宋_GB2312" w:hAnsi="仿宋" w:cs="仿宋_GB2312" w:hint="eastAsia"/>
                <w:kern w:val="0"/>
                <w:szCs w:val="21"/>
              </w:rPr>
              <w:t>到2025年，城镇新建建筑全面建成绿色建筑，星级绿色建筑持续增加，既有建筑能效水平不断提高。建成一批高质量绿色建筑项目，人民群众对绿色建筑的体验感、获得感明显增强。</w:t>
            </w:r>
          </w:p>
          <w:p w14:paraId="0C45D36C" w14:textId="20874561" w:rsidR="00216B77" w:rsidRPr="001218E4" w:rsidRDefault="0055391A" w:rsidP="00216B77">
            <w:pPr>
              <w:adjustRightInd w:val="0"/>
              <w:snapToGrid w:val="0"/>
              <w:spacing w:line="360" w:lineRule="auto"/>
              <w:ind w:firstLineChars="200" w:firstLine="420"/>
              <w:rPr>
                <w:rFonts w:ascii="仿宋_GB2312" w:eastAsia="仿宋_GB2312" w:hAnsi="仿宋" w:cs="仿宋_GB2312"/>
                <w:kern w:val="0"/>
                <w:szCs w:val="21"/>
              </w:rPr>
            </w:pPr>
            <w:r w:rsidRPr="001218E4">
              <w:rPr>
                <w:rFonts w:ascii="仿宋_GB2312" w:eastAsia="仿宋_GB2312" w:hAnsi="仿宋" w:cs="仿宋_GB2312" w:hint="eastAsia"/>
                <w:kern w:val="0"/>
                <w:szCs w:val="21"/>
              </w:rPr>
              <w:t>①</w:t>
            </w:r>
            <w:r w:rsidR="00216B77" w:rsidRPr="001218E4">
              <w:rPr>
                <w:rFonts w:ascii="仿宋_GB2312" w:eastAsia="仿宋_GB2312" w:hAnsi="仿宋" w:cs="仿宋_GB2312" w:hint="eastAsia"/>
                <w:kern w:val="0"/>
                <w:szCs w:val="21"/>
              </w:rPr>
              <w:t>绿色建筑创建行动。推进绿色建筑标准实施，加强设计、施工和运行管理。推动城镇新建建筑全面建成绿色建筑。</w:t>
            </w:r>
          </w:p>
          <w:p w14:paraId="6DCC9027" w14:textId="007D5702" w:rsidR="00216B77" w:rsidRPr="001218E4" w:rsidRDefault="0055391A" w:rsidP="00216B77">
            <w:pPr>
              <w:adjustRightInd w:val="0"/>
              <w:snapToGrid w:val="0"/>
              <w:spacing w:line="360" w:lineRule="auto"/>
              <w:ind w:firstLineChars="200" w:firstLine="420"/>
              <w:rPr>
                <w:rFonts w:ascii="仿宋_GB2312" w:eastAsia="仿宋_GB2312" w:hAnsi="仿宋" w:cs="仿宋_GB2312"/>
                <w:kern w:val="0"/>
                <w:szCs w:val="21"/>
              </w:rPr>
            </w:pPr>
            <w:r w:rsidRPr="001218E4">
              <w:rPr>
                <w:rFonts w:ascii="仿宋_GB2312" w:eastAsia="仿宋_GB2312" w:hAnsi="仿宋" w:cs="仿宋_GB2312" w:hint="eastAsia"/>
                <w:kern w:val="0"/>
                <w:szCs w:val="21"/>
              </w:rPr>
              <w:t>②</w:t>
            </w:r>
            <w:r w:rsidR="00216B77" w:rsidRPr="001218E4">
              <w:rPr>
                <w:rFonts w:ascii="仿宋_GB2312" w:eastAsia="仿宋_GB2312" w:hAnsi="仿宋" w:cs="仿宋_GB2312" w:hint="eastAsia"/>
                <w:kern w:val="0"/>
                <w:szCs w:val="21"/>
              </w:rPr>
              <w:t>提高星级建筑占比。推动有条件地区适当提高政府投资公益性建筑、大型公共建筑以及绿色生态城区、重点功能区内新建建筑中星级绿色建筑建设比例。</w:t>
            </w:r>
          </w:p>
          <w:p w14:paraId="5BC311AA" w14:textId="7C718C01" w:rsidR="00216B77" w:rsidRPr="005257E9" w:rsidRDefault="0055391A" w:rsidP="00216B77">
            <w:pPr>
              <w:adjustRightInd w:val="0"/>
              <w:snapToGrid w:val="0"/>
              <w:spacing w:line="360" w:lineRule="auto"/>
              <w:ind w:firstLineChars="200" w:firstLine="420"/>
              <w:rPr>
                <w:rFonts w:ascii="仿宋" w:hAnsi="仿宋" w:cs="仿宋_GB2312"/>
                <w:kern w:val="0"/>
                <w:sz w:val="28"/>
                <w:szCs w:val="28"/>
              </w:rPr>
            </w:pPr>
            <w:r w:rsidRPr="001218E4">
              <w:rPr>
                <w:rFonts w:ascii="仿宋_GB2312" w:eastAsia="仿宋_GB2312" w:hAnsi="仿宋" w:cs="仿宋_GB2312" w:hint="eastAsia"/>
                <w:kern w:val="0"/>
                <w:szCs w:val="21"/>
              </w:rPr>
              <w:t>③</w:t>
            </w:r>
            <w:r w:rsidR="00216B77" w:rsidRPr="001218E4">
              <w:rPr>
                <w:rFonts w:ascii="仿宋_GB2312" w:eastAsia="仿宋_GB2312" w:hAnsi="仿宋" w:cs="仿宋_GB2312" w:hint="eastAsia"/>
                <w:kern w:val="0"/>
                <w:szCs w:val="21"/>
              </w:rPr>
              <w:t>绿色住宅使用者监督机制。建立</w:t>
            </w:r>
            <w:r w:rsidR="008236E4" w:rsidRPr="001218E4">
              <w:rPr>
                <w:rFonts w:ascii="仿宋_GB2312" w:eastAsia="仿宋_GB2312" w:hAnsi="仿宋" w:cs="仿宋_GB2312" w:hint="eastAsia"/>
                <w:kern w:val="0"/>
                <w:szCs w:val="21"/>
              </w:rPr>
              <w:t>绿</w:t>
            </w:r>
            <w:r w:rsidR="00216B77" w:rsidRPr="001218E4">
              <w:rPr>
                <w:rFonts w:ascii="仿宋_GB2312" w:eastAsia="仿宋_GB2312" w:hAnsi="仿宋" w:cs="仿宋_GB2312" w:hint="eastAsia"/>
                <w:kern w:val="0"/>
                <w:szCs w:val="21"/>
              </w:rPr>
              <w:t>色住宅使用者监督机制，明确监督内容，提出交付验房监督和样板房比对等监督方法，完善保障措施。</w:t>
            </w:r>
          </w:p>
        </w:tc>
      </w:tr>
    </w:tbl>
    <w:p w14:paraId="1167A2D8" w14:textId="503843E2" w:rsidR="00CE4D53" w:rsidRPr="005257E9" w:rsidRDefault="00CE4D53" w:rsidP="000D2C64">
      <w:pPr>
        <w:pStyle w:val="2"/>
      </w:pPr>
      <w:bookmarkStart w:id="57" w:name="_Toc71577602"/>
      <w:r w:rsidRPr="005257E9">
        <w:rPr>
          <w:rFonts w:hint="eastAsia"/>
        </w:rPr>
        <w:t>提升建筑节能和绿色建筑发展水平</w:t>
      </w:r>
      <w:bookmarkEnd w:id="57"/>
    </w:p>
    <w:p w14:paraId="6D26058D" w14:textId="0C64D132" w:rsidR="007F687A" w:rsidRPr="001218E4" w:rsidRDefault="007F687A" w:rsidP="00BB005E">
      <w:pPr>
        <w:adjustRightInd w:val="0"/>
        <w:snapToGrid w:val="0"/>
        <w:spacing w:line="560" w:lineRule="exact"/>
        <w:ind w:firstLineChars="200" w:firstLine="643"/>
        <w:rPr>
          <w:rFonts w:ascii="仿宋_GB2312" w:eastAsia="仿宋_GB2312" w:hAnsi="仿宋" w:cs="仿宋_GB2312"/>
          <w:kern w:val="0"/>
          <w:sz w:val="32"/>
          <w:szCs w:val="32"/>
        </w:rPr>
      </w:pPr>
      <w:r w:rsidRPr="001218E4">
        <w:rPr>
          <w:rFonts w:ascii="仿宋_GB2312" w:eastAsia="仿宋_GB2312" w:hAnsi="仿宋" w:cs="仿宋_GB2312" w:hint="eastAsia"/>
          <w:b/>
          <w:bCs/>
          <w:kern w:val="0"/>
          <w:sz w:val="32"/>
          <w:szCs w:val="32"/>
        </w:rPr>
        <w:t>加强机制体制建设。</w:t>
      </w:r>
      <w:r w:rsidR="00BB005E" w:rsidRPr="001218E4">
        <w:rPr>
          <w:rFonts w:ascii="仿宋_GB2312" w:eastAsia="仿宋_GB2312" w:hAnsi="仿宋" w:cs="仿宋_GB2312" w:hint="eastAsia"/>
          <w:kern w:val="0"/>
          <w:sz w:val="32"/>
          <w:szCs w:val="32"/>
        </w:rPr>
        <w:t>开展建筑节能、绿色建筑与装配式建筑实施情况评估，建立健全建筑节能与绿色建筑地方标准，结合本地特点，制定民用建筑节能和绿色建筑发展相应的实施细则，并做好贯彻实施工作。制定出台推进建筑节能和绿色建筑发展的激励政策。进一步完善建筑节能和绿色建筑监管体系。加强与相关部门的沟通协调，在建设用地规划条件、在项目立项中明确建筑节能和绿色建筑要求，并在项目规划审查阶段就建筑节能和绿色建筑标准执行情况进行审查。</w:t>
      </w:r>
    </w:p>
    <w:p w14:paraId="5A30DAFD" w14:textId="40A830C7" w:rsidR="00BB005E" w:rsidRPr="005257E9" w:rsidRDefault="007F687A" w:rsidP="00BB005E">
      <w:pPr>
        <w:adjustRightInd w:val="0"/>
        <w:snapToGrid w:val="0"/>
        <w:spacing w:line="560" w:lineRule="exact"/>
        <w:ind w:firstLineChars="200" w:firstLine="643"/>
        <w:rPr>
          <w:rFonts w:ascii="仿宋" w:hAnsi="仿宋" w:cs="仿宋_GB2312"/>
          <w:kern w:val="0"/>
          <w:sz w:val="32"/>
          <w:szCs w:val="32"/>
        </w:rPr>
      </w:pPr>
      <w:r w:rsidRPr="001218E4">
        <w:rPr>
          <w:rFonts w:ascii="仿宋_GB2312" w:eastAsia="仿宋_GB2312" w:hAnsi="仿宋" w:cs="仿宋_GB2312" w:hint="eastAsia"/>
          <w:b/>
          <w:bCs/>
          <w:kern w:val="0"/>
          <w:sz w:val="32"/>
          <w:szCs w:val="32"/>
        </w:rPr>
        <w:t>促进绿色建筑标准具体</w:t>
      </w:r>
      <w:r w:rsidR="000559CD" w:rsidRPr="001218E4">
        <w:rPr>
          <w:rFonts w:ascii="仿宋_GB2312" w:eastAsia="仿宋_GB2312" w:hAnsi="仿宋" w:cs="仿宋_GB2312" w:hint="eastAsia"/>
          <w:b/>
          <w:bCs/>
          <w:kern w:val="0"/>
          <w:sz w:val="32"/>
          <w:szCs w:val="32"/>
        </w:rPr>
        <w:t>实施</w:t>
      </w:r>
      <w:r w:rsidRPr="001218E4">
        <w:rPr>
          <w:rFonts w:ascii="仿宋_GB2312" w:eastAsia="仿宋_GB2312" w:hAnsi="仿宋" w:cs="仿宋_GB2312" w:hint="eastAsia"/>
          <w:b/>
          <w:bCs/>
          <w:kern w:val="0"/>
          <w:sz w:val="32"/>
          <w:szCs w:val="32"/>
        </w:rPr>
        <w:t>。</w:t>
      </w:r>
      <w:r w:rsidR="00BB005E" w:rsidRPr="001218E4">
        <w:rPr>
          <w:rFonts w:ascii="仿宋_GB2312" w:eastAsia="仿宋_GB2312" w:hAnsi="仿宋" w:cs="仿宋_GB2312" w:hint="eastAsia"/>
          <w:kern w:val="0"/>
          <w:sz w:val="32"/>
          <w:szCs w:val="32"/>
        </w:rPr>
        <w:t>结合城市更新行动与城镇</w:t>
      </w:r>
      <w:r w:rsidR="00BB005E" w:rsidRPr="001218E4">
        <w:rPr>
          <w:rFonts w:ascii="仿宋_GB2312" w:eastAsia="仿宋_GB2312" w:hAnsi="仿宋" w:cs="仿宋_GB2312" w:hint="eastAsia"/>
          <w:kern w:val="0"/>
          <w:sz w:val="32"/>
          <w:szCs w:val="32"/>
        </w:rPr>
        <w:lastRenderedPageBreak/>
        <w:t>老旧小区改造要求，开展城镇既有建筑节能改造。推动有条件地区城镇新建建筑全面执行绿色建筑标准，加大绿色建材推广应用，提高建筑工业化水平和建筑品质。积极利用太阳能、浅层地热能、空气热能等解决建筑取暖需求，推行可再生能源清洁取暖。推进建设技术创新，大力推广装配式建筑等新型建造方式，加大绿色建材推广应用，完善技术体系、标准规范和管理体系。开展钢结构住宅建设试点，推动形成一批具有钢结构建筑全产业链整合能力的工程总承包企业。</w:t>
      </w:r>
    </w:p>
    <w:p w14:paraId="07F28A27" w14:textId="74C84EA7" w:rsidR="00CE4D53" w:rsidRPr="005257E9" w:rsidRDefault="00A07F04" w:rsidP="000D2C64">
      <w:pPr>
        <w:pStyle w:val="2"/>
      </w:pPr>
      <w:bookmarkStart w:id="58" w:name="_Toc71577603"/>
      <w:r w:rsidRPr="005257E9">
        <w:rPr>
          <w:rFonts w:hint="eastAsia"/>
        </w:rPr>
        <w:t>推广</w:t>
      </w:r>
      <w:r w:rsidR="00CE4D53" w:rsidRPr="005257E9">
        <w:rPr>
          <w:rFonts w:hint="eastAsia"/>
        </w:rPr>
        <w:t>绿色建材</w:t>
      </w:r>
      <w:bookmarkEnd w:id="58"/>
    </w:p>
    <w:p w14:paraId="4AE5BECB" w14:textId="3350D4D7" w:rsidR="00C379C9" w:rsidRPr="001218E4" w:rsidRDefault="00134B77" w:rsidP="006E624A">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推动</w:t>
      </w:r>
      <w:r w:rsidR="003673EF" w:rsidRPr="001218E4">
        <w:rPr>
          <w:rFonts w:ascii="仿宋_GB2312" w:eastAsia="仿宋_GB2312" w:hAnsi="仿宋" w:cs="仿宋_GB2312" w:hint="eastAsia"/>
          <w:kern w:val="0"/>
          <w:sz w:val="32"/>
          <w:szCs w:val="32"/>
        </w:rPr>
        <w:t>绿色建材产品和关键技术研发，</w:t>
      </w:r>
      <w:r w:rsidRPr="001218E4">
        <w:rPr>
          <w:rFonts w:ascii="仿宋_GB2312" w:eastAsia="仿宋_GB2312" w:hAnsi="仿宋" w:cs="仿宋_GB2312" w:hint="eastAsia"/>
          <w:kern w:val="0"/>
          <w:sz w:val="32"/>
          <w:szCs w:val="32"/>
        </w:rPr>
        <w:t>提高绿色建材应用率，</w:t>
      </w:r>
      <w:r w:rsidR="003673EF" w:rsidRPr="001218E4">
        <w:rPr>
          <w:rFonts w:ascii="仿宋_GB2312" w:eastAsia="仿宋_GB2312" w:hAnsi="仿宋" w:cs="仿宋_GB2312" w:hint="eastAsia"/>
          <w:kern w:val="0"/>
          <w:sz w:val="32"/>
          <w:szCs w:val="32"/>
        </w:rPr>
        <w:t>鼓励发展性能优良的预制构件和部品部件。在政府投资工程</w:t>
      </w:r>
      <w:r w:rsidRPr="001218E4">
        <w:rPr>
          <w:rFonts w:ascii="仿宋_GB2312" w:eastAsia="仿宋_GB2312" w:hAnsi="仿宋" w:cs="仿宋_GB2312" w:hint="eastAsia"/>
          <w:kern w:val="0"/>
          <w:sz w:val="32"/>
          <w:szCs w:val="32"/>
        </w:rPr>
        <w:t>中</w:t>
      </w:r>
      <w:r w:rsidR="006E624A" w:rsidRPr="001218E4">
        <w:rPr>
          <w:rFonts w:ascii="仿宋_GB2312" w:eastAsia="仿宋_GB2312" w:hAnsi="仿宋" w:cs="仿宋_GB2312" w:hint="eastAsia"/>
          <w:kern w:val="0"/>
          <w:sz w:val="32"/>
          <w:szCs w:val="32"/>
        </w:rPr>
        <w:t>率先采用绿色建材，显著提高城镇新建建筑中绿色</w:t>
      </w:r>
      <w:r w:rsidR="003673EF" w:rsidRPr="001218E4">
        <w:rPr>
          <w:rFonts w:ascii="仿宋_GB2312" w:eastAsia="仿宋_GB2312" w:hAnsi="仿宋" w:cs="仿宋_GB2312" w:hint="eastAsia"/>
          <w:kern w:val="0"/>
          <w:sz w:val="32"/>
          <w:szCs w:val="32"/>
        </w:rPr>
        <w:t>建材应用比例。</w:t>
      </w:r>
      <w:r w:rsidR="006E624A" w:rsidRPr="001218E4">
        <w:rPr>
          <w:rFonts w:ascii="仿宋_GB2312" w:eastAsia="仿宋_GB2312" w:hAnsi="仿宋" w:cs="仿宋_GB2312" w:hint="eastAsia"/>
          <w:kern w:val="0"/>
          <w:sz w:val="32"/>
          <w:szCs w:val="32"/>
        </w:rPr>
        <w:t>积极培育扶持适合本地区发展特点的建材产业，督促本地建材企业按绿色建材要求转型升级，逐步淘汰能耗高、污染大的建筑材料。积极组织本地区装配式建筑部品部件、砌体材料、高性能门窗和预拌砂浆等优秀建材企业率先创建绿色建材评价标识。加强建材生产与建筑设计、工程建造等上下游企业互动，支持企业创新研发绿色建材和应用技术，组建吉林省绿色建材产业发展联盟。</w:t>
      </w:r>
      <w:r w:rsidR="003673EF" w:rsidRPr="001218E4">
        <w:rPr>
          <w:rFonts w:ascii="仿宋_GB2312" w:eastAsia="仿宋_GB2312" w:hAnsi="仿宋" w:cs="仿宋_GB2312" w:hint="eastAsia"/>
          <w:kern w:val="0"/>
          <w:sz w:val="32"/>
          <w:szCs w:val="32"/>
        </w:rPr>
        <w:t>强化绿色建材信息化管理，建立绿色建材采信应用数据库，探索运用大数据、区块链技术构建有效监督和诚信管理机制，提升绿色建材宏观决策和行业管理水平。打造绿色建材应用示范工程，努力构建区域优势突出的绿色建材产业发展布局，加强示范引领，逐步建立绿色建材发展长效机制，提升建筑品质和人民群众</w:t>
      </w:r>
      <w:r w:rsidR="003673EF" w:rsidRPr="001218E4">
        <w:rPr>
          <w:rFonts w:ascii="仿宋_GB2312" w:eastAsia="仿宋_GB2312" w:hAnsi="仿宋" w:cs="仿宋_GB2312" w:hint="eastAsia"/>
          <w:kern w:val="0"/>
          <w:sz w:val="32"/>
          <w:szCs w:val="32"/>
        </w:rPr>
        <w:lastRenderedPageBreak/>
        <w:t>获得感。</w:t>
      </w:r>
    </w:p>
    <w:p w14:paraId="5E112E33" w14:textId="0147F344" w:rsidR="00CE4D53" w:rsidRPr="005257E9" w:rsidRDefault="00E62DA4" w:rsidP="000D2C64">
      <w:pPr>
        <w:pStyle w:val="2"/>
      </w:pPr>
      <w:bookmarkStart w:id="59" w:name="_Toc71577604"/>
      <w:r w:rsidRPr="005257E9">
        <w:rPr>
          <w:rFonts w:hint="eastAsia"/>
        </w:rPr>
        <w:t>鼓励</w:t>
      </w:r>
      <w:r w:rsidR="00CE4D53" w:rsidRPr="005257E9">
        <w:rPr>
          <w:rFonts w:hint="eastAsia"/>
        </w:rPr>
        <w:t>使用预拌砂浆</w:t>
      </w:r>
      <w:bookmarkEnd w:id="59"/>
    </w:p>
    <w:p w14:paraId="37C19658" w14:textId="2A35AE9D" w:rsidR="008B3CB8" w:rsidRPr="001218E4" w:rsidRDefault="007C4133" w:rsidP="008B3CB8">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各地因地制宜成立预拌砂浆推广工作领导小组等相应机构，积极推动预拌砂浆在建筑施工现场的应用，并制定本行政区域内使用预拌砂浆的工作措施。制定出台从设计、招标、造价、监理到施工现场监管、散装水泥推广等相关环节的政策措施、标准规范、技术要求，各地相关部门根据各自职责，协同推进预拌砂浆推广使用工作。</w:t>
      </w:r>
      <w:r w:rsidR="008B3CB8" w:rsidRPr="001218E4">
        <w:rPr>
          <w:rFonts w:ascii="仿宋_GB2312" w:eastAsia="仿宋_GB2312" w:hAnsi="仿宋" w:cs="仿宋_GB2312" w:hint="eastAsia"/>
          <w:kern w:val="0"/>
          <w:sz w:val="32"/>
          <w:szCs w:val="32"/>
        </w:rPr>
        <w:t>严格落实预拌砂浆应用相关标准规定，将使用预拌砂浆成本纳入工程预算。</w:t>
      </w:r>
      <w:r w:rsidRPr="001218E4">
        <w:rPr>
          <w:rFonts w:ascii="仿宋_GB2312" w:eastAsia="仿宋_GB2312" w:hAnsi="仿宋" w:cs="仿宋_GB2312" w:hint="eastAsia"/>
          <w:kern w:val="0"/>
          <w:sz w:val="32"/>
          <w:szCs w:val="32"/>
        </w:rPr>
        <w:t>加强对从业人员的培训教育，</w:t>
      </w:r>
      <w:r w:rsidR="00096BE9" w:rsidRPr="001218E4">
        <w:rPr>
          <w:rFonts w:ascii="仿宋_GB2312" w:eastAsia="仿宋_GB2312" w:hAnsi="仿宋" w:cs="仿宋_GB2312" w:hint="eastAsia"/>
          <w:kern w:val="0"/>
          <w:sz w:val="32"/>
          <w:szCs w:val="32"/>
        </w:rPr>
        <w:t>提升我省预拌砂浆行业从业人员专业技术水平</w:t>
      </w:r>
      <w:r w:rsidRPr="001218E4">
        <w:rPr>
          <w:rFonts w:ascii="仿宋_GB2312" w:eastAsia="仿宋_GB2312" w:hAnsi="仿宋" w:cs="仿宋_GB2312" w:hint="eastAsia"/>
          <w:kern w:val="0"/>
          <w:sz w:val="32"/>
          <w:szCs w:val="32"/>
        </w:rPr>
        <w:t>。</w:t>
      </w:r>
      <w:r w:rsidR="008B3CB8" w:rsidRPr="001218E4">
        <w:rPr>
          <w:rFonts w:ascii="仿宋_GB2312" w:eastAsia="仿宋_GB2312" w:hAnsi="仿宋" w:cs="仿宋_GB2312" w:hint="eastAsia"/>
          <w:kern w:val="0"/>
          <w:sz w:val="32"/>
          <w:szCs w:val="32"/>
        </w:rPr>
        <w:t>加强对预拌砂浆使用情况和质量的监督检查</w:t>
      </w:r>
      <w:r w:rsidRPr="001218E4">
        <w:rPr>
          <w:rFonts w:ascii="仿宋_GB2312" w:eastAsia="仿宋_GB2312" w:hAnsi="仿宋" w:cs="仿宋_GB2312" w:hint="eastAsia"/>
          <w:kern w:val="0"/>
          <w:sz w:val="32"/>
          <w:szCs w:val="32"/>
        </w:rPr>
        <w:t>，采取“双随机、一公开”方式进行督查，对违反相关法律、法规、标准的行为，依法依规进行处理。</w:t>
      </w:r>
      <w:r w:rsidR="008B3CB8" w:rsidRPr="001218E4">
        <w:rPr>
          <w:rFonts w:ascii="仿宋_GB2312" w:eastAsia="仿宋_GB2312" w:hAnsi="仿宋" w:cs="仿宋_GB2312" w:hint="eastAsia"/>
          <w:kern w:val="0"/>
          <w:sz w:val="32"/>
          <w:szCs w:val="32"/>
        </w:rPr>
        <w:t>各级住房城乡建设主管部门要将建设工程使用预拌砂浆情况作为施工现场标准化示范工地、绿色建筑、优质工程等评优选优的控制项，进行重点审查。</w:t>
      </w:r>
      <w:r w:rsidRPr="001218E4">
        <w:rPr>
          <w:rFonts w:ascii="仿宋_GB2312" w:eastAsia="仿宋_GB2312" w:hAnsi="仿宋" w:cs="仿宋_GB2312" w:hint="eastAsia"/>
          <w:kern w:val="0"/>
          <w:sz w:val="32"/>
          <w:szCs w:val="32"/>
        </w:rPr>
        <w:t>加大政策解读和宣传力度，借助报刊、广播电视、手机终端等平台，进行全方位、多角度地宣传，提高施工企业和广大消费者的认知度。及时总结推广先进地区经验做法和典型工程、样板工程，使应用预拌砂浆成为推动行业、企业发展的自觉行动，全面提高全省建设行业绿色、高质量发展水平。</w:t>
      </w:r>
    </w:p>
    <w:p w14:paraId="5C7FF7FB" w14:textId="6B77443D" w:rsidR="00CE4D53" w:rsidRPr="005257E9" w:rsidRDefault="00CE4D53" w:rsidP="000D2C64">
      <w:pPr>
        <w:pStyle w:val="2"/>
      </w:pPr>
      <w:bookmarkStart w:id="60" w:name="_Toc71577605"/>
      <w:r w:rsidRPr="005257E9">
        <w:rPr>
          <w:rFonts w:hint="eastAsia"/>
        </w:rPr>
        <w:t>加快可再生能源建筑规模化应用</w:t>
      </w:r>
      <w:bookmarkEnd w:id="60"/>
    </w:p>
    <w:p w14:paraId="5981BD03" w14:textId="7790080B" w:rsidR="00C379C9" w:rsidRPr="001218E4" w:rsidRDefault="00AA218A" w:rsidP="00AA218A">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建立可再生能源建筑应用的长效机制，</w:t>
      </w:r>
      <w:r w:rsidR="008B3CB8" w:rsidRPr="001218E4">
        <w:rPr>
          <w:rFonts w:ascii="仿宋_GB2312" w:eastAsia="仿宋_GB2312" w:hAnsi="仿宋" w:cs="仿宋_GB2312" w:hint="eastAsia"/>
          <w:kern w:val="0"/>
          <w:sz w:val="32"/>
          <w:szCs w:val="32"/>
        </w:rPr>
        <w:t>坚持因地制宜、</w:t>
      </w:r>
      <w:r w:rsidR="008B3CB8" w:rsidRPr="001218E4">
        <w:rPr>
          <w:rFonts w:ascii="仿宋_GB2312" w:eastAsia="仿宋_GB2312" w:hAnsi="仿宋" w:cs="仿宋_GB2312" w:hint="eastAsia"/>
          <w:kern w:val="0"/>
          <w:sz w:val="32"/>
          <w:szCs w:val="32"/>
        </w:rPr>
        <w:lastRenderedPageBreak/>
        <w:t>统筹规划、分类施策，经济高效的原则，深入挖掘可再生能源应用潜力。</w:t>
      </w:r>
      <w:r w:rsidRPr="001218E4">
        <w:rPr>
          <w:rFonts w:ascii="仿宋_GB2312" w:eastAsia="仿宋_GB2312" w:hAnsi="仿宋" w:cs="仿宋_GB2312" w:hint="eastAsia"/>
          <w:kern w:val="0"/>
          <w:sz w:val="32"/>
          <w:szCs w:val="32"/>
        </w:rPr>
        <w:t>评估本地</w:t>
      </w:r>
      <w:r w:rsidR="008B3CB8" w:rsidRPr="001218E4">
        <w:rPr>
          <w:rFonts w:ascii="仿宋_GB2312" w:eastAsia="仿宋_GB2312" w:hAnsi="仿宋" w:cs="仿宋_GB2312" w:hint="eastAsia"/>
          <w:kern w:val="0"/>
          <w:sz w:val="32"/>
          <w:szCs w:val="32"/>
        </w:rPr>
        <w:t>可再生能源资源条件和建筑利用条件调查，编制可再生能源建筑应用方案并组织实施</w:t>
      </w:r>
      <w:r w:rsidRPr="001218E4">
        <w:rPr>
          <w:rFonts w:ascii="仿宋_GB2312" w:eastAsia="仿宋_GB2312" w:hAnsi="仿宋" w:cs="仿宋_GB2312" w:hint="eastAsia"/>
          <w:kern w:val="0"/>
          <w:sz w:val="32"/>
          <w:szCs w:val="32"/>
        </w:rPr>
        <w:t>，确保质量和应用效果</w:t>
      </w:r>
      <w:r w:rsidR="008B3CB8" w:rsidRPr="001218E4">
        <w:rPr>
          <w:rFonts w:ascii="仿宋_GB2312" w:eastAsia="仿宋_GB2312" w:hAnsi="仿宋" w:cs="仿宋_GB2312" w:hint="eastAsia"/>
          <w:kern w:val="0"/>
          <w:sz w:val="32"/>
          <w:szCs w:val="32"/>
        </w:rPr>
        <w:t>。</w:t>
      </w:r>
      <w:r w:rsidRPr="001218E4">
        <w:rPr>
          <w:rFonts w:ascii="仿宋_GB2312" w:eastAsia="仿宋_GB2312" w:hAnsi="仿宋" w:cs="仿宋_GB2312" w:hint="eastAsia"/>
          <w:kern w:val="0"/>
          <w:sz w:val="32"/>
          <w:szCs w:val="32"/>
        </w:rPr>
        <w:t>鼓励有条件的地区开展适合本地区资源条件及建筑利用条件的可再生能源技术应用，优先支持保障性住房、公益性行业及公共机构等领域可再生能源建筑应用，</w:t>
      </w:r>
      <w:r w:rsidR="008B3CB8" w:rsidRPr="001218E4">
        <w:rPr>
          <w:rFonts w:ascii="仿宋_GB2312" w:eastAsia="仿宋_GB2312" w:hAnsi="仿宋" w:cs="仿宋_GB2312" w:hint="eastAsia"/>
          <w:kern w:val="0"/>
          <w:sz w:val="32"/>
          <w:szCs w:val="32"/>
        </w:rPr>
        <w:t>大力发展太阳能光伏在城乡建筑中分布式、一体化应用，实现就地生产，就地消纳。推动</w:t>
      </w:r>
      <w:r w:rsidR="00B2454D" w:rsidRPr="001218E4">
        <w:rPr>
          <w:rFonts w:ascii="仿宋_GB2312" w:eastAsia="仿宋_GB2312" w:hAnsi="仿宋" w:cs="仿宋_GB2312" w:hint="eastAsia"/>
          <w:kern w:val="0"/>
          <w:sz w:val="32"/>
          <w:szCs w:val="32"/>
        </w:rPr>
        <w:t>太阳</w:t>
      </w:r>
      <w:r w:rsidR="008B3CB8" w:rsidRPr="001218E4">
        <w:rPr>
          <w:rFonts w:ascii="仿宋_GB2312" w:eastAsia="仿宋_GB2312" w:hAnsi="仿宋" w:cs="仿宋_GB2312" w:hint="eastAsia"/>
          <w:kern w:val="0"/>
          <w:sz w:val="32"/>
          <w:szCs w:val="32"/>
        </w:rPr>
        <w:t>能光热系统在中低层住宅</w:t>
      </w:r>
      <w:r w:rsidR="00B2454D" w:rsidRPr="001218E4">
        <w:rPr>
          <w:rFonts w:ascii="仿宋_GB2312" w:eastAsia="仿宋_GB2312" w:hAnsi="仿宋" w:cs="仿宋_GB2312" w:hint="eastAsia"/>
          <w:kern w:val="0"/>
          <w:sz w:val="32"/>
          <w:szCs w:val="32"/>
        </w:rPr>
        <w:t>、</w:t>
      </w:r>
      <w:r w:rsidR="008236E4" w:rsidRPr="001218E4">
        <w:rPr>
          <w:rFonts w:ascii="仿宋_GB2312" w:eastAsia="仿宋_GB2312" w:hAnsi="仿宋" w:cs="仿宋_GB2312" w:hint="eastAsia"/>
          <w:kern w:val="0"/>
          <w:sz w:val="32"/>
          <w:szCs w:val="32"/>
        </w:rPr>
        <w:t>酒店、学校建筑中应用。因地制宜</w:t>
      </w:r>
      <w:r w:rsidR="008B3CB8" w:rsidRPr="001218E4">
        <w:rPr>
          <w:rFonts w:ascii="仿宋_GB2312" w:eastAsia="仿宋_GB2312" w:hAnsi="仿宋" w:cs="仿宋_GB2312" w:hint="eastAsia"/>
          <w:kern w:val="0"/>
          <w:sz w:val="32"/>
          <w:szCs w:val="32"/>
        </w:rPr>
        <w:t>采用太阳能、地热能、空气热能、生物质能等可再生能源解决建筑采暖用能需求。系统开展各类可再生能源建筑应用项目后评估工作，根据</w:t>
      </w:r>
      <w:r w:rsidR="00590480" w:rsidRPr="001218E4">
        <w:rPr>
          <w:rFonts w:ascii="仿宋_GB2312" w:eastAsia="仿宋_GB2312" w:hAnsi="仿宋" w:cs="仿宋_GB2312" w:hint="eastAsia"/>
          <w:kern w:val="0"/>
          <w:sz w:val="32"/>
          <w:szCs w:val="32"/>
        </w:rPr>
        <w:t>评估</w:t>
      </w:r>
      <w:r w:rsidR="008B3CB8" w:rsidRPr="001218E4">
        <w:rPr>
          <w:rFonts w:ascii="仿宋_GB2312" w:eastAsia="仿宋_GB2312" w:hAnsi="仿宋" w:cs="仿宋_GB2312" w:hint="eastAsia"/>
          <w:kern w:val="0"/>
          <w:sz w:val="32"/>
          <w:szCs w:val="32"/>
        </w:rPr>
        <w:t>结果调整优化可再生能源应用项目运行策略及有关政策、标准、产业准入等。</w:t>
      </w:r>
      <w:r w:rsidR="00590480" w:rsidRPr="001218E4">
        <w:rPr>
          <w:rFonts w:ascii="仿宋_GB2312" w:eastAsia="仿宋_GB2312" w:hAnsi="仿宋" w:cs="仿宋_GB2312" w:hint="eastAsia"/>
          <w:kern w:val="0"/>
          <w:sz w:val="32"/>
          <w:szCs w:val="32"/>
        </w:rPr>
        <w:t>鼓励科研单位、企业联合成立可再生能源建筑应用工程、技术中心，加大科技攻关力度，加快产学研一体化。</w:t>
      </w:r>
    </w:p>
    <w:p w14:paraId="730390F0" w14:textId="291865CB" w:rsidR="005D2946" w:rsidRPr="005257E9" w:rsidRDefault="007D0315" w:rsidP="00C46FFD">
      <w:pPr>
        <w:pStyle w:val="1"/>
      </w:pPr>
      <w:bookmarkStart w:id="61" w:name="_Toc71577606"/>
      <w:r w:rsidRPr="005257E9">
        <w:rPr>
          <w:rFonts w:hint="eastAsia"/>
        </w:rPr>
        <w:t>第</w:t>
      </w:r>
      <w:r w:rsidR="00CE4D53" w:rsidRPr="005257E9">
        <w:rPr>
          <w:rFonts w:hint="eastAsia"/>
        </w:rPr>
        <w:t>十</w:t>
      </w:r>
      <w:r w:rsidRPr="005257E9">
        <w:rPr>
          <w:rFonts w:hint="eastAsia"/>
        </w:rPr>
        <w:t xml:space="preserve">章 </w:t>
      </w:r>
      <w:r w:rsidR="00206C6E" w:rsidRPr="005257E9">
        <w:rPr>
          <w:rFonts w:hint="eastAsia"/>
        </w:rPr>
        <w:t xml:space="preserve"> </w:t>
      </w:r>
      <w:r w:rsidR="00E62DA4" w:rsidRPr="005257E9">
        <w:rPr>
          <w:rFonts w:hint="eastAsia"/>
        </w:rPr>
        <w:t>深化机制</w:t>
      </w:r>
      <w:r w:rsidR="00E62DA4" w:rsidRPr="005257E9">
        <w:t>体制</w:t>
      </w:r>
      <w:r w:rsidR="00206C6E" w:rsidRPr="005257E9">
        <w:rPr>
          <w:rFonts w:hint="eastAsia"/>
        </w:rPr>
        <w:t>改革创新，提高依法行政能力和水平</w:t>
      </w:r>
      <w:bookmarkEnd w:id="61"/>
    </w:p>
    <w:p w14:paraId="03D8AB39" w14:textId="07C6682B" w:rsidR="00FD0C3E" w:rsidRPr="005257E9" w:rsidRDefault="00206C6E" w:rsidP="000D2C64">
      <w:pPr>
        <w:pStyle w:val="2"/>
        <w:numPr>
          <w:ilvl w:val="0"/>
          <w:numId w:val="6"/>
        </w:numPr>
      </w:pPr>
      <w:bookmarkStart w:id="62" w:name="_Toc71577607"/>
      <w:r w:rsidRPr="005257E9">
        <w:rPr>
          <w:rFonts w:hint="eastAsia"/>
        </w:rPr>
        <w:t>深入推进“放管服”改革</w:t>
      </w:r>
      <w:bookmarkEnd w:id="62"/>
    </w:p>
    <w:p w14:paraId="701AB0A7" w14:textId="5D99500E" w:rsidR="00C379C9" w:rsidRPr="001218E4" w:rsidRDefault="00AB4E9B" w:rsidP="00EA4733">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深入推进工程建设项目审批制度改革，加快审批进程，</w:t>
      </w:r>
      <w:r w:rsidR="00D80304" w:rsidRPr="001218E4">
        <w:rPr>
          <w:rFonts w:ascii="仿宋_GB2312" w:eastAsia="仿宋_GB2312" w:hAnsi="仿宋" w:cs="仿宋_GB2312" w:hint="eastAsia"/>
          <w:kern w:val="0"/>
          <w:sz w:val="32"/>
          <w:szCs w:val="32"/>
        </w:rPr>
        <w:t>全流程审批时间大幅度压缩，方便企业与群众办事。</w:t>
      </w:r>
      <w:r w:rsidRPr="001218E4">
        <w:rPr>
          <w:rFonts w:ascii="仿宋_GB2312" w:eastAsia="仿宋_GB2312" w:hAnsi="仿宋" w:cs="仿宋_GB2312" w:hint="eastAsia"/>
          <w:kern w:val="0"/>
          <w:sz w:val="32"/>
          <w:szCs w:val="32"/>
        </w:rPr>
        <w:t>充分听取企业和群众意见建议，针对矛盾问题，及时调整完善政策措施。研究推进建设工程企业资质告知承诺制，积极推行资质资格证书电子化，逐步向智能化审批迈进，不断调整优化政务服务事项要素信息，全面提升政务服务效率和质量，增强群众、企业的获得感和幸福感。</w:t>
      </w:r>
    </w:p>
    <w:p w14:paraId="2FF5DAA8" w14:textId="4AF7E39D" w:rsidR="00AF3003" w:rsidRPr="005257E9" w:rsidRDefault="00671A73" w:rsidP="000D2C64">
      <w:pPr>
        <w:pStyle w:val="2"/>
        <w:numPr>
          <w:ilvl w:val="0"/>
          <w:numId w:val="6"/>
        </w:numPr>
      </w:pPr>
      <w:bookmarkStart w:id="63" w:name="_Toc71577608"/>
      <w:r w:rsidRPr="005257E9">
        <w:rPr>
          <w:rFonts w:hint="eastAsia"/>
        </w:rPr>
        <w:lastRenderedPageBreak/>
        <w:t>完善法规</w:t>
      </w:r>
      <w:r w:rsidR="00CE4D53" w:rsidRPr="005257E9">
        <w:rPr>
          <w:rFonts w:hint="eastAsia"/>
        </w:rPr>
        <w:t>标准</w:t>
      </w:r>
      <w:r w:rsidRPr="005257E9">
        <w:rPr>
          <w:rFonts w:hint="eastAsia"/>
        </w:rPr>
        <w:t>体系</w:t>
      </w:r>
      <w:bookmarkEnd w:id="63"/>
    </w:p>
    <w:p w14:paraId="22E3DC12" w14:textId="57FFAAE3" w:rsidR="00C379C9" w:rsidRPr="001218E4" w:rsidRDefault="00AB4E9B" w:rsidP="00C379C9">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加强物业管理、生活垃圾分类处理、城市管理等民生领域立法，开展房地产市场管理、市政基础设施建设、城市供水供气供热管理、建筑市场管理、工程质量安全监督、建</w:t>
      </w:r>
      <w:r w:rsidR="00D80304" w:rsidRPr="001218E4">
        <w:rPr>
          <w:rFonts w:ascii="仿宋_GB2312" w:eastAsia="仿宋_GB2312" w:hAnsi="仿宋" w:cs="仿宋_GB2312" w:hint="eastAsia"/>
          <w:kern w:val="0"/>
          <w:sz w:val="32"/>
          <w:szCs w:val="32"/>
        </w:rPr>
        <w:t>筑节能、农村住房安全管理等领域政策法规的修订，形成覆盖全省住房城乡建设领域较完备的法规体系，</w:t>
      </w:r>
      <w:r w:rsidRPr="001218E4">
        <w:rPr>
          <w:rFonts w:ascii="仿宋_GB2312" w:eastAsia="仿宋_GB2312" w:hAnsi="仿宋" w:cs="仿宋_GB2312" w:hint="eastAsia"/>
          <w:kern w:val="0"/>
          <w:sz w:val="32"/>
          <w:szCs w:val="32"/>
        </w:rPr>
        <w:t>同时探索开展立法后评估工作。深入落实合法性审核制度，保证出台的政策法规主体不越权、内容不抵触、程序不违规。</w:t>
      </w:r>
    </w:p>
    <w:p w14:paraId="365C7DB4" w14:textId="1A7E76CF" w:rsidR="00CE4D53" w:rsidRPr="005257E9" w:rsidRDefault="00CE4D53" w:rsidP="000D2C64">
      <w:pPr>
        <w:pStyle w:val="2"/>
        <w:numPr>
          <w:ilvl w:val="0"/>
          <w:numId w:val="6"/>
        </w:numPr>
      </w:pPr>
      <w:bookmarkStart w:id="64" w:name="_Toc71577609"/>
      <w:r w:rsidRPr="005257E9">
        <w:rPr>
          <w:rFonts w:hint="eastAsia"/>
        </w:rPr>
        <w:t>强化执法监督</w:t>
      </w:r>
      <w:bookmarkEnd w:id="64"/>
    </w:p>
    <w:p w14:paraId="00A095A1" w14:textId="064BA208" w:rsidR="00C379C9" w:rsidRPr="001218E4" w:rsidRDefault="00AB4E9B" w:rsidP="00C379C9">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坚持严格规范公正文明执法，认真落实行政执法责任制，依法规范行政执法权力。推行行政执法案卷评查制度，定期组织对全省住房城乡建设系统行政执法案卷进行抽查。逐步开展对行政许可、行政检查等行政执法类型的案卷评查。落实行政执法“三项制度”，主动公开执法主体、执法人员、执法对象、执法结果，高标准制作执法文书，加强执法可回溯管理，重大执法决定必须经过法制审核合格才能做出。制定落实行政处罚裁量基准，在法律法规规定的处罚幅度范围内，合理确定处罚基准，减少行政执法人员自由裁量空间。落实“双随机、一公开”抽查制度，动态更新检查对象名录库、检查人员名录库，根据信用情况合理设定检查比例，严格检查程序，实行行政检查信息公示制度，提高行政检查规范化水平。</w:t>
      </w:r>
    </w:p>
    <w:p w14:paraId="5CB9B27D" w14:textId="2B98FE55" w:rsidR="00AF3003" w:rsidRPr="005257E9" w:rsidRDefault="00671A73" w:rsidP="000D2C64">
      <w:pPr>
        <w:pStyle w:val="2"/>
        <w:numPr>
          <w:ilvl w:val="0"/>
          <w:numId w:val="6"/>
        </w:numPr>
      </w:pPr>
      <w:bookmarkStart w:id="65" w:name="_Toc71577610"/>
      <w:r w:rsidRPr="005257E9">
        <w:rPr>
          <w:rFonts w:hint="eastAsia"/>
        </w:rPr>
        <w:lastRenderedPageBreak/>
        <w:t>完善行政复议和应诉制度</w:t>
      </w:r>
      <w:bookmarkEnd w:id="65"/>
    </w:p>
    <w:p w14:paraId="2761C93D" w14:textId="1E93BF09" w:rsidR="00C379C9" w:rsidRPr="001218E4" w:rsidRDefault="00AB4E9B" w:rsidP="00BF571C">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坚持“以人为本、复议为民、化解争议、定纷止争”的原则，落实行政复议申请和受理、案件审查、行政复议决定及监督等程序和制度，不断创新行政复议工作机制，畅通行政复议申请渠道，严格依法办案，注重运用和解、调解等方式化解行政争议，稳妥、有效地处理行政案件。充分发挥行政复议的监督作用，纠正主管部门的违法违规行为。统筹谋划业务工作和行政复议行政应诉工作，全面落实府院联动工作机制，落实行政机关负责人出庭应诉制度，有计划地组织公职人员参加法庭庭审。加强行政复议行政应诉队伍建设，充实办案力量，保障工作经费，落实公职律师、法律顾问制度，不断提升行政复议行政应诉工作质量和水平。</w:t>
      </w:r>
    </w:p>
    <w:p w14:paraId="11412FA7" w14:textId="051B39A8" w:rsidR="00671A73" w:rsidRPr="005257E9" w:rsidRDefault="00671A73" w:rsidP="000D2C64">
      <w:pPr>
        <w:pStyle w:val="2"/>
        <w:numPr>
          <w:ilvl w:val="0"/>
          <w:numId w:val="6"/>
        </w:numPr>
      </w:pPr>
      <w:bookmarkStart w:id="66" w:name="_Toc71577611"/>
      <w:r w:rsidRPr="005257E9">
        <w:rPr>
          <w:rFonts w:hint="eastAsia"/>
        </w:rPr>
        <w:t>加强普法宣传</w:t>
      </w:r>
      <w:bookmarkEnd w:id="66"/>
    </w:p>
    <w:p w14:paraId="6C370F0C" w14:textId="1584552A" w:rsidR="00D908C8" w:rsidRPr="001218E4" w:rsidRDefault="00AB4E9B" w:rsidP="00D908C8">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深入落实国家工作人员学法用法制度，领导干部带头做</w:t>
      </w:r>
      <w:r w:rsidR="00D80304" w:rsidRPr="001218E4">
        <w:rPr>
          <w:rFonts w:ascii="仿宋_GB2312" w:eastAsia="仿宋_GB2312" w:hAnsi="仿宋" w:cs="仿宋_GB2312" w:hint="eastAsia"/>
          <w:kern w:val="0"/>
          <w:sz w:val="32"/>
          <w:szCs w:val="32"/>
        </w:rPr>
        <w:t>遵法</w:t>
      </w:r>
      <w:r w:rsidRPr="001218E4">
        <w:rPr>
          <w:rFonts w:ascii="仿宋_GB2312" w:eastAsia="仿宋_GB2312" w:hAnsi="仿宋" w:cs="仿宋_GB2312" w:hint="eastAsia"/>
          <w:kern w:val="0"/>
          <w:sz w:val="32"/>
          <w:szCs w:val="32"/>
        </w:rPr>
        <w:t>学法守法用法的模范，通过网络教学、专家授课、案卷评查、案例分析、参加庭审等多种途径，抓好公职人员法律知识培训，不断强化法治意识和法治思维。落实“谁执法谁普法”普法责任制，把传播法律思想、培育法治精神、建设法治文化作为普法工作的重要内容，综合运用网络学院、集中培训授课、制作法律知识汇编、设立标语宣传牌等多种方式，在公园、广场、道路两侧等多种场合，利用网站、公众号、电视等多种媒体平台，全方位、多角度开展法治宣传教育，使广大群众对住房城乡建设领域法律法规耳濡目染，不</w:t>
      </w:r>
      <w:r w:rsidRPr="001218E4">
        <w:rPr>
          <w:rFonts w:ascii="仿宋_GB2312" w:eastAsia="仿宋_GB2312" w:hAnsi="仿宋" w:cs="仿宋_GB2312" w:hint="eastAsia"/>
          <w:kern w:val="0"/>
          <w:sz w:val="32"/>
          <w:szCs w:val="32"/>
        </w:rPr>
        <w:lastRenderedPageBreak/>
        <w:t>断提高普法工作实效。</w:t>
      </w:r>
    </w:p>
    <w:p w14:paraId="10C3FA69" w14:textId="0F613F85" w:rsidR="00CB6C7E" w:rsidRPr="005257E9" w:rsidRDefault="00776595" w:rsidP="00D95257">
      <w:pPr>
        <w:pStyle w:val="1"/>
      </w:pPr>
      <w:bookmarkStart w:id="67" w:name="_Toc71577612"/>
      <w:r w:rsidRPr="005257E9">
        <w:rPr>
          <w:rFonts w:hint="eastAsia"/>
        </w:rPr>
        <w:t xml:space="preserve">第十一章  </w:t>
      </w:r>
      <w:r w:rsidR="00D95257" w:rsidRPr="005257E9">
        <w:rPr>
          <w:rFonts w:hint="eastAsia"/>
        </w:rPr>
        <w:t>贯彻</w:t>
      </w:r>
      <w:r w:rsidR="00CB6C7E" w:rsidRPr="005257E9">
        <w:rPr>
          <w:rFonts w:hint="eastAsia"/>
        </w:rPr>
        <w:t>落实</w:t>
      </w:r>
      <w:r w:rsidR="00D95257" w:rsidRPr="005257E9">
        <w:t>生态文明</w:t>
      </w:r>
      <w:r w:rsidR="00CB6C7E" w:rsidRPr="005257E9">
        <w:t>思想，</w:t>
      </w:r>
      <w:r w:rsidR="00D95257" w:rsidRPr="005257E9">
        <w:t>助力建设美丽吉林</w:t>
      </w:r>
      <w:bookmarkEnd w:id="67"/>
    </w:p>
    <w:p w14:paraId="08985897" w14:textId="61DCA8C5" w:rsidR="00CB6C7E" w:rsidRPr="005257E9" w:rsidRDefault="00052C18" w:rsidP="000D2C64">
      <w:pPr>
        <w:pStyle w:val="2"/>
        <w:numPr>
          <w:ilvl w:val="0"/>
          <w:numId w:val="45"/>
        </w:numPr>
      </w:pPr>
      <w:bookmarkStart w:id="68" w:name="_Toc71577613"/>
      <w:r w:rsidRPr="005257E9">
        <w:rPr>
          <w:rFonts w:hint="eastAsia"/>
        </w:rPr>
        <w:t>将</w:t>
      </w:r>
      <w:r w:rsidR="000E7AF4" w:rsidRPr="005257E9">
        <w:rPr>
          <w:rFonts w:hint="eastAsia"/>
        </w:rPr>
        <w:t>资源环境保护作为基本方针</w:t>
      </w:r>
      <w:bookmarkEnd w:id="68"/>
    </w:p>
    <w:p w14:paraId="7C716101" w14:textId="136B8901" w:rsidR="00CE2E52" w:rsidRPr="001218E4" w:rsidRDefault="000E7AF4" w:rsidP="000E7AF4">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规划</w:t>
      </w:r>
      <w:r w:rsidR="000D76D4" w:rsidRPr="001218E4">
        <w:rPr>
          <w:rFonts w:ascii="仿宋_GB2312" w:eastAsia="仿宋_GB2312" w:hAnsi="仿宋" w:cs="仿宋_GB2312" w:hint="eastAsia"/>
          <w:kern w:val="0"/>
          <w:sz w:val="32"/>
          <w:szCs w:val="32"/>
        </w:rPr>
        <w:t>实施过程中存在较大</w:t>
      </w:r>
      <w:r w:rsidR="00CE2E52" w:rsidRPr="001218E4">
        <w:rPr>
          <w:rFonts w:ascii="仿宋_GB2312" w:eastAsia="仿宋_GB2312" w:hAnsi="仿宋" w:cs="仿宋_GB2312" w:hint="eastAsia"/>
          <w:kern w:val="0"/>
          <w:sz w:val="32"/>
          <w:szCs w:val="32"/>
        </w:rPr>
        <w:t>不确定性，规划</w:t>
      </w:r>
      <w:r w:rsidRPr="001218E4">
        <w:rPr>
          <w:rFonts w:ascii="仿宋_GB2312" w:eastAsia="仿宋_GB2312" w:hAnsi="仿宋" w:cs="仿宋_GB2312" w:hint="eastAsia"/>
          <w:kern w:val="0"/>
          <w:sz w:val="32"/>
          <w:szCs w:val="32"/>
        </w:rPr>
        <w:t>的实施</w:t>
      </w:r>
      <w:r w:rsidR="00CE2E52" w:rsidRPr="001218E4">
        <w:rPr>
          <w:rFonts w:ascii="仿宋_GB2312" w:eastAsia="仿宋_GB2312" w:hAnsi="仿宋" w:cs="仿宋_GB2312" w:hint="eastAsia"/>
          <w:kern w:val="0"/>
          <w:sz w:val="32"/>
          <w:szCs w:val="32"/>
        </w:rPr>
        <w:t>能够促进我省社会经济发展，促进城镇化建设，改善</w:t>
      </w:r>
      <w:r w:rsidR="001129B1" w:rsidRPr="001218E4">
        <w:rPr>
          <w:rFonts w:ascii="仿宋_GB2312" w:eastAsia="仿宋_GB2312" w:hAnsi="仿宋" w:cs="仿宋_GB2312" w:hint="eastAsia"/>
          <w:kern w:val="0"/>
          <w:sz w:val="32"/>
          <w:szCs w:val="32"/>
        </w:rPr>
        <w:t>城乡人居环境</w:t>
      </w:r>
      <w:r w:rsidRPr="001218E4">
        <w:rPr>
          <w:rFonts w:ascii="仿宋_GB2312" w:eastAsia="仿宋_GB2312" w:hAnsi="仿宋" w:cs="仿宋_GB2312" w:hint="eastAsia"/>
          <w:kern w:val="0"/>
          <w:sz w:val="32"/>
          <w:szCs w:val="32"/>
        </w:rPr>
        <w:t>。</w:t>
      </w:r>
      <w:r w:rsidR="00CE2E52" w:rsidRPr="001218E4">
        <w:rPr>
          <w:rFonts w:ascii="仿宋_GB2312" w:eastAsia="仿宋_GB2312" w:hAnsi="仿宋" w:cs="仿宋_GB2312" w:hint="eastAsia"/>
          <w:kern w:val="0"/>
          <w:sz w:val="32"/>
          <w:szCs w:val="32"/>
        </w:rPr>
        <w:t>但规划在自然生态系统和环境质量方面</w:t>
      </w:r>
      <w:r w:rsidRPr="001218E4">
        <w:rPr>
          <w:rFonts w:ascii="仿宋_GB2312" w:eastAsia="仿宋_GB2312" w:hAnsi="仿宋" w:cs="仿宋_GB2312" w:hint="eastAsia"/>
          <w:kern w:val="0"/>
          <w:sz w:val="32"/>
          <w:szCs w:val="32"/>
        </w:rPr>
        <w:t>存在一定负面影响，道路铺设、住房改造建设、市政基础设施</w:t>
      </w:r>
      <w:r w:rsidR="00544606" w:rsidRPr="001218E4">
        <w:rPr>
          <w:rFonts w:ascii="仿宋_GB2312" w:eastAsia="仿宋_GB2312" w:hAnsi="仿宋" w:cs="仿宋_GB2312" w:hint="eastAsia"/>
          <w:kern w:val="0"/>
          <w:sz w:val="32"/>
          <w:szCs w:val="32"/>
        </w:rPr>
        <w:t>建设</w:t>
      </w:r>
      <w:r w:rsidRPr="001218E4">
        <w:rPr>
          <w:rFonts w:ascii="仿宋_GB2312" w:eastAsia="仿宋_GB2312" w:hAnsi="仿宋" w:cs="仿宋_GB2312" w:hint="eastAsia"/>
          <w:kern w:val="0"/>
          <w:sz w:val="32"/>
          <w:szCs w:val="32"/>
        </w:rPr>
        <w:t>及营运等会对生态环境造成一定影响。</w:t>
      </w:r>
      <w:r w:rsidR="001129B1" w:rsidRPr="001218E4">
        <w:rPr>
          <w:rFonts w:ascii="仿宋_GB2312" w:eastAsia="仿宋_GB2312" w:hAnsi="仿宋" w:cs="仿宋_GB2312" w:hint="eastAsia"/>
          <w:kern w:val="0"/>
          <w:sz w:val="32"/>
          <w:szCs w:val="32"/>
        </w:rPr>
        <w:t>部分</w:t>
      </w:r>
      <w:r w:rsidR="00CE2E52" w:rsidRPr="001218E4">
        <w:rPr>
          <w:rFonts w:ascii="仿宋_GB2312" w:eastAsia="仿宋_GB2312" w:hAnsi="仿宋" w:cs="仿宋_GB2312" w:hint="eastAsia"/>
          <w:kern w:val="0"/>
          <w:sz w:val="32"/>
          <w:szCs w:val="32"/>
        </w:rPr>
        <w:t>项目</w:t>
      </w:r>
      <w:r w:rsidRPr="001218E4">
        <w:rPr>
          <w:rFonts w:ascii="仿宋_GB2312" w:eastAsia="仿宋_GB2312" w:hAnsi="仿宋" w:cs="仿宋_GB2312" w:hint="eastAsia"/>
          <w:kern w:val="0"/>
          <w:sz w:val="32"/>
          <w:szCs w:val="32"/>
        </w:rPr>
        <w:t>的建设与营运</w:t>
      </w:r>
      <w:r w:rsidR="00CE2E52" w:rsidRPr="001218E4">
        <w:rPr>
          <w:rFonts w:ascii="仿宋_GB2312" w:eastAsia="仿宋_GB2312" w:hAnsi="仿宋" w:cs="仿宋_GB2312" w:hint="eastAsia"/>
          <w:kern w:val="0"/>
          <w:sz w:val="32"/>
          <w:szCs w:val="32"/>
        </w:rPr>
        <w:t>对区域大气环境、水环境、土壤环境、声环境等产生</w:t>
      </w:r>
      <w:r w:rsidR="001129B1" w:rsidRPr="001218E4">
        <w:rPr>
          <w:rFonts w:ascii="仿宋_GB2312" w:eastAsia="仿宋_GB2312" w:hAnsi="仿宋" w:cs="仿宋_GB2312" w:hint="eastAsia"/>
          <w:kern w:val="0"/>
          <w:sz w:val="32"/>
          <w:szCs w:val="32"/>
        </w:rPr>
        <w:t>一定不利影响。因此，</w:t>
      </w:r>
      <w:r w:rsidR="000D76D4" w:rsidRPr="001218E4">
        <w:rPr>
          <w:rFonts w:ascii="仿宋_GB2312" w:eastAsia="仿宋_GB2312" w:hAnsi="仿宋" w:cs="仿宋_GB2312" w:hint="eastAsia"/>
          <w:kern w:val="0"/>
          <w:sz w:val="32"/>
          <w:szCs w:val="32"/>
        </w:rPr>
        <w:t>将</w:t>
      </w:r>
      <w:r w:rsidR="00CE2E52" w:rsidRPr="001218E4">
        <w:rPr>
          <w:rFonts w:ascii="仿宋_GB2312" w:eastAsia="仿宋_GB2312" w:hAnsi="仿宋" w:cs="仿宋_GB2312" w:hint="eastAsia"/>
          <w:kern w:val="0"/>
          <w:sz w:val="32"/>
          <w:szCs w:val="32"/>
        </w:rPr>
        <w:t>资源环境保护作为规划的一条基本方针，使规划与环境</w:t>
      </w:r>
      <w:r w:rsidRPr="001218E4">
        <w:rPr>
          <w:rFonts w:ascii="仿宋_GB2312" w:eastAsia="仿宋_GB2312" w:hAnsi="仿宋" w:cs="仿宋_GB2312" w:hint="eastAsia"/>
          <w:kern w:val="0"/>
          <w:sz w:val="32"/>
          <w:szCs w:val="32"/>
        </w:rPr>
        <w:t>保护、生态环境治理、经济社会发展有机结合起来，</w:t>
      </w:r>
      <w:r w:rsidR="00544606" w:rsidRPr="001218E4">
        <w:rPr>
          <w:rFonts w:ascii="仿宋_GB2312" w:eastAsia="仿宋_GB2312" w:hAnsi="仿宋" w:cs="仿宋_GB2312" w:hint="eastAsia"/>
          <w:kern w:val="0"/>
          <w:sz w:val="32"/>
          <w:szCs w:val="32"/>
        </w:rPr>
        <w:t>坚持</w:t>
      </w:r>
      <w:r w:rsidRPr="001218E4">
        <w:rPr>
          <w:rFonts w:ascii="仿宋_GB2312" w:eastAsia="仿宋_GB2312" w:hAnsi="仿宋" w:cs="仿宋_GB2312" w:hint="eastAsia"/>
          <w:kern w:val="0"/>
          <w:sz w:val="32"/>
          <w:szCs w:val="32"/>
        </w:rPr>
        <w:t>走</w:t>
      </w:r>
      <w:r w:rsidR="00CE2E52" w:rsidRPr="001218E4">
        <w:rPr>
          <w:rFonts w:ascii="仿宋_GB2312" w:eastAsia="仿宋_GB2312" w:hAnsi="仿宋" w:cs="仿宋_GB2312" w:hint="eastAsia"/>
          <w:kern w:val="0"/>
          <w:sz w:val="32"/>
          <w:szCs w:val="32"/>
        </w:rPr>
        <w:t>可持续发展之路。</w:t>
      </w:r>
    </w:p>
    <w:p w14:paraId="24A370AE" w14:textId="5B8B7ED6" w:rsidR="00CE2E52" w:rsidRPr="005257E9" w:rsidRDefault="00052C18" w:rsidP="000D2C64">
      <w:pPr>
        <w:pStyle w:val="2"/>
        <w:numPr>
          <w:ilvl w:val="0"/>
          <w:numId w:val="40"/>
        </w:numPr>
      </w:pPr>
      <w:bookmarkStart w:id="69" w:name="_Toc71577614"/>
      <w:r w:rsidRPr="005257E9">
        <w:rPr>
          <w:rFonts w:hint="eastAsia"/>
        </w:rPr>
        <w:t>严格落实生态环境影响评价制度</w:t>
      </w:r>
      <w:bookmarkEnd w:id="69"/>
    </w:p>
    <w:p w14:paraId="5847C317" w14:textId="4C77E6ED" w:rsidR="00052C18" w:rsidRPr="001218E4" w:rsidRDefault="00544606" w:rsidP="00052C18">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住房</w:t>
      </w:r>
      <w:r w:rsidR="00052C18" w:rsidRPr="001218E4">
        <w:rPr>
          <w:rFonts w:ascii="仿宋_GB2312" w:eastAsia="仿宋_GB2312" w:hAnsi="仿宋" w:cs="仿宋_GB2312" w:hint="eastAsia"/>
          <w:kern w:val="0"/>
          <w:sz w:val="32"/>
          <w:szCs w:val="32"/>
        </w:rPr>
        <w:t>城乡</w:t>
      </w:r>
      <w:r w:rsidRPr="001218E4">
        <w:rPr>
          <w:rFonts w:ascii="仿宋_GB2312" w:eastAsia="仿宋_GB2312" w:hAnsi="仿宋" w:cs="仿宋_GB2312" w:hint="eastAsia"/>
          <w:kern w:val="0"/>
          <w:sz w:val="32"/>
          <w:szCs w:val="32"/>
        </w:rPr>
        <w:t>建设会对周围环境产生直接或间接的影响，主要分</w:t>
      </w:r>
      <w:r w:rsidR="00052C18" w:rsidRPr="001218E4">
        <w:rPr>
          <w:rFonts w:ascii="仿宋_GB2312" w:eastAsia="仿宋_GB2312" w:hAnsi="仿宋" w:cs="仿宋_GB2312" w:hint="eastAsia"/>
          <w:kern w:val="0"/>
          <w:sz w:val="32"/>
          <w:szCs w:val="32"/>
        </w:rPr>
        <w:t>为两大类，一类是自然环境的破坏，如占用耕地，水土流失、地表植被破坏等；另一类是环境污染，如噪声、废气和尘埃等注入环境。</w:t>
      </w:r>
      <w:r w:rsidRPr="001218E4">
        <w:rPr>
          <w:rFonts w:ascii="仿宋_GB2312" w:eastAsia="仿宋_GB2312" w:hAnsi="仿宋" w:cs="仿宋_GB2312" w:hint="eastAsia"/>
          <w:kern w:val="0"/>
          <w:sz w:val="32"/>
          <w:szCs w:val="32"/>
        </w:rPr>
        <w:t>这些</w:t>
      </w:r>
      <w:r w:rsidR="00052C18" w:rsidRPr="001218E4">
        <w:rPr>
          <w:rFonts w:ascii="仿宋_GB2312" w:eastAsia="仿宋_GB2312" w:hAnsi="仿宋" w:cs="仿宋_GB2312" w:hint="eastAsia"/>
          <w:kern w:val="0"/>
          <w:sz w:val="32"/>
          <w:szCs w:val="32"/>
        </w:rPr>
        <w:t>影响可分为两个阶段：一是施工期间对自然环境造成的非污染性破坏，因施工机械的使用及大量的开挖取土破坏了土体原有的自然结构和水的循环路径，相应地改变了生物的生存环境。二是运营后，可能会有</w:t>
      </w:r>
      <w:r w:rsidRPr="001218E4">
        <w:rPr>
          <w:rFonts w:ascii="仿宋_GB2312" w:eastAsia="仿宋_GB2312" w:hAnsi="仿宋" w:cs="仿宋_GB2312" w:hint="eastAsia"/>
          <w:kern w:val="0"/>
          <w:sz w:val="32"/>
          <w:szCs w:val="32"/>
        </w:rPr>
        <w:t>废气、噪声、有害物质的产生，会</w:t>
      </w:r>
      <w:r w:rsidR="00052C18" w:rsidRPr="001218E4">
        <w:rPr>
          <w:rFonts w:ascii="仿宋_GB2312" w:eastAsia="仿宋_GB2312" w:hAnsi="仿宋" w:cs="仿宋_GB2312" w:hint="eastAsia"/>
          <w:kern w:val="0"/>
          <w:sz w:val="32"/>
          <w:szCs w:val="32"/>
        </w:rPr>
        <w:t>对周边生态环境造成一定的影响。</w:t>
      </w:r>
    </w:p>
    <w:p w14:paraId="2D268CDE" w14:textId="3E6D8923" w:rsidR="00CE2E52" w:rsidRPr="005257E9" w:rsidRDefault="00052C18" w:rsidP="00052C18">
      <w:pPr>
        <w:adjustRightInd w:val="0"/>
        <w:snapToGrid w:val="0"/>
        <w:spacing w:line="560" w:lineRule="exact"/>
        <w:ind w:firstLineChars="200" w:firstLine="640"/>
        <w:rPr>
          <w:rFonts w:ascii="仿宋" w:hAnsi="仿宋" w:cs="仿宋_GB2312"/>
          <w:kern w:val="0"/>
          <w:sz w:val="32"/>
          <w:szCs w:val="32"/>
        </w:rPr>
      </w:pPr>
      <w:r w:rsidRPr="001218E4">
        <w:rPr>
          <w:rFonts w:ascii="仿宋_GB2312" w:eastAsia="仿宋_GB2312" w:hAnsi="仿宋" w:cs="仿宋_GB2312" w:hint="eastAsia"/>
          <w:kern w:val="0"/>
          <w:sz w:val="32"/>
          <w:szCs w:val="32"/>
        </w:rPr>
        <w:t>本规划要求</w:t>
      </w:r>
      <w:r w:rsidR="00963CD2" w:rsidRPr="001218E4">
        <w:rPr>
          <w:rFonts w:ascii="仿宋_GB2312" w:eastAsia="仿宋_GB2312" w:hAnsi="仿宋" w:cs="仿宋_GB2312" w:hint="eastAsia"/>
          <w:kern w:val="0"/>
          <w:sz w:val="32"/>
          <w:szCs w:val="32"/>
        </w:rPr>
        <w:t>严格落实建设项目环境影响评价制度，加强</w:t>
      </w:r>
      <w:r w:rsidR="00963CD2" w:rsidRPr="001218E4">
        <w:rPr>
          <w:rFonts w:ascii="仿宋_GB2312" w:eastAsia="仿宋_GB2312" w:hAnsi="仿宋" w:cs="仿宋_GB2312" w:hint="eastAsia"/>
          <w:kern w:val="0"/>
          <w:sz w:val="32"/>
          <w:szCs w:val="32"/>
        </w:rPr>
        <w:lastRenderedPageBreak/>
        <w:t>各类设施建设及</w:t>
      </w:r>
      <w:r w:rsidRPr="001218E4">
        <w:rPr>
          <w:rFonts w:ascii="仿宋_GB2312" w:eastAsia="仿宋_GB2312" w:hAnsi="仿宋" w:cs="仿宋_GB2312" w:hint="eastAsia"/>
          <w:kern w:val="0"/>
          <w:sz w:val="32"/>
          <w:szCs w:val="32"/>
        </w:rPr>
        <w:t>营</w:t>
      </w:r>
      <w:r w:rsidR="00963CD2" w:rsidRPr="001218E4">
        <w:rPr>
          <w:rFonts w:ascii="仿宋_GB2312" w:eastAsia="仿宋_GB2312" w:hAnsi="仿宋" w:cs="仿宋_GB2312" w:hint="eastAsia"/>
          <w:kern w:val="0"/>
          <w:sz w:val="32"/>
          <w:szCs w:val="32"/>
        </w:rPr>
        <w:t>运期间的环境监管，提升环境基础能力建设，强化能源基础设施</w:t>
      </w:r>
      <w:r w:rsidRPr="001218E4">
        <w:rPr>
          <w:rFonts w:ascii="仿宋_GB2312" w:eastAsia="仿宋_GB2312" w:hAnsi="仿宋" w:cs="仿宋_GB2312" w:hint="eastAsia"/>
          <w:kern w:val="0"/>
          <w:sz w:val="32"/>
          <w:szCs w:val="32"/>
        </w:rPr>
        <w:t>营</w:t>
      </w:r>
      <w:r w:rsidR="00963CD2" w:rsidRPr="001218E4">
        <w:rPr>
          <w:rFonts w:ascii="仿宋_GB2312" w:eastAsia="仿宋_GB2312" w:hAnsi="仿宋" w:cs="仿宋_GB2312" w:hint="eastAsia"/>
          <w:kern w:val="0"/>
          <w:sz w:val="32"/>
          <w:szCs w:val="32"/>
        </w:rPr>
        <w:t>运</w:t>
      </w:r>
      <w:r w:rsidRPr="001218E4">
        <w:rPr>
          <w:rFonts w:ascii="仿宋_GB2312" w:eastAsia="仿宋_GB2312" w:hAnsi="仿宋" w:cs="仿宋_GB2312" w:hint="eastAsia"/>
          <w:kern w:val="0"/>
          <w:sz w:val="32"/>
          <w:szCs w:val="32"/>
        </w:rPr>
        <w:t>期间环境影响检测，依法落实跟踪评价有</w:t>
      </w:r>
      <w:r w:rsidR="001129B1" w:rsidRPr="001218E4">
        <w:rPr>
          <w:rFonts w:ascii="仿宋_GB2312" w:eastAsia="仿宋_GB2312" w:hAnsi="仿宋" w:cs="仿宋_GB2312" w:hint="eastAsia"/>
          <w:kern w:val="0"/>
          <w:sz w:val="32"/>
          <w:szCs w:val="32"/>
        </w:rPr>
        <w:t>关要求，加强与环保等有关部门的协调和沟通，依法实施规划。</w:t>
      </w:r>
      <w:r w:rsidRPr="001218E4">
        <w:rPr>
          <w:rFonts w:ascii="仿宋_GB2312" w:eastAsia="仿宋_GB2312" w:hAnsi="仿宋" w:cs="仿宋_GB2312" w:hint="eastAsia"/>
          <w:kern w:val="0"/>
          <w:sz w:val="32"/>
          <w:szCs w:val="32"/>
        </w:rPr>
        <w:t>各工程建设项目</w:t>
      </w:r>
      <w:r w:rsidR="001129B1" w:rsidRPr="001218E4">
        <w:rPr>
          <w:rFonts w:ascii="仿宋_GB2312" w:eastAsia="仿宋_GB2312" w:hAnsi="仿宋" w:cs="仿宋_GB2312" w:hint="eastAsia"/>
          <w:kern w:val="0"/>
          <w:sz w:val="32"/>
          <w:szCs w:val="32"/>
        </w:rPr>
        <w:t>应</w:t>
      </w:r>
      <w:r w:rsidRPr="001218E4">
        <w:rPr>
          <w:rFonts w:ascii="仿宋_GB2312" w:eastAsia="仿宋_GB2312" w:hAnsi="仿宋" w:cs="仿宋_GB2312" w:hint="eastAsia"/>
          <w:kern w:val="0"/>
          <w:sz w:val="32"/>
          <w:szCs w:val="32"/>
        </w:rPr>
        <w:t>采纳环评中提出的相应风险防范、风险应急及监管措施和工程措施，确保规划实施期间建设项目对环境的影响处于可接受范围内。</w:t>
      </w:r>
    </w:p>
    <w:p w14:paraId="15D5C0F7" w14:textId="009BB779" w:rsidR="00CB6C7E" w:rsidRPr="005257E9" w:rsidRDefault="00052C18" w:rsidP="000D2C64">
      <w:pPr>
        <w:pStyle w:val="2"/>
        <w:numPr>
          <w:ilvl w:val="0"/>
          <w:numId w:val="40"/>
        </w:numPr>
      </w:pPr>
      <w:bookmarkStart w:id="70" w:name="_Toc71577615"/>
      <w:r w:rsidRPr="005257E9">
        <w:rPr>
          <w:rFonts w:hint="eastAsia"/>
        </w:rPr>
        <w:t>全力</w:t>
      </w:r>
      <w:r w:rsidR="00CE2E52" w:rsidRPr="005257E9">
        <w:rPr>
          <w:rFonts w:hint="eastAsia"/>
        </w:rPr>
        <w:t>实施环境影响减缓措施</w:t>
      </w:r>
      <w:bookmarkEnd w:id="70"/>
    </w:p>
    <w:p w14:paraId="22ACD6EC" w14:textId="5C2BC628" w:rsidR="00CE2E52" w:rsidRPr="001218E4" w:rsidRDefault="00CE2E52" w:rsidP="00963CD2">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坚持最严格的生态环境保护、耕地保护和节约用地制度，项目实施建设实行严格的节能减排标准，</w:t>
      </w:r>
      <w:r w:rsidR="002B4FEC" w:rsidRPr="001218E4">
        <w:rPr>
          <w:rFonts w:ascii="仿宋_GB2312" w:eastAsia="仿宋_GB2312" w:hAnsi="仿宋" w:cs="仿宋_GB2312" w:hint="eastAsia"/>
          <w:kern w:val="0"/>
          <w:sz w:val="32"/>
          <w:szCs w:val="32"/>
        </w:rPr>
        <w:t>尽量不占、少占耕地和</w:t>
      </w:r>
      <w:r w:rsidR="001129B1" w:rsidRPr="001218E4">
        <w:rPr>
          <w:rFonts w:ascii="仿宋_GB2312" w:eastAsia="仿宋_GB2312" w:hAnsi="仿宋" w:cs="仿宋_GB2312" w:hint="eastAsia"/>
          <w:kern w:val="0"/>
          <w:sz w:val="32"/>
          <w:szCs w:val="32"/>
        </w:rPr>
        <w:t>永久</w:t>
      </w:r>
      <w:r w:rsidR="002B4FEC" w:rsidRPr="001218E4">
        <w:rPr>
          <w:rFonts w:ascii="仿宋_GB2312" w:eastAsia="仿宋_GB2312" w:hAnsi="仿宋" w:cs="仿宋_GB2312" w:hint="eastAsia"/>
          <w:kern w:val="0"/>
          <w:sz w:val="32"/>
          <w:szCs w:val="32"/>
        </w:rPr>
        <w:t>基本农田，充分利用闲置土地和既有项目改造，</w:t>
      </w:r>
      <w:r w:rsidRPr="001218E4">
        <w:rPr>
          <w:rFonts w:ascii="仿宋_GB2312" w:eastAsia="仿宋_GB2312" w:hAnsi="仿宋" w:cs="仿宋_GB2312" w:hint="eastAsia"/>
          <w:kern w:val="0"/>
          <w:sz w:val="32"/>
          <w:szCs w:val="32"/>
        </w:rPr>
        <w:t>强化大型市政类项目的环评机制，严格落实环境影响评价制度。</w:t>
      </w:r>
      <w:r w:rsidR="00963CD2" w:rsidRPr="001218E4">
        <w:rPr>
          <w:rFonts w:ascii="仿宋_GB2312" w:eastAsia="仿宋_GB2312" w:hAnsi="仿宋" w:cs="仿宋_GB2312" w:hint="eastAsia"/>
          <w:kern w:val="0"/>
          <w:sz w:val="32"/>
          <w:szCs w:val="32"/>
        </w:rPr>
        <w:t>结合城市更新与乡村建设行动，推动市政老旧管网改造，</w:t>
      </w:r>
      <w:r w:rsidR="005F562D" w:rsidRPr="001218E4">
        <w:rPr>
          <w:rFonts w:ascii="仿宋_GB2312" w:eastAsia="仿宋_GB2312" w:hAnsi="仿宋" w:cs="仿宋_GB2312" w:hint="eastAsia"/>
          <w:kern w:val="0"/>
          <w:sz w:val="32"/>
          <w:szCs w:val="32"/>
        </w:rPr>
        <w:t>加强城乡污水处理等环保设施配套</w:t>
      </w:r>
      <w:r w:rsidR="00963CD2" w:rsidRPr="001218E4">
        <w:rPr>
          <w:rFonts w:ascii="仿宋_GB2312" w:eastAsia="仿宋_GB2312" w:hAnsi="仿宋" w:cs="仿宋_GB2312" w:hint="eastAsia"/>
          <w:kern w:val="0"/>
          <w:sz w:val="32"/>
          <w:szCs w:val="32"/>
        </w:rPr>
        <w:t>，支撑城乡生态环境保护。推动建设生活垃圾无害化、资源化处理场建设，加快生活垃圾分类收运体系建设，推进可回收垃圾的回收和再生利用。加大环境监测及应急能力建设，完善环境监测监控体系。完善公园服务设施，提升公园绿地品质，稳步改善城市人居环境。开展乡村建设风貌整治，改善村庄人居环境。开展住建系统大气污染攻坚行动，督促各地落实建筑工地环保措施，对施工扬尘日常监管情况进行督查检查，减少建筑工地扬尘污染。推动建筑节能和绿色建筑发展，将绿色建筑等级、装配式建筑建造和住宅全装修等控制性要求纳入土地出让合同。大力推广清洁能源的</w:t>
      </w:r>
      <w:r w:rsidR="005F562D" w:rsidRPr="001218E4">
        <w:rPr>
          <w:rFonts w:ascii="仿宋_GB2312" w:eastAsia="仿宋_GB2312" w:hAnsi="仿宋" w:cs="仿宋_GB2312" w:hint="eastAsia"/>
          <w:kern w:val="0"/>
          <w:sz w:val="32"/>
          <w:szCs w:val="32"/>
        </w:rPr>
        <w:t>应用，提高</w:t>
      </w:r>
      <w:r w:rsidR="00963CD2" w:rsidRPr="001218E4">
        <w:rPr>
          <w:rFonts w:ascii="仿宋_GB2312" w:eastAsia="仿宋_GB2312" w:hAnsi="仿宋" w:cs="仿宋_GB2312" w:hint="eastAsia"/>
          <w:kern w:val="0"/>
          <w:sz w:val="32"/>
          <w:szCs w:val="32"/>
        </w:rPr>
        <w:t>清洁能源供热与可再生能源建筑应用比例。</w:t>
      </w:r>
    </w:p>
    <w:p w14:paraId="15739064" w14:textId="0F880FD2" w:rsidR="000D2C64" w:rsidRPr="005257E9" w:rsidRDefault="000D2C64" w:rsidP="000D2C64">
      <w:pPr>
        <w:pStyle w:val="2"/>
        <w:numPr>
          <w:ilvl w:val="0"/>
          <w:numId w:val="40"/>
        </w:numPr>
      </w:pPr>
      <w:bookmarkStart w:id="71" w:name="_Toc71577616"/>
      <w:r w:rsidRPr="005257E9">
        <w:rPr>
          <w:rFonts w:hint="eastAsia"/>
        </w:rPr>
        <w:lastRenderedPageBreak/>
        <w:t>建立长效环境监测与跟踪评价机制</w:t>
      </w:r>
      <w:bookmarkEnd w:id="71"/>
    </w:p>
    <w:p w14:paraId="158D5156" w14:textId="28CE8032" w:rsidR="00953B20" w:rsidRPr="001218E4" w:rsidRDefault="000D2C64" w:rsidP="00953B20">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定期进行环境监测和污染源监视性监测，对规划实施所产生的环境影响进行</w:t>
      </w:r>
      <w:r w:rsidR="00E606D4" w:rsidRPr="001218E4">
        <w:rPr>
          <w:rFonts w:ascii="仿宋_GB2312" w:eastAsia="仿宋_GB2312" w:hAnsi="仿宋" w:cs="仿宋_GB2312" w:hint="eastAsia"/>
          <w:kern w:val="0"/>
          <w:sz w:val="32"/>
          <w:szCs w:val="32"/>
        </w:rPr>
        <w:t>监测、分析、评价，确保规划确定的减缓措施得到有效实施</w:t>
      </w:r>
      <w:r w:rsidRPr="001218E4">
        <w:rPr>
          <w:rFonts w:ascii="仿宋_GB2312" w:eastAsia="仿宋_GB2312" w:hAnsi="仿宋" w:cs="仿宋_GB2312" w:hint="eastAsia"/>
          <w:kern w:val="0"/>
          <w:sz w:val="32"/>
          <w:szCs w:val="32"/>
        </w:rPr>
        <w:t>。</w:t>
      </w:r>
      <w:r w:rsidR="00E606D4" w:rsidRPr="001218E4">
        <w:rPr>
          <w:rFonts w:ascii="仿宋_GB2312" w:eastAsia="仿宋_GB2312" w:hAnsi="仿宋" w:cs="仿宋_GB2312" w:hint="eastAsia"/>
          <w:kern w:val="0"/>
          <w:sz w:val="32"/>
          <w:szCs w:val="32"/>
        </w:rPr>
        <w:t>监控系统和在线监测系统与环保部门联网进行监控，确保监测数据的准确性与真实性，为环境管理提供依据。建立跟踪评价机制，通过规划协调性分析，对与其他领域的规划相矛盾的尚未实施的</w:t>
      </w:r>
      <w:r w:rsidR="00E34410" w:rsidRPr="001218E4">
        <w:rPr>
          <w:rFonts w:ascii="仿宋_GB2312" w:eastAsia="仿宋_GB2312" w:hAnsi="仿宋" w:cs="仿宋_GB2312" w:hint="eastAsia"/>
          <w:kern w:val="0"/>
          <w:sz w:val="32"/>
          <w:szCs w:val="32"/>
        </w:rPr>
        <w:t>建设项目进行调整，</w:t>
      </w:r>
      <w:r w:rsidR="00E606D4" w:rsidRPr="001218E4">
        <w:rPr>
          <w:rFonts w:ascii="仿宋_GB2312" w:eastAsia="仿宋_GB2312" w:hAnsi="仿宋" w:cs="仿宋_GB2312" w:hint="eastAsia"/>
          <w:kern w:val="0"/>
          <w:sz w:val="32"/>
          <w:szCs w:val="32"/>
        </w:rPr>
        <w:t>及时对规划中不符合环境要求和资源承载力的项目以及规划实施后对环境产生较大影响的项目进行调整。本规划的实施</w:t>
      </w:r>
      <w:r w:rsidR="000D76D4" w:rsidRPr="001218E4">
        <w:rPr>
          <w:rFonts w:ascii="仿宋_GB2312" w:eastAsia="仿宋_GB2312" w:hAnsi="仿宋" w:cs="仿宋_GB2312" w:hint="eastAsia"/>
          <w:kern w:val="0"/>
          <w:sz w:val="32"/>
          <w:szCs w:val="32"/>
        </w:rPr>
        <w:t>将推动我省社会</w:t>
      </w:r>
      <w:r w:rsidR="00953B20" w:rsidRPr="001218E4">
        <w:rPr>
          <w:rFonts w:ascii="仿宋_GB2312" w:eastAsia="仿宋_GB2312" w:hAnsi="仿宋" w:cs="仿宋_GB2312" w:hint="eastAsia"/>
          <w:kern w:val="0"/>
          <w:sz w:val="32"/>
          <w:szCs w:val="32"/>
        </w:rPr>
        <w:t>经济快速发展，</w:t>
      </w:r>
      <w:r w:rsidR="000D76D4" w:rsidRPr="001218E4">
        <w:rPr>
          <w:rFonts w:ascii="仿宋_GB2312" w:eastAsia="仿宋_GB2312" w:hAnsi="仿宋" w:cs="仿宋_GB2312" w:hint="eastAsia"/>
          <w:kern w:val="0"/>
          <w:sz w:val="32"/>
          <w:szCs w:val="32"/>
        </w:rPr>
        <w:t>通过落实规划</w:t>
      </w:r>
      <w:r w:rsidR="00E606D4" w:rsidRPr="001218E4">
        <w:rPr>
          <w:rFonts w:ascii="仿宋_GB2312" w:eastAsia="仿宋_GB2312" w:hAnsi="仿宋" w:cs="仿宋_GB2312" w:hint="eastAsia"/>
          <w:kern w:val="0"/>
          <w:sz w:val="32"/>
          <w:szCs w:val="32"/>
        </w:rPr>
        <w:t>的环境保护</w:t>
      </w:r>
      <w:r w:rsidR="000D76D4" w:rsidRPr="001218E4">
        <w:rPr>
          <w:rFonts w:ascii="仿宋_GB2312" w:eastAsia="仿宋_GB2312" w:hAnsi="仿宋" w:cs="仿宋_GB2312" w:hint="eastAsia"/>
          <w:kern w:val="0"/>
          <w:sz w:val="32"/>
          <w:szCs w:val="32"/>
        </w:rPr>
        <w:t>与环境影响减缓</w:t>
      </w:r>
      <w:r w:rsidR="00E606D4" w:rsidRPr="001218E4">
        <w:rPr>
          <w:rFonts w:ascii="仿宋_GB2312" w:eastAsia="仿宋_GB2312" w:hAnsi="仿宋" w:cs="仿宋_GB2312" w:hint="eastAsia"/>
          <w:kern w:val="0"/>
          <w:sz w:val="32"/>
          <w:szCs w:val="32"/>
        </w:rPr>
        <w:t>措施，生态环境影响和环境污染能够得到</w:t>
      </w:r>
      <w:r w:rsidR="00953B20" w:rsidRPr="001218E4">
        <w:rPr>
          <w:rFonts w:ascii="仿宋_GB2312" w:eastAsia="仿宋_GB2312" w:hAnsi="仿宋" w:cs="仿宋_GB2312" w:hint="eastAsia"/>
          <w:kern w:val="0"/>
          <w:sz w:val="32"/>
          <w:szCs w:val="32"/>
        </w:rPr>
        <w:t>有效控制。</w:t>
      </w:r>
    </w:p>
    <w:p w14:paraId="46C9D0F3" w14:textId="30458689" w:rsidR="00DC36AE" w:rsidRPr="005257E9" w:rsidRDefault="00671A73" w:rsidP="00C46FFD">
      <w:pPr>
        <w:pStyle w:val="1"/>
      </w:pPr>
      <w:bookmarkStart w:id="72" w:name="_Toc71577617"/>
      <w:r w:rsidRPr="005257E9">
        <w:rPr>
          <w:rFonts w:hint="eastAsia"/>
        </w:rPr>
        <w:t>第</w:t>
      </w:r>
      <w:r w:rsidR="00CB6C7E" w:rsidRPr="005257E9">
        <w:rPr>
          <w:rFonts w:hint="eastAsia"/>
        </w:rPr>
        <w:t>十二</w:t>
      </w:r>
      <w:r w:rsidR="007D0315" w:rsidRPr="005257E9">
        <w:rPr>
          <w:rFonts w:hint="eastAsia"/>
        </w:rPr>
        <w:t xml:space="preserve">章 </w:t>
      </w:r>
      <w:r w:rsidR="00FD3287" w:rsidRPr="005257E9">
        <w:t xml:space="preserve"> </w:t>
      </w:r>
      <w:r w:rsidR="00D05904" w:rsidRPr="005257E9">
        <w:rPr>
          <w:rFonts w:hint="eastAsia"/>
        </w:rPr>
        <w:t>强化</w:t>
      </w:r>
      <w:r w:rsidR="00DC36AE" w:rsidRPr="005257E9">
        <w:rPr>
          <w:rFonts w:hint="eastAsia"/>
        </w:rPr>
        <w:t>实施保障</w:t>
      </w:r>
      <w:r w:rsidRPr="005257E9">
        <w:rPr>
          <w:rFonts w:hint="eastAsia"/>
        </w:rPr>
        <w:t>，奋力实现</w:t>
      </w:r>
      <w:r w:rsidR="003A2044" w:rsidRPr="005257E9">
        <w:rPr>
          <w:rFonts w:hint="eastAsia"/>
        </w:rPr>
        <w:t>“十四五”</w:t>
      </w:r>
      <w:r w:rsidRPr="005257E9">
        <w:rPr>
          <w:rFonts w:hint="eastAsia"/>
        </w:rPr>
        <w:t>规划</w:t>
      </w:r>
      <w:r w:rsidR="003A2044" w:rsidRPr="005257E9">
        <w:rPr>
          <w:rFonts w:hint="eastAsia"/>
        </w:rPr>
        <w:t>目标</w:t>
      </w:r>
      <w:bookmarkEnd w:id="72"/>
    </w:p>
    <w:p w14:paraId="41761C80" w14:textId="321F6284" w:rsidR="00C0355D" w:rsidRPr="005257E9" w:rsidRDefault="00C0355D" w:rsidP="000D2C64">
      <w:pPr>
        <w:pStyle w:val="2"/>
        <w:numPr>
          <w:ilvl w:val="0"/>
          <w:numId w:val="38"/>
        </w:numPr>
      </w:pPr>
      <w:bookmarkStart w:id="73" w:name="_Toc61852623"/>
      <w:bookmarkStart w:id="74" w:name="_Toc71577618"/>
      <w:r w:rsidRPr="005257E9">
        <w:rPr>
          <w:rFonts w:hint="eastAsia"/>
        </w:rPr>
        <w:t>坚持党的领导</w:t>
      </w:r>
      <w:bookmarkEnd w:id="73"/>
      <w:bookmarkEnd w:id="74"/>
    </w:p>
    <w:p w14:paraId="6B30395B" w14:textId="77777777" w:rsidR="00C0355D" w:rsidRPr="001218E4" w:rsidRDefault="00C0355D" w:rsidP="00C0355D">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实现“十四五”规划目标任务必须坚持党的全面领导，充分发挥各级党组织在围绕中心、服务大局，推动“十四五”规划实施中的统领作用。全省住建系统各级党委要加强对住房城乡建设事业发展工作的领导，推动“十四五”规划实施，健全责任明确、分工协作、高效协调的规划实施机制。严格落实全面从严治党的要求，切实加强和改进干部队伍思想和作风建设，进一步调动广大干部职工干事创业的积极性、主动性和创造性。坚决做到依法行政，严格按照国家有关法律</w:t>
      </w:r>
      <w:r w:rsidRPr="001218E4">
        <w:rPr>
          <w:rFonts w:ascii="仿宋_GB2312" w:eastAsia="仿宋_GB2312" w:hAnsi="仿宋" w:cs="仿宋_GB2312" w:hint="eastAsia"/>
          <w:kern w:val="0"/>
          <w:sz w:val="32"/>
          <w:szCs w:val="32"/>
        </w:rPr>
        <w:lastRenderedPageBreak/>
        <w:t>法规和行业规章标准办事。</w:t>
      </w:r>
    </w:p>
    <w:p w14:paraId="3415569D" w14:textId="77777777" w:rsidR="00C0355D" w:rsidRPr="005257E9" w:rsidRDefault="00C0355D" w:rsidP="000D2C64">
      <w:pPr>
        <w:pStyle w:val="2"/>
      </w:pPr>
      <w:bookmarkStart w:id="75" w:name="_Toc61852624"/>
      <w:bookmarkStart w:id="76" w:name="_Toc71577619"/>
      <w:r w:rsidRPr="005257E9">
        <w:rPr>
          <w:rFonts w:hint="eastAsia"/>
        </w:rPr>
        <w:t>完善组织保障</w:t>
      </w:r>
      <w:bookmarkEnd w:id="75"/>
      <w:bookmarkEnd w:id="76"/>
    </w:p>
    <w:p w14:paraId="31A896EF" w14:textId="77777777" w:rsidR="00C0355D" w:rsidRPr="001218E4" w:rsidRDefault="00C0355D" w:rsidP="00C0355D">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建立完善与相关部门的协作机制，及时沟通信息，加强政策制定和实施协调配合，推动各方面的政策措施形成合力、落实到位。加强组织领导，全省各市、县作为本规划的实施主体，要研究制定符合本地实际的城乡建设事业规划和实施计划，落实政策措施和建设项目，合理安排建设时序，切实抓好组织实施。定期研究推进，集中力量，持续攻坚，确保实效，力促各项工作顺利推进。统筹协调、加强对接，自觉把新发展理念融入工作全过程，通过多部门合作共同推动各项重点工程建设，造福于民。</w:t>
      </w:r>
    </w:p>
    <w:p w14:paraId="2BB316C2" w14:textId="77777777" w:rsidR="00C0355D" w:rsidRPr="005257E9" w:rsidRDefault="00C0355D" w:rsidP="000D2C64">
      <w:pPr>
        <w:pStyle w:val="2"/>
      </w:pPr>
      <w:bookmarkStart w:id="77" w:name="_Toc71577620"/>
      <w:r w:rsidRPr="005257E9">
        <w:rPr>
          <w:rFonts w:hint="eastAsia"/>
        </w:rPr>
        <w:t>完善资金投入和用地保障</w:t>
      </w:r>
      <w:bookmarkEnd w:id="77"/>
    </w:p>
    <w:p w14:paraId="107CD257" w14:textId="77777777" w:rsidR="00C0355D" w:rsidRPr="001218E4" w:rsidRDefault="00C0355D" w:rsidP="00C0355D">
      <w:pPr>
        <w:adjustRightInd w:val="0"/>
        <w:snapToGrid w:val="0"/>
        <w:spacing w:line="560" w:lineRule="exact"/>
        <w:ind w:firstLineChars="200" w:firstLine="640"/>
        <w:rPr>
          <w:rFonts w:ascii="仿宋_GB2312" w:eastAsia="仿宋_GB2312" w:hAnsi="仿宋" w:cs="仿宋"/>
          <w:kern w:val="0"/>
          <w:sz w:val="32"/>
          <w:szCs w:val="32"/>
        </w:rPr>
      </w:pPr>
      <w:r w:rsidRPr="001218E4">
        <w:rPr>
          <w:rFonts w:ascii="仿宋_GB2312" w:eastAsia="仿宋_GB2312" w:hAnsi="仿宋" w:cs="仿宋" w:hint="eastAsia"/>
          <w:kern w:val="0"/>
          <w:sz w:val="32"/>
          <w:szCs w:val="32"/>
        </w:rPr>
        <w:t>充分发挥开发性、政策性金融作用，鼓励相关金融机构积极加大对城市基础设施建设项目的信贷支持力度。区别相关建设项目的经营性与非经营性属性，建立政府与社会资本风险分担、收益共享的合作机制，采取明晰经营性收益权、政府购买服务、财政补贴等多种形式，鼓励社会资本参与基础设施建设、运营维护和服务。创新资金投入方式和运行机制，推进基础设施各类资金整合和统筹使用。优先保障基础设施建设重点任务及重大工程项目用地需求。</w:t>
      </w:r>
    </w:p>
    <w:p w14:paraId="1F9E207C" w14:textId="7C35CD16" w:rsidR="00C0355D" w:rsidRPr="005257E9" w:rsidRDefault="00C0355D" w:rsidP="000D2C64">
      <w:pPr>
        <w:pStyle w:val="2"/>
      </w:pPr>
      <w:bookmarkStart w:id="78" w:name="_Toc61852625"/>
      <w:bookmarkStart w:id="79" w:name="_Toc71577621"/>
      <w:r w:rsidRPr="005257E9">
        <w:rPr>
          <w:rFonts w:hint="eastAsia"/>
        </w:rPr>
        <w:t>加强人才队伍建设</w:t>
      </w:r>
      <w:bookmarkEnd w:id="78"/>
      <w:bookmarkEnd w:id="79"/>
    </w:p>
    <w:p w14:paraId="1050F676" w14:textId="77777777" w:rsidR="00C0355D" w:rsidRPr="001218E4" w:rsidRDefault="00C0355D" w:rsidP="00C0355D">
      <w:pPr>
        <w:adjustRightInd w:val="0"/>
        <w:snapToGrid w:val="0"/>
        <w:spacing w:line="560" w:lineRule="exact"/>
        <w:ind w:firstLineChars="200" w:firstLine="640"/>
        <w:rPr>
          <w:rFonts w:ascii="仿宋_GB2312" w:eastAsia="仿宋_GB2312" w:hAnsi="仿宋" w:cs="仿宋_GB2312"/>
          <w:kern w:val="0"/>
          <w:sz w:val="32"/>
          <w:szCs w:val="32"/>
        </w:rPr>
      </w:pPr>
      <w:r w:rsidRPr="001218E4">
        <w:rPr>
          <w:rFonts w:ascii="仿宋_GB2312" w:eastAsia="仿宋_GB2312" w:hAnsi="仿宋" w:cs="仿宋_GB2312" w:hint="eastAsia"/>
          <w:kern w:val="0"/>
          <w:sz w:val="32"/>
          <w:szCs w:val="32"/>
        </w:rPr>
        <w:t>强化人才培训立足本身,发掘系统内的人才资源,对专</w:t>
      </w:r>
      <w:r w:rsidRPr="001218E4">
        <w:rPr>
          <w:rFonts w:ascii="仿宋_GB2312" w:eastAsia="仿宋_GB2312" w:hAnsi="仿宋" w:cs="仿宋_GB2312" w:hint="eastAsia"/>
          <w:kern w:val="0"/>
          <w:sz w:val="32"/>
          <w:szCs w:val="32"/>
        </w:rPr>
        <w:lastRenderedPageBreak/>
        <w:t>业技术人才加强专业理论、新技术、新知识方面的培训,提升工作能力。通过培训和实践锻炼,不断提高住建系统人才队伍的数量和质量。积极营造良好人才工作环境,优化人员配置和队伍结构,激发干部职工的积极性和创造性,坚持“人尽其才、人尽其用”的人才工作理念,促进住建系统人才工作的有序开展。加强人才储备,保持人才资源充足的数量,是人才队伍建设的一项基础性工作,加大年轻人才引进力度,为未来的发展储备人才，积极营造人才辈出的良好局面,加强人才的培养、使用和管理,多举措加强住建人才队伍建设。</w:t>
      </w:r>
    </w:p>
    <w:p w14:paraId="0F095A05" w14:textId="77777777" w:rsidR="002A252A" w:rsidRPr="001218E4" w:rsidRDefault="002A252A" w:rsidP="00921756">
      <w:pPr>
        <w:adjustRightInd w:val="0"/>
        <w:snapToGrid w:val="0"/>
        <w:spacing w:line="560" w:lineRule="exact"/>
        <w:ind w:firstLineChars="200" w:firstLine="640"/>
        <w:rPr>
          <w:rFonts w:ascii="仿宋_GB2312" w:eastAsia="仿宋_GB2312" w:hAnsi="仿宋" w:cs="仿宋_GB2312"/>
          <w:kern w:val="0"/>
          <w:sz w:val="32"/>
          <w:szCs w:val="32"/>
        </w:rPr>
      </w:pPr>
    </w:p>
    <w:sectPr w:rsidR="002A252A" w:rsidRPr="001218E4" w:rsidSect="00756C6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BDDC" w14:textId="77777777" w:rsidR="004239D7" w:rsidRDefault="004239D7" w:rsidP="00C80B5F">
      <w:r>
        <w:separator/>
      </w:r>
    </w:p>
  </w:endnote>
  <w:endnote w:type="continuationSeparator" w:id="0">
    <w:p w14:paraId="0302A404" w14:textId="77777777" w:rsidR="004239D7" w:rsidRDefault="004239D7" w:rsidP="00C8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9096"/>
      <w:docPartObj>
        <w:docPartGallery w:val="Page Numbers (Bottom of Page)"/>
        <w:docPartUnique/>
      </w:docPartObj>
    </w:sdtPr>
    <w:sdtEndPr>
      <w:rPr>
        <w:rFonts w:ascii="Times New Roman" w:hAnsi="Times New Roman"/>
      </w:rPr>
    </w:sdtEndPr>
    <w:sdtContent>
      <w:p w14:paraId="7EEB5456" w14:textId="011549F5" w:rsidR="003310E9" w:rsidRPr="00756C6C" w:rsidRDefault="003310E9" w:rsidP="00756C6C">
        <w:pPr>
          <w:pStyle w:val="a5"/>
          <w:jc w:val="center"/>
          <w:rPr>
            <w:rFonts w:ascii="Times New Roman" w:hAnsi="Times New Roman"/>
          </w:rPr>
        </w:pPr>
        <w:r w:rsidRPr="00756C6C">
          <w:rPr>
            <w:rFonts w:ascii="Times New Roman" w:hAnsi="Times New Roman"/>
          </w:rPr>
          <w:fldChar w:fldCharType="begin"/>
        </w:r>
        <w:r w:rsidRPr="00756C6C">
          <w:rPr>
            <w:rFonts w:ascii="Times New Roman" w:hAnsi="Times New Roman"/>
          </w:rPr>
          <w:instrText>PAGE   \* MERGEFORMAT</w:instrText>
        </w:r>
        <w:r w:rsidRPr="00756C6C">
          <w:rPr>
            <w:rFonts w:ascii="Times New Roman" w:hAnsi="Times New Roman"/>
          </w:rPr>
          <w:fldChar w:fldCharType="separate"/>
        </w:r>
        <w:r w:rsidR="00782264" w:rsidRPr="00782264">
          <w:rPr>
            <w:rFonts w:ascii="Times New Roman" w:hAnsi="Times New Roman"/>
            <w:noProof/>
            <w:lang w:val="zh-CN"/>
          </w:rPr>
          <w:t>I</w:t>
        </w:r>
        <w:r w:rsidRPr="00756C6C">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923147"/>
      <w:docPartObj>
        <w:docPartGallery w:val="Page Numbers (Bottom of Page)"/>
        <w:docPartUnique/>
      </w:docPartObj>
    </w:sdtPr>
    <w:sdtEndPr>
      <w:rPr>
        <w:rFonts w:ascii="Times New Roman" w:hAnsi="Times New Roman"/>
      </w:rPr>
    </w:sdtEndPr>
    <w:sdtContent>
      <w:p w14:paraId="5C3EE102" w14:textId="6E22BE06" w:rsidR="003310E9" w:rsidRPr="00756C6C" w:rsidRDefault="003310E9" w:rsidP="00756C6C">
        <w:pPr>
          <w:pStyle w:val="a5"/>
          <w:jc w:val="center"/>
          <w:rPr>
            <w:rFonts w:ascii="Times New Roman" w:hAnsi="Times New Roman"/>
          </w:rPr>
        </w:pPr>
        <w:r w:rsidRPr="00756C6C">
          <w:rPr>
            <w:rFonts w:ascii="Times New Roman" w:hAnsi="Times New Roman"/>
          </w:rPr>
          <w:fldChar w:fldCharType="begin"/>
        </w:r>
        <w:r w:rsidRPr="00756C6C">
          <w:rPr>
            <w:rFonts w:ascii="Times New Roman" w:hAnsi="Times New Roman"/>
          </w:rPr>
          <w:instrText>PAGE   \* MERGEFORMAT</w:instrText>
        </w:r>
        <w:r w:rsidRPr="00756C6C">
          <w:rPr>
            <w:rFonts w:ascii="Times New Roman" w:hAnsi="Times New Roman"/>
          </w:rPr>
          <w:fldChar w:fldCharType="separate"/>
        </w:r>
        <w:r w:rsidR="00782264" w:rsidRPr="00782264">
          <w:rPr>
            <w:rFonts w:ascii="Times New Roman" w:hAnsi="Times New Roman"/>
            <w:noProof/>
            <w:lang w:val="zh-CN"/>
          </w:rPr>
          <w:t>16</w:t>
        </w:r>
        <w:r w:rsidRPr="00756C6C">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48A2" w14:textId="77777777" w:rsidR="004239D7" w:rsidRDefault="004239D7" w:rsidP="00C80B5F">
      <w:r>
        <w:separator/>
      </w:r>
    </w:p>
  </w:footnote>
  <w:footnote w:type="continuationSeparator" w:id="0">
    <w:p w14:paraId="7DC493AF" w14:textId="77777777" w:rsidR="004239D7" w:rsidRDefault="004239D7" w:rsidP="00C8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528"/>
    <w:multiLevelType w:val="hybridMultilevel"/>
    <w:tmpl w:val="B498D562"/>
    <w:lvl w:ilvl="0" w:tplc="93EC5052">
      <w:start w:val="1"/>
      <w:numFmt w:val="chineseCountingThousand"/>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45A46"/>
    <w:multiLevelType w:val="hybridMultilevel"/>
    <w:tmpl w:val="F0B62CE0"/>
    <w:lvl w:ilvl="0" w:tplc="0409000F">
      <w:start w:val="1"/>
      <w:numFmt w:val="decimal"/>
      <w:lvlText w:val="%1."/>
      <w:lvlJc w:val="left"/>
      <w:pPr>
        <w:ind w:left="1412" w:hanging="420"/>
      </w:pPr>
      <w:rPr>
        <w:rFonts w:cs="Times New Roman"/>
      </w:rPr>
    </w:lvl>
    <w:lvl w:ilvl="1" w:tplc="04090019">
      <w:start w:val="1"/>
      <w:numFmt w:val="lowerLetter"/>
      <w:lvlText w:val="%2)"/>
      <w:lvlJc w:val="left"/>
      <w:pPr>
        <w:ind w:left="1832" w:hanging="420"/>
      </w:pPr>
      <w:rPr>
        <w:rFonts w:cs="Times New Roman"/>
      </w:rPr>
    </w:lvl>
    <w:lvl w:ilvl="2" w:tplc="0409001B">
      <w:start w:val="1"/>
      <w:numFmt w:val="lowerRoman"/>
      <w:lvlText w:val="%3."/>
      <w:lvlJc w:val="right"/>
      <w:pPr>
        <w:ind w:left="2252" w:hanging="420"/>
      </w:pPr>
      <w:rPr>
        <w:rFonts w:cs="Times New Roman"/>
      </w:rPr>
    </w:lvl>
    <w:lvl w:ilvl="3" w:tplc="0409000F">
      <w:start w:val="1"/>
      <w:numFmt w:val="decimal"/>
      <w:lvlText w:val="%4."/>
      <w:lvlJc w:val="left"/>
      <w:pPr>
        <w:ind w:left="2672" w:hanging="420"/>
      </w:pPr>
      <w:rPr>
        <w:rFonts w:cs="Times New Roman"/>
      </w:rPr>
    </w:lvl>
    <w:lvl w:ilvl="4" w:tplc="04090019">
      <w:start w:val="1"/>
      <w:numFmt w:val="lowerLetter"/>
      <w:lvlText w:val="%5)"/>
      <w:lvlJc w:val="left"/>
      <w:pPr>
        <w:ind w:left="3092" w:hanging="420"/>
      </w:pPr>
      <w:rPr>
        <w:rFonts w:cs="Times New Roman"/>
      </w:rPr>
    </w:lvl>
    <w:lvl w:ilvl="5" w:tplc="0409001B">
      <w:start w:val="1"/>
      <w:numFmt w:val="lowerRoman"/>
      <w:lvlText w:val="%6."/>
      <w:lvlJc w:val="right"/>
      <w:pPr>
        <w:ind w:left="3512" w:hanging="420"/>
      </w:pPr>
      <w:rPr>
        <w:rFonts w:cs="Times New Roman"/>
      </w:rPr>
    </w:lvl>
    <w:lvl w:ilvl="6" w:tplc="0409000F">
      <w:start w:val="1"/>
      <w:numFmt w:val="decimal"/>
      <w:lvlText w:val="%7."/>
      <w:lvlJc w:val="left"/>
      <w:pPr>
        <w:ind w:left="3932" w:hanging="420"/>
      </w:pPr>
      <w:rPr>
        <w:rFonts w:cs="Times New Roman"/>
      </w:rPr>
    </w:lvl>
    <w:lvl w:ilvl="7" w:tplc="04090019">
      <w:start w:val="1"/>
      <w:numFmt w:val="lowerLetter"/>
      <w:lvlText w:val="%8)"/>
      <w:lvlJc w:val="left"/>
      <w:pPr>
        <w:ind w:left="4352" w:hanging="420"/>
      </w:pPr>
      <w:rPr>
        <w:rFonts w:cs="Times New Roman"/>
      </w:rPr>
    </w:lvl>
    <w:lvl w:ilvl="8" w:tplc="0409001B">
      <w:start w:val="1"/>
      <w:numFmt w:val="lowerRoman"/>
      <w:lvlText w:val="%9."/>
      <w:lvlJc w:val="right"/>
      <w:pPr>
        <w:ind w:left="4772" w:hanging="420"/>
      </w:pPr>
      <w:rPr>
        <w:rFonts w:cs="Times New Roman"/>
      </w:rPr>
    </w:lvl>
  </w:abstractNum>
  <w:abstractNum w:abstractNumId="2" w15:restartNumberingAfterBreak="0">
    <w:nsid w:val="12477099"/>
    <w:multiLevelType w:val="hybridMultilevel"/>
    <w:tmpl w:val="E636342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15:restartNumberingAfterBreak="0">
    <w:nsid w:val="1A1E3443"/>
    <w:multiLevelType w:val="hybridMultilevel"/>
    <w:tmpl w:val="52D8B6CA"/>
    <w:lvl w:ilvl="0" w:tplc="E9CAB2DE">
      <w:start w:val="1"/>
      <w:numFmt w:val="chineseCountingThousand"/>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612837"/>
    <w:multiLevelType w:val="hybridMultilevel"/>
    <w:tmpl w:val="EB1E77FE"/>
    <w:lvl w:ilvl="0" w:tplc="06EAA87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D9736BE"/>
    <w:multiLevelType w:val="hybridMultilevel"/>
    <w:tmpl w:val="B5B6ACF4"/>
    <w:lvl w:ilvl="0" w:tplc="E9CAB2DE">
      <w:start w:val="1"/>
      <w:numFmt w:val="chineseCountingThousand"/>
      <w:lvlText w:val="第%1节"/>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E246F2"/>
    <w:multiLevelType w:val="hybridMultilevel"/>
    <w:tmpl w:val="CF6E5946"/>
    <w:lvl w:ilvl="0" w:tplc="2D706938">
      <w:start w:val="1"/>
      <w:numFmt w:val="chineseCountingThousand"/>
      <w:pStyle w:val="2"/>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B20A6B"/>
    <w:multiLevelType w:val="hybridMultilevel"/>
    <w:tmpl w:val="D48C83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0A2B69"/>
    <w:multiLevelType w:val="hybridMultilevel"/>
    <w:tmpl w:val="38E40F2E"/>
    <w:lvl w:ilvl="0" w:tplc="D33C4CA6">
      <w:start w:val="1"/>
      <w:numFmt w:val="chineseCountingThousand"/>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323F4A"/>
    <w:multiLevelType w:val="hybridMultilevel"/>
    <w:tmpl w:val="766EC104"/>
    <w:lvl w:ilvl="0" w:tplc="0409000F">
      <w:start w:val="1"/>
      <w:numFmt w:val="decimal"/>
      <w:lvlText w:val="%1."/>
      <w:lvlJc w:val="left"/>
      <w:pPr>
        <w:ind w:left="1271"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15:restartNumberingAfterBreak="0">
    <w:nsid w:val="4B990226"/>
    <w:multiLevelType w:val="hybridMultilevel"/>
    <w:tmpl w:val="4BF2E36E"/>
    <w:lvl w:ilvl="0" w:tplc="C826FEF2">
      <w:start w:val="1"/>
      <w:numFmt w:val="japaneseCounting"/>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864551"/>
    <w:multiLevelType w:val="hybridMultilevel"/>
    <w:tmpl w:val="B606B1EE"/>
    <w:lvl w:ilvl="0" w:tplc="6A1061B2">
      <w:start w:val="1"/>
      <w:numFmt w:val="chineseCountingThousand"/>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F8393A"/>
    <w:multiLevelType w:val="hybridMultilevel"/>
    <w:tmpl w:val="688AD722"/>
    <w:lvl w:ilvl="0" w:tplc="E9CAB2DE">
      <w:start w:val="1"/>
      <w:numFmt w:val="chineseCountingThousand"/>
      <w:lvlText w:val="第%1节"/>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613B94"/>
    <w:multiLevelType w:val="hybridMultilevel"/>
    <w:tmpl w:val="E14228EE"/>
    <w:lvl w:ilvl="0" w:tplc="C5A4A4E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36868C1"/>
    <w:multiLevelType w:val="hybridMultilevel"/>
    <w:tmpl w:val="0122CFBC"/>
    <w:lvl w:ilvl="0" w:tplc="C826FEF2">
      <w:start w:val="1"/>
      <w:numFmt w:val="japaneseCounting"/>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164F92"/>
    <w:multiLevelType w:val="hybridMultilevel"/>
    <w:tmpl w:val="A6020856"/>
    <w:lvl w:ilvl="0" w:tplc="1EAE6356">
      <w:start w:val="1"/>
      <w:numFmt w:val="decimal"/>
      <w:lvlText w:val="%1"/>
      <w:lvlJc w:val="center"/>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9233E6"/>
    <w:multiLevelType w:val="hybridMultilevel"/>
    <w:tmpl w:val="5F686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3"/>
  </w:num>
  <w:num w:numId="4">
    <w:abstractNumId w:val="12"/>
  </w:num>
  <w:num w:numId="5">
    <w:abstractNumId w:val="10"/>
  </w:num>
  <w:num w:numId="6">
    <w:abstractNumId w:val="14"/>
  </w:num>
  <w:num w:numId="7">
    <w:abstractNumId w:val="8"/>
  </w:num>
  <w:num w:numId="8">
    <w:abstractNumId w:val="8"/>
    <w:lvlOverride w:ilvl="0">
      <w:startOverride w:val="1"/>
    </w:lvlOverride>
  </w:num>
  <w:num w:numId="9">
    <w:abstractNumId w:val="8"/>
    <w:lvlOverride w:ilvl="0">
      <w:startOverride w:val="1"/>
    </w:lvlOverride>
  </w:num>
  <w:num w:numId="10">
    <w:abstractNumId w:val="8"/>
  </w:num>
  <w:num w:numId="11">
    <w:abstractNumId w:val="8"/>
    <w:lvlOverride w:ilvl="0">
      <w:startOverride w:val="1"/>
    </w:lvlOverride>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13"/>
  </w:num>
  <w:num w:numId="27">
    <w:abstractNumId w:val="15"/>
  </w:num>
  <w:num w:numId="28">
    <w:abstractNumId w:val="4"/>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6"/>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num>
  <w:num w:numId="43">
    <w:abstractNumId w:val="6"/>
  </w:num>
  <w:num w:numId="44">
    <w:abstractNumId w:val="6"/>
  </w:num>
  <w:num w:numId="45">
    <w:abstractNumId w:val="6"/>
    <w:lvlOverride w:ilvl="0">
      <w:startOverride w:val="1"/>
    </w:lvlOverride>
  </w:num>
  <w:num w:numId="46">
    <w:abstractNumId w:val="6"/>
  </w:num>
  <w:num w:numId="47">
    <w:abstractNumId w:val="9"/>
  </w:num>
  <w:num w:numId="48">
    <w:abstractNumId w:val="2"/>
  </w:num>
  <w:num w:numId="49">
    <w:abstractNumId w:val="1"/>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36F"/>
    <w:rsid w:val="00001ED6"/>
    <w:rsid w:val="00002EEE"/>
    <w:rsid w:val="000033EF"/>
    <w:rsid w:val="0000399A"/>
    <w:rsid w:val="00005C5C"/>
    <w:rsid w:val="000213D9"/>
    <w:rsid w:val="000279FE"/>
    <w:rsid w:val="000303D9"/>
    <w:rsid w:val="00031280"/>
    <w:rsid w:val="00040395"/>
    <w:rsid w:val="00040460"/>
    <w:rsid w:val="00041DB0"/>
    <w:rsid w:val="00044F0E"/>
    <w:rsid w:val="00050E70"/>
    <w:rsid w:val="00051CCE"/>
    <w:rsid w:val="00052C18"/>
    <w:rsid w:val="0005511F"/>
    <w:rsid w:val="000559CD"/>
    <w:rsid w:val="00056EEC"/>
    <w:rsid w:val="00057466"/>
    <w:rsid w:val="0005758E"/>
    <w:rsid w:val="00057A39"/>
    <w:rsid w:val="000635E3"/>
    <w:rsid w:val="000656C9"/>
    <w:rsid w:val="00066117"/>
    <w:rsid w:val="00066BCB"/>
    <w:rsid w:val="0006752E"/>
    <w:rsid w:val="000703B9"/>
    <w:rsid w:val="000726A4"/>
    <w:rsid w:val="000746C3"/>
    <w:rsid w:val="00076550"/>
    <w:rsid w:val="00096BE9"/>
    <w:rsid w:val="000A36F4"/>
    <w:rsid w:val="000A6F30"/>
    <w:rsid w:val="000A718C"/>
    <w:rsid w:val="000B0E77"/>
    <w:rsid w:val="000B1A1D"/>
    <w:rsid w:val="000C038F"/>
    <w:rsid w:val="000C0D07"/>
    <w:rsid w:val="000C4385"/>
    <w:rsid w:val="000D0386"/>
    <w:rsid w:val="000D0AED"/>
    <w:rsid w:val="000D2602"/>
    <w:rsid w:val="000D2C64"/>
    <w:rsid w:val="000D76D4"/>
    <w:rsid w:val="000E38A3"/>
    <w:rsid w:val="000E4022"/>
    <w:rsid w:val="000E5365"/>
    <w:rsid w:val="000E7AF4"/>
    <w:rsid w:val="00100832"/>
    <w:rsid w:val="00101FCE"/>
    <w:rsid w:val="001034D3"/>
    <w:rsid w:val="00106803"/>
    <w:rsid w:val="0011134D"/>
    <w:rsid w:val="001129B1"/>
    <w:rsid w:val="00112AF4"/>
    <w:rsid w:val="00113315"/>
    <w:rsid w:val="0011360A"/>
    <w:rsid w:val="00120E79"/>
    <w:rsid w:val="001218E4"/>
    <w:rsid w:val="0012686E"/>
    <w:rsid w:val="001309B7"/>
    <w:rsid w:val="00131E91"/>
    <w:rsid w:val="00134B77"/>
    <w:rsid w:val="001363C4"/>
    <w:rsid w:val="00137425"/>
    <w:rsid w:val="00140114"/>
    <w:rsid w:val="0014705C"/>
    <w:rsid w:val="00153CDE"/>
    <w:rsid w:val="00153E23"/>
    <w:rsid w:val="00157A67"/>
    <w:rsid w:val="0016104C"/>
    <w:rsid w:val="0016125E"/>
    <w:rsid w:val="0016257D"/>
    <w:rsid w:val="001629D1"/>
    <w:rsid w:val="00164657"/>
    <w:rsid w:val="001709A6"/>
    <w:rsid w:val="0017549D"/>
    <w:rsid w:val="0018155A"/>
    <w:rsid w:val="00184FBC"/>
    <w:rsid w:val="001864B4"/>
    <w:rsid w:val="00191E5E"/>
    <w:rsid w:val="00194D3D"/>
    <w:rsid w:val="001B4BC1"/>
    <w:rsid w:val="001C5833"/>
    <w:rsid w:val="001C71C6"/>
    <w:rsid w:val="001C7399"/>
    <w:rsid w:val="001D2F80"/>
    <w:rsid w:val="001D6AF1"/>
    <w:rsid w:val="001E322C"/>
    <w:rsid w:val="001F0110"/>
    <w:rsid w:val="001F1992"/>
    <w:rsid w:val="001F3001"/>
    <w:rsid w:val="001F62A0"/>
    <w:rsid w:val="00204CAB"/>
    <w:rsid w:val="00206C6E"/>
    <w:rsid w:val="00207DF8"/>
    <w:rsid w:val="00211AE7"/>
    <w:rsid w:val="00211D88"/>
    <w:rsid w:val="0021241C"/>
    <w:rsid w:val="002140C1"/>
    <w:rsid w:val="00214930"/>
    <w:rsid w:val="00216B77"/>
    <w:rsid w:val="002318E1"/>
    <w:rsid w:val="002332F4"/>
    <w:rsid w:val="002334F7"/>
    <w:rsid w:val="0023551D"/>
    <w:rsid w:val="0023744A"/>
    <w:rsid w:val="002467F6"/>
    <w:rsid w:val="0025289D"/>
    <w:rsid w:val="00260FA1"/>
    <w:rsid w:val="00261B5C"/>
    <w:rsid w:val="002627D5"/>
    <w:rsid w:val="0026734E"/>
    <w:rsid w:val="00271BF2"/>
    <w:rsid w:val="002724B7"/>
    <w:rsid w:val="00273DEA"/>
    <w:rsid w:val="00275F7D"/>
    <w:rsid w:val="00277715"/>
    <w:rsid w:val="00281AD2"/>
    <w:rsid w:val="00282167"/>
    <w:rsid w:val="00284D22"/>
    <w:rsid w:val="00290933"/>
    <w:rsid w:val="00290BFE"/>
    <w:rsid w:val="002911DF"/>
    <w:rsid w:val="00295DB3"/>
    <w:rsid w:val="002A0F9C"/>
    <w:rsid w:val="002A252A"/>
    <w:rsid w:val="002A3E3E"/>
    <w:rsid w:val="002A5869"/>
    <w:rsid w:val="002A7544"/>
    <w:rsid w:val="002B22E4"/>
    <w:rsid w:val="002B4FEC"/>
    <w:rsid w:val="002C16A7"/>
    <w:rsid w:val="002C67C4"/>
    <w:rsid w:val="002D27D9"/>
    <w:rsid w:val="002D3A24"/>
    <w:rsid w:val="002D4283"/>
    <w:rsid w:val="002D4F3E"/>
    <w:rsid w:val="002D6A2D"/>
    <w:rsid w:val="002E0216"/>
    <w:rsid w:val="002E177A"/>
    <w:rsid w:val="002E49AA"/>
    <w:rsid w:val="002E73F3"/>
    <w:rsid w:val="002E7D86"/>
    <w:rsid w:val="002F0B35"/>
    <w:rsid w:val="002F1AA1"/>
    <w:rsid w:val="002F21E8"/>
    <w:rsid w:val="002F25A6"/>
    <w:rsid w:val="002F2B5A"/>
    <w:rsid w:val="002F377B"/>
    <w:rsid w:val="003056E8"/>
    <w:rsid w:val="00306519"/>
    <w:rsid w:val="00310BBD"/>
    <w:rsid w:val="003124AE"/>
    <w:rsid w:val="00312CFA"/>
    <w:rsid w:val="00312D76"/>
    <w:rsid w:val="00313CF0"/>
    <w:rsid w:val="00317BAA"/>
    <w:rsid w:val="00320BB8"/>
    <w:rsid w:val="00330FB5"/>
    <w:rsid w:val="003310E9"/>
    <w:rsid w:val="003333CB"/>
    <w:rsid w:val="003339D2"/>
    <w:rsid w:val="00336BF1"/>
    <w:rsid w:val="003465B7"/>
    <w:rsid w:val="00346BAE"/>
    <w:rsid w:val="003502C9"/>
    <w:rsid w:val="00353E6B"/>
    <w:rsid w:val="0035557F"/>
    <w:rsid w:val="00364B6D"/>
    <w:rsid w:val="003673EF"/>
    <w:rsid w:val="00367B57"/>
    <w:rsid w:val="003704B9"/>
    <w:rsid w:val="00371D7E"/>
    <w:rsid w:val="00372D01"/>
    <w:rsid w:val="00375414"/>
    <w:rsid w:val="003758DC"/>
    <w:rsid w:val="00375C99"/>
    <w:rsid w:val="00382DED"/>
    <w:rsid w:val="00384BD1"/>
    <w:rsid w:val="00391A43"/>
    <w:rsid w:val="00391FCD"/>
    <w:rsid w:val="00396351"/>
    <w:rsid w:val="003A2044"/>
    <w:rsid w:val="003A43DD"/>
    <w:rsid w:val="003A46C9"/>
    <w:rsid w:val="003A5BD7"/>
    <w:rsid w:val="003A6502"/>
    <w:rsid w:val="003B1687"/>
    <w:rsid w:val="003B295F"/>
    <w:rsid w:val="003B4D58"/>
    <w:rsid w:val="003B6C0D"/>
    <w:rsid w:val="003C339A"/>
    <w:rsid w:val="003C7355"/>
    <w:rsid w:val="003D3573"/>
    <w:rsid w:val="003D46D2"/>
    <w:rsid w:val="003D66DF"/>
    <w:rsid w:val="003D6A9E"/>
    <w:rsid w:val="003D6E63"/>
    <w:rsid w:val="003D7816"/>
    <w:rsid w:val="003E384B"/>
    <w:rsid w:val="003F0C8E"/>
    <w:rsid w:val="003F2BFE"/>
    <w:rsid w:val="003F5C75"/>
    <w:rsid w:val="003F636F"/>
    <w:rsid w:val="003F7A75"/>
    <w:rsid w:val="004005F6"/>
    <w:rsid w:val="004011BD"/>
    <w:rsid w:val="00402C22"/>
    <w:rsid w:val="004044E9"/>
    <w:rsid w:val="00404A01"/>
    <w:rsid w:val="00404ACF"/>
    <w:rsid w:val="00405A19"/>
    <w:rsid w:val="00410713"/>
    <w:rsid w:val="00411AD9"/>
    <w:rsid w:val="004166AC"/>
    <w:rsid w:val="00416DB8"/>
    <w:rsid w:val="004239D7"/>
    <w:rsid w:val="00423C71"/>
    <w:rsid w:val="0042663F"/>
    <w:rsid w:val="0043084C"/>
    <w:rsid w:val="00433929"/>
    <w:rsid w:val="00433BCE"/>
    <w:rsid w:val="00434FB2"/>
    <w:rsid w:val="0043590D"/>
    <w:rsid w:val="0043733E"/>
    <w:rsid w:val="00443878"/>
    <w:rsid w:val="0044546C"/>
    <w:rsid w:val="00445DEE"/>
    <w:rsid w:val="004462AF"/>
    <w:rsid w:val="004512F0"/>
    <w:rsid w:val="004526DF"/>
    <w:rsid w:val="00457973"/>
    <w:rsid w:val="00461B4A"/>
    <w:rsid w:val="00467AA4"/>
    <w:rsid w:val="004865BC"/>
    <w:rsid w:val="00486B60"/>
    <w:rsid w:val="0049603B"/>
    <w:rsid w:val="00496369"/>
    <w:rsid w:val="004A025A"/>
    <w:rsid w:val="004A47DB"/>
    <w:rsid w:val="004A5483"/>
    <w:rsid w:val="004A65A7"/>
    <w:rsid w:val="004A76D7"/>
    <w:rsid w:val="004B0FBA"/>
    <w:rsid w:val="004B39D2"/>
    <w:rsid w:val="004B3FA5"/>
    <w:rsid w:val="004B4F99"/>
    <w:rsid w:val="004B64B8"/>
    <w:rsid w:val="004B66C8"/>
    <w:rsid w:val="004B688E"/>
    <w:rsid w:val="004B712B"/>
    <w:rsid w:val="004B762C"/>
    <w:rsid w:val="004C4E8C"/>
    <w:rsid w:val="004C5889"/>
    <w:rsid w:val="004D1632"/>
    <w:rsid w:val="004D74C9"/>
    <w:rsid w:val="004E052D"/>
    <w:rsid w:val="004E14B2"/>
    <w:rsid w:val="004E565A"/>
    <w:rsid w:val="004F18B1"/>
    <w:rsid w:val="004F6FC6"/>
    <w:rsid w:val="00501E05"/>
    <w:rsid w:val="00506A96"/>
    <w:rsid w:val="00511387"/>
    <w:rsid w:val="00513310"/>
    <w:rsid w:val="005138DC"/>
    <w:rsid w:val="00520211"/>
    <w:rsid w:val="005257E9"/>
    <w:rsid w:val="00530363"/>
    <w:rsid w:val="0053574E"/>
    <w:rsid w:val="0053587A"/>
    <w:rsid w:val="00540201"/>
    <w:rsid w:val="00544606"/>
    <w:rsid w:val="00545337"/>
    <w:rsid w:val="005528E1"/>
    <w:rsid w:val="0055391A"/>
    <w:rsid w:val="00555B4C"/>
    <w:rsid w:val="00556B8E"/>
    <w:rsid w:val="005574F1"/>
    <w:rsid w:val="0056021E"/>
    <w:rsid w:val="00566EF3"/>
    <w:rsid w:val="00571465"/>
    <w:rsid w:val="0057162F"/>
    <w:rsid w:val="00573E48"/>
    <w:rsid w:val="005811ED"/>
    <w:rsid w:val="0058400E"/>
    <w:rsid w:val="005850C1"/>
    <w:rsid w:val="00585A59"/>
    <w:rsid w:val="0058656A"/>
    <w:rsid w:val="00590480"/>
    <w:rsid w:val="005919AF"/>
    <w:rsid w:val="00597B74"/>
    <w:rsid w:val="005A20FA"/>
    <w:rsid w:val="005A341C"/>
    <w:rsid w:val="005A3B32"/>
    <w:rsid w:val="005A4EB9"/>
    <w:rsid w:val="005B3134"/>
    <w:rsid w:val="005B408C"/>
    <w:rsid w:val="005B4729"/>
    <w:rsid w:val="005C3A89"/>
    <w:rsid w:val="005D0994"/>
    <w:rsid w:val="005D2946"/>
    <w:rsid w:val="005D5158"/>
    <w:rsid w:val="005D5B5A"/>
    <w:rsid w:val="005D6F01"/>
    <w:rsid w:val="005E2771"/>
    <w:rsid w:val="005E3E5C"/>
    <w:rsid w:val="005F1B5D"/>
    <w:rsid w:val="005F2E6D"/>
    <w:rsid w:val="005F3C38"/>
    <w:rsid w:val="005F3D19"/>
    <w:rsid w:val="005F4447"/>
    <w:rsid w:val="005F47FB"/>
    <w:rsid w:val="005F4AC6"/>
    <w:rsid w:val="005F5518"/>
    <w:rsid w:val="005F562D"/>
    <w:rsid w:val="005F774C"/>
    <w:rsid w:val="005F7A62"/>
    <w:rsid w:val="0060258E"/>
    <w:rsid w:val="00606A17"/>
    <w:rsid w:val="00610063"/>
    <w:rsid w:val="0061243C"/>
    <w:rsid w:val="00612F4E"/>
    <w:rsid w:val="00614627"/>
    <w:rsid w:val="00615594"/>
    <w:rsid w:val="0062319E"/>
    <w:rsid w:val="006238CE"/>
    <w:rsid w:val="0062439C"/>
    <w:rsid w:val="0062490D"/>
    <w:rsid w:val="00624F13"/>
    <w:rsid w:val="00627324"/>
    <w:rsid w:val="0063791E"/>
    <w:rsid w:val="0063795E"/>
    <w:rsid w:val="00642759"/>
    <w:rsid w:val="00646D7F"/>
    <w:rsid w:val="006509A8"/>
    <w:rsid w:val="00656777"/>
    <w:rsid w:val="00663B31"/>
    <w:rsid w:val="00664C36"/>
    <w:rsid w:val="00665CDA"/>
    <w:rsid w:val="00670888"/>
    <w:rsid w:val="0067137B"/>
    <w:rsid w:val="00671A73"/>
    <w:rsid w:val="00672254"/>
    <w:rsid w:val="00674DA6"/>
    <w:rsid w:val="00676B7C"/>
    <w:rsid w:val="00681298"/>
    <w:rsid w:val="0068151F"/>
    <w:rsid w:val="00687245"/>
    <w:rsid w:val="00690892"/>
    <w:rsid w:val="006938D6"/>
    <w:rsid w:val="006965E8"/>
    <w:rsid w:val="006A02A8"/>
    <w:rsid w:val="006A03AA"/>
    <w:rsid w:val="006A0F6A"/>
    <w:rsid w:val="006A69EF"/>
    <w:rsid w:val="006A6C00"/>
    <w:rsid w:val="006A7BAE"/>
    <w:rsid w:val="006B09CF"/>
    <w:rsid w:val="006B3DCC"/>
    <w:rsid w:val="006B45E6"/>
    <w:rsid w:val="006B586A"/>
    <w:rsid w:val="006C0781"/>
    <w:rsid w:val="006C4787"/>
    <w:rsid w:val="006C4FB7"/>
    <w:rsid w:val="006C67E1"/>
    <w:rsid w:val="006C6AEF"/>
    <w:rsid w:val="006D7044"/>
    <w:rsid w:val="006E03DA"/>
    <w:rsid w:val="006E0C7C"/>
    <w:rsid w:val="006E1222"/>
    <w:rsid w:val="006E3A91"/>
    <w:rsid w:val="006E3E82"/>
    <w:rsid w:val="006E44B0"/>
    <w:rsid w:val="006E462F"/>
    <w:rsid w:val="006E4B7E"/>
    <w:rsid w:val="006E4ED7"/>
    <w:rsid w:val="006E624A"/>
    <w:rsid w:val="006F141F"/>
    <w:rsid w:val="007022EF"/>
    <w:rsid w:val="0070230C"/>
    <w:rsid w:val="00703193"/>
    <w:rsid w:val="00704503"/>
    <w:rsid w:val="00706DB7"/>
    <w:rsid w:val="007116EA"/>
    <w:rsid w:val="007134DD"/>
    <w:rsid w:val="0071415A"/>
    <w:rsid w:val="00715025"/>
    <w:rsid w:val="00724818"/>
    <w:rsid w:val="00725255"/>
    <w:rsid w:val="00727606"/>
    <w:rsid w:val="007278E3"/>
    <w:rsid w:val="0073570A"/>
    <w:rsid w:val="0073647F"/>
    <w:rsid w:val="00745C54"/>
    <w:rsid w:val="00746138"/>
    <w:rsid w:val="00751DF9"/>
    <w:rsid w:val="00754C0E"/>
    <w:rsid w:val="007552A7"/>
    <w:rsid w:val="0075531C"/>
    <w:rsid w:val="00756C6C"/>
    <w:rsid w:val="00760544"/>
    <w:rsid w:val="00767BA3"/>
    <w:rsid w:val="0077155D"/>
    <w:rsid w:val="00773114"/>
    <w:rsid w:val="00776440"/>
    <w:rsid w:val="00776595"/>
    <w:rsid w:val="00782264"/>
    <w:rsid w:val="007827CF"/>
    <w:rsid w:val="00783126"/>
    <w:rsid w:val="00785384"/>
    <w:rsid w:val="00785CEC"/>
    <w:rsid w:val="00787439"/>
    <w:rsid w:val="007941F6"/>
    <w:rsid w:val="00795EDA"/>
    <w:rsid w:val="007973F2"/>
    <w:rsid w:val="007A4614"/>
    <w:rsid w:val="007A521F"/>
    <w:rsid w:val="007B1513"/>
    <w:rsid w:val="007B3542"/>
    <w:rsid w:val="007B4226"/>
    <w:rsid w:val="007C0682"/>
    <w:rsid w:val="007C4133"/>
    <w:rsid w:val="007C44B9"/>
    <w:rsid w:val="007D0315"/>
    <w:rsid w:val="007D4CCA"/>
    <w:rsid w:val="007D5950"/>
    <w:rsid w:val="007D696C"/>
    <w:rsid w:val="007E119D"/>
    <w:rsid w:val="007E439F"/>
    <w:rsid w:val="007E55B3"/>
    <w:rsid w:val="007E6DE4"/>
    <w:rsid w:val="007F0ECF"/>
    <w:rsid w:val="007F4641"/>
    <w:rsid w:val="007F66A8"/>
    <w:rsid w:val="007F687A"/>
    <w:rsid w:val="007F6CC3"/>
    <w:rsid w:val="00802B30"/>
    <w:rsid w:val="008047E0"/>
    <w:rsid w:val="0080579D"/>
    <w:rsid w:val="0080714B"/>
    <w:rsid w:val="008164D1"/>
    <w:rsid w:val="008211D9"/>
    <w:rsid w:val="008236E4"/>
    <w:rsid w:val="00824331"/>
    <w:rsid w:val="008259FC"/>
    <w:rsid w:val="0082735E"/>
    <w:rsid w:val="008274DB"/>
    <w:rsid w:val="008300F9"/>
    <w:rsid w:val="0083011A"/>
    <w:rsid w:val="008312C0"/>
    <w:rsid w:val="00832DA9"/>
    <w:rsid w:val="00845D57"/>
    <w:rsid w:val="0084619B"/>
    <w:rsid w:val="00851EB9"/>
    <w:rsid w:val="008523EA"/>
    <w:rsid w:val="00854D3F"/>
    <w:rsid w:val="008550E9"/>
    <w:rsid w:val="008642EB"/>
    <w:rsid w:val="00865E94"/>
    <w:rsid w:val="00866F13"/>
    <w:rsid w:val="00871459"/>
    <w:rsid w:val="0087281A"/>
    <w:rsid w:val="00876735"/>
    <w:rsid w:val="008873D4"/>
    <w:rsid w:val="008907BC"/>
    <w:rsid w:val="00892233"/>
    <w:rsid w:val="00893000"/>
    <w:rsid w:val="008957A1"/>
    <w:rsid w:val="008A01A2"/>
    <w:rsid w:val="008A390B"/>
    <w:rsid w:val="008A5E21"/>
    <w:rsid w:val="008B2192"/>
    <w:rsid w:val="008B3CB8"/>
    <w:rsid w:val="008B45A7"/>
    <w:rsid w:val="008B7676"/>
    <w:rsid w:val="008C4741"/>
    <w:rsid w:val="008C54B3"/>
    <w:rsid w:val="008C576D"/>
    <w:rsid w:val="008C652F"/>
    <w:rsid w:val="008D13AA"/>
    <w:rsid w:val="008D1545"/>
    <w:rsid w:val="008D18AD"/>
    <w:rsid w:val="008D2484"/>
    <w:rsid w:val="008E06AB"/>
    <w:rsid w:val="008E25DC"/>
    <w:rsid w:val="008E489C"/>
    <w:rsid w:val="008F09B1"/>
    <w:rsid w:val="008F6CD2"/>
    <w:rsid w:val="008F7A08"/>
    <w:rsid w:val="0090515A"/>
    <w:rsid w:val="009102B4"/>
    <w:rsid w:val="00910F5E"/>
    <w:rsid w:val="00921756"/>
    <w:rsid w:val="009239C5"/>
    <w:rsid w:val="00923E70"/>
    <w:rsid w:val="00926F9B"/>
    <w:rsid w:val="00927DDB"/>
    <w:rsid w:val="00927F3F"/>
    <w:rsid w:val="009308D2"/>
    <w:rsid w:val="0093165C"/>
    <w:rsid w:val="00934A93"/>
    <w:rsid w:val="00934F16"/>
    <w:rsid w:val="009353AC"/>
    <w:rsid w:val="00935FEC"/>
    <w:rsid w:val="009371CC"/>
    <w:rsid w:val="0094364B"/>
    <w:rsid w:val="009517B9"/>
    <w:rsid w:val="00952FB9"/>
    <w:rsid w:val="00953B20"/>
    <w:rsid w:val="0095737E"/>
    <w:rsid w:val="0095779E"/>
    <w:rsid w:val="00957FBF"/>
    <w:rsid w:val="00961E90"/>
    <w:rsid w:val="0096346C"/>
    <w:rsid w:val="0096397C"/>
    <w:rsid w:val="00963CD2"/>
    <w:rsid w:val="00964BE9"/>
    <w:rsid w:val="00971E4C"/>
    <w:rsid w:val="009751ED"/>
    <w:rsid w:val="00980015"/>
    <w:rsid w:val="009841E5"/>
    <w:rsid w:val="0098726C"/>
    <w:rsid w:val="00990086"/>
    <w:rsid w:val="009A71AC"/>
    <w:rsid w:val="009B013B"/>
    <w:rsid w:val="009B1084"/>
    <w:rsid w:val="009B2F91"/>
    <w:rsid w:val="009C14B8"/>
    <w:rsid w:val="009C229F"/>
    <w:rsid w:val="009C3A8E"/>
    <w:rsid w:val="009C439A"/>
    <w:rsid w:val="009C4D0E"/>
    <w:rsid w:val="009D2EF1"/>
    <w:rsid w:val="009D316A"/>
    <w:rsid w:val="009D3675"/>
    <w:rsid w:val="009D3829"/>
    <w:rsid w:val="009D4931"/>
    <w:rsid w:val="009D6234"/>
    <w:rsid w:val="009E0F9E"/>
    <w:rsid w:val="009F0115"/>
    <w:rsid w:val="009F0ED7"/>
    <w:rsid w:val="009F1756"/>
    <w:rsid w:val="009F48A4"/>
    <w:rsid w:val="009F7162"/>
    <w:rsid w:val="009F7BDC"/>
    <w:rsid w:val="00A004F8"/>
    <w:rsid w:val="00A05487"/>
    <w:rsid w:val="00A07F04"/>
    <w:rsid w:val="00A12123"/>
    <w:rsid w:val="00A12C40"/>
    <w:rsid w:val="00A12CFB"/>
    <w:rsid w:val="00A17B79"/>
    <w:rsid w:val="00A24F8C"/>
    <w:rsid w:val="00A26FCF"/>
    <w:rsid w:val="00A30E85"/>
    <w:rsid w:val="00A31473"/>
    <w:rsid w:val="00A31FDA"/>
    <w:rsid w:val="00A36C4C"/>
    <w:rsid w:val="00A40540"/>
    <w:rsid w:val="00A40BFC"/>
    <w:rsid w:val="00A46EC7"/>
    <w:rsid w:val="00A476BB"/>
    <w:rsid w:val="00A51474"/>
    <w:rsid w:val="00A51F71"/>
    <w:rsid w:val="00A52C25"/>
    <w:rsid w:val="00A52C66"/>
    <w:rsid w:val="00A537A0"/>
    <w:rsid w:val="00A60BA1"/>
    <w:rsid w:val="00A64493"/>
    <w:rsid w:val="00A676B0"/>
    <w:rsid w:val="00A70EA2"/>
    <w:rsid w:val="00A7229B"/>
    <w:rsid w:val="00A735C8"/>
    <w:rsid w:val="00A851BA"/>
    <w:rsid w:val="00A86160"/>
    <w:rsid w:val="00A87339"/>
    <w:rsid w:val="00A91226"/>
    <w:rsid w:val="00A919DA"/>
    <w:rsid w:val="00A94A18"/>
    <w:rsid w:val="00A97F0D"/>
    <w:rsid w:val="00AA1397"/>
    <w:rsid w:val="00AA218A"/>
    <w:rsid w:val="00AB220C"/>
    <w:rsid w:val="00AB4DC0"/>
    <w:rsid w:val="00AB4E9B"/>
    <w:rsid w:val="00AB6369"/>
    <w:rsid w:val="00AB69F8"/>
    <w:rsid w:val="00AC0CD1"/>
    <w:rsid w:val="00AC17CC"/>
    <w:rsid w:val="00AC1BD3"/>
    <w:rsid w:val="00AC5040"/>
    <w:rsid w:val="00AC722C"/>
    <w:rsid w:val="00AC7EBC"/>
    <w:rsid w:val="00AD0B6E"/>
    <w:rsid w:val="00AD59FD"/>
    <w:rsid w:val="00AD6BDB"/>
    <w:rsid w:val="00AD7AF1"/>
    <w:rsid w:val="00AD7E9D"/>
    <w:rsid w:val="00AE213F"/>
    <w:rsid w:val="00AE4D07"/>
    <w:rsid w:val="00AE5006"/>
    <w:rsid w:val="00AE51A7"/>
    <w:rsid w:val="00AE6B59"/>
    <w:rsid w:val="00AF0525"/>
    <w:rsid w:val="00AF2980"/>
    <w:rsid w:val="00AF3003"/>
    <w:rsid w:val="00AF4491"/>
    <w:rsid w:val="00B0130A"/>
    <w:rsid w:val="00B020A4"/>
    <w:rsid w:val="00B02F61"/>
    <w:rsid w:val="00B070A8"/>
    <w:rsid w:val="00B107A8"/>
    <w:rsid w:val="00B10DE3"/>
    <w:rsid w:val="00B12A7A"/>
    <w:rsid w:val="00B1531F"/>
    <w:rsid w:val="00B20E57"/>
    <w:rsid w:val="00B24005"/>
    <w:rsid w:val="00B2454D"/>
    <w:rsid w:val="00B27BF7"/>
    <w:rsid w:val="00B32B16"/>
    <w:rsid w:val="00B35BBB"/>
    <w:rsid w:val="00B37DBF"/>
    <w:rsid w:val="00B40649"/>
    <w:rsid w:val="00B40C3F"/>
    <w:rsid w:val="00B4258B"/>
    <w:rsid w:val="00B46F88"/>
    <w:rsid w:val="00B54CDA"/>
    <w:rsid w:val="00B564E1"/>
    <w:rsid w:val="00B566D4"/>
    <w:rsid w:val="00B570BB"/>
    <w:rsid w:val="00B6354B"/>
    <w:rsid w:val="00B64112"/>
    <w:rsid w:val="00B65FE2"/>
    <w:rsid w:val="00B701DD"/>
    <w:rsid w:val="00B7178E"/>
    <w:rsid w:val="00B727D9"/>
    <w:rsid w:val="00B73213"/>
    <w:rsid w:val="00B8062F"/>
    <w:rsid w:val="00B87DFB"/>
    <w:rsid w:val="00B9542C"/>
    <w:rsid w:val="00B97112"/>
    <w:rsid w:val="00BA1E80"/>
    <w:rsid w:val="00BA247E"/>
    <w:rsid w:val="00BA3E77"/>
    <w:rsid w:val="00BA5F4E"/>
    <w:rsid w:val="00BA62BD"/>
    <w:rsid w:val="00BB005E"/>
    <w:rsid w:val="00BB26E0"/>
    <w:rsid w:val="00BB2ED2"/>
    <w:rsid w:val="00BB5578"/>
    <w:rsid w:val="00BC5F7F"/>
    <w:rsid w:val="00BC787D"/>
    <w:rsid w:val="00BD08F1"/>
    <w:rsid w:val="00BD2D6B"/>
    <w:rsid w:val="00BD3CB1"/>
    <w:rsid w:val="00BD602A"/>
    <w:rsid w:val="00BD6D3E"/>
    <w:rsid w:val="00BE016D"/>
    <w:rsid w:val="00BE7899"/>
    <w:rsid w:val="00BF03F5"/>
    <w:rsid w:val="00BF05E9"/>
    <w:rsid w:val="00BF0D81"/>
    <w:rsid w:val="00BF1FAA"/>
    <w:rsid w:val="00BF3BF1"/>
    <w:rsid w:val="00BF4AF0"/>
    <w:rsid w:val="00BF4B31"/>
    <w:rsid w:val="00BF571C"/>
    <w:rsid w:val="00BF6342"/>
    <w:rsid w:val="00BF658B"/>
    <w:rsid w:val="00C00566"/>
    <w:rsid w:val="00C0240C"/>
    <w:rsid w:val="00C029D8"/>
    <w:rsid w:val="00C0355D"/>
    <w:rsid w:val="00C05482"/>
    <w:rsid w:val="00C069D0"/>
    <w:rsid w:val="00C11262"/>
    <w:rsid w:val="00C20741"/>
    <w:rsid w:val="00C23EE1"/>
    <w:rsid w:val="00C24273"/>
    <w:rsid w:val="00C254E4"/>
    <w:rsid w:val="00C25B7B"/>
    <w:rsid w:val="00C26DFE"/>
    <w:rsid w:val="00C30813"/>
    <w:rsid w:val="00C31A8B"/>
    <w:rsid w:val="00C339F7"/>
    <w:rsid w:val="00C36769"/>
    <w:rsid w:val="00C36BC8"/>
    <w:rsid w:val="00C37139"/>
    <w:rsid w:val="00C379C9"/>
    <w:rsid w:val="00C431D4"/>
    <w:rsid w:val="00C46609"/>
    <w:rsid w:val="00C466F9"/>
    <w:rsid w:val="00C46FFD"/>
    <w:rsid w:val="00C471B7"/>
    <w:rsid w:val="00C50EF8"/>
    <w:rsid w:val="00C51507"/>
    <w:rsid w:val="00C51DCC"/>
    <w:rsid w:val="00C57684"/>
    <w:rsid w:val="00C6045A"/>
    <w:rsid w:val="00C60533"/>
    <w:rsid w:val="00C61798"/>
    <w:rsid w:val="00C63FA8"/>
    <w:rsid w:val="00C65106"/>
    <w:rsid w:val="00C75A27"/>
    <w:rsid w:val="00C80A2D"/>
    <w:rsid w:val="00C80B5F"/>
    <w:rsid w:val="00C8423A"/>
    <w:rsid w:val="00C847D4"/>
    <w:rsid w:val="00C91B31"/>
    <w:rsid w:val="00CA26CF"/>
    <w:rsid w:val="00CA2958"/>
    <w:rsid w:val="00CA3E37"/>
    <w:rsid w:val="00CA4909"/>
    <w:rsid w:val="00CB1A03"/>
    <w:rsid w:val="00CB1D44"/>
    <w:rsid w:val="00CB6C7E"/>
    <w:rsid w:val="00CC5BFA"/>
    <w:rsid w:val="00CC6955"/>
    <w:rsid w:val="00CC7F5F"/>
    <w:rsid w:val="00CD089B"/>
    <w:rsid w:val="00CD0CBE"/>
    <w:rsid w:val="00CD3367"/>
    <w:rsid w:val="00CD5C85"/>
    <w:rsid w:val="00CE025A"/>
    <w:rsid w:val="00CE2E52"/>
    <w:rsid w:val="00CE3850"/>
    <w:rsid w:val="00CE4683"/>
    <w:rsid w:val="00CE4D53"/>
    <w:rsid w:val="00CE6C01"/>
    <w:rsid w:val="00CF3D9A"/>
    <w:rsid w:val="00D05904"/>
    <w:rsid w:val="00D16315"/>
    <w:rsid w:val="00D330F9"/>
    <w:rsid w:val="00D346D8"/>
    <w:rsid w:val="00D34F53"/>
    <w:rsid w:val="00D350FC"/>
    <w:rsid w:val="00D3608C"/>
    <w:rsid w:val="00D4163C"/>
    <w:rsid w:val="00D43793"/>
    <w:rsid w:val="00D44573"/>
    <w:rsid w:val="00D46B60"/>
    <w:rsid w:val="00D50076"/>
    <w:rsid w:val="00D509A1"/>
    <w:rsid w:val="00D51F97"/>
    <w:rsid w:val="00D540C0"/>
    <w:rsid w:val="00D54A6E"/>
    <w:rsid w:val="00D57B8A"/>
    <w:rsid w:val="00D6119D"/>
    <w:rsid w:val="00D61606"/>
    <w:rsid w:val="00D622C7"/>
    <w:rsid w:val="00D63153"/>
    <w:rsid w:val="00D65B07"/>
    <w:rsid w:val="00D65E54"/>
    <w:rsid w:val="00D7288B"/>
    <w:rsid w:val="00D746D4"/>
    <w:rsid w:val="00D75BDB"/>
    <w:rsid w:val="00D76851"/>
    <w:rsid w:val="00D771CE"/>
    <w:rsid w:val="00D80304"/>
    <w:rsid w:val="00D82D8D"/>
    <w:rsid w:val="00D84E81"/>
    <w:rsid w:val="00D85CC4"/>
    <w:rsid w:val="00D86765"/>
    <w:rsid w:val="00D86890"/>
    <w:rsid w:val="00D873CF"/>
    <w:rsid w:val="00D87969"/>
    <w:rsid w:val="00D9065E"/>
    <w:rsid w:val="00D908C8"/>
    <w:rsid w:val="00D9403B"/>
    <w:rsid w:val="00D95257"/>
    <w:rsid w:val="00D95738"/>
    <w:rsid w:val="00D9618E"/>
    <w:rsid w:val="00DA19A8"/>
    <w:rsid w:val="00DA46B3"/>
    <w:rsid w:val="00DA4A41"/>
    <w:rsid w:val="00DB0E11"/>
    <w:rsid w:val="00DB3F22"/>
    <w:rsid w:val="00DB7751"/>
    <w:rsid w:val="00DC1072"/>
    <w:rsid w:val="00DC36AE"/>
    <w:rsid w:val="00DC5877"/>
    <w:rsid w:val="00DD0300"/>
    <w:rsid w:val="00DD148B"/>
    <w:rsid w:val="00DD66D5"/>
    <w:rsid w:val="00DD73D8"/>
    <w:rsid w:val="00DE377B"/>
    <w:rsid w:val="00DE5C18"/>
    <w:rsid w:val="00DF255B"/>
    <w:rsid w:val="00DF7BFD"/>
    <w:rsid w:val="00E0124C"/>
    <w:rsid w:val="00E030C7"/>
    <w:rsid w:val="00E056F9"/>
    <w:rsid w:val="00E06676"/>
    <w:rsid w:val="00E0770C"/>
    <w:rsid w:val="00E13009"/>
    <w:rsid w:val="00E1587B"/>
    <w:rsid w:val="00E1611F"/>
    <w:rsid w:val="00E2238F"/>
    <w:rsid w:val="00E22817"/>
    <w:rsid w:val="00E32F10"/>
    <w:rsid w:val="00E33656"/>
    <w:rsid w:val="00E33EF7"/>
    <w:rsid w:val="00E34410"/>
    <w:rsid w:val="00E348A3"/>
    <w:rsid w:val="00E374CD"/>
    <w:rsid w:val="00E41BEE"/>
    <w:rsid w:val="00E4624A"/>
    <w:rsid w:val="00E55E3D"/>
    <w:rsid w:val="00E606D4"/>
    <w:rsid w:val="00E6158F"/>
    <w:rsid w:val="00E62DA4"/>
    <w:rsid w:val="00E6617F"/>
    <w:rsid w:val="00E666D9"/>
    <w:rsid w:val="00E66820"/>
    <w:rsid w:val="00E67853"/>
    <w:rsid w:val="00E70B7F"/>
    <w:rsid w:val="00E75D6D"/>
    <w:rsid w:val="00E804ED"/>
    <w:rsid w:val="00E80964"/>
    <w:rsid w:val="00E82670"/>
    <w:rsid w:val="00E85F73"/>
    <w:rsid w:val="00E8647F"/>
    <w:rsid w:val="00E86CE6"/>
    <w:rsid w:val="00E90976"/>
    <w:rsid w:val="00E90BFB"/>
    <w:rsid w:val="00E96418"/>
    <w:rsid w:val="00E97B49"/>
    <w:rsid w:val="00EA283E"/>
    <w:rsid w:val="00EA4733"/>
    <w:rsid w:val="00EB1596"/>
    <w:rsid w:val="00EB71DC"/>
    <w:rsid w:val="00EC1EE9"/>
    <w:rsid w:val="00ED210C"/>
    <w:rsid w:val="00ED4937"/>
    <w:rsid w:val="00EE0113"/>
    <w:rsid w:val="00EE1FBE"/>
    <w:rsid w:val="00EE5A74"/>
    <w:rsid w:val="00EF1304"/>
    <w:rsid w:val="00EF6BCA"/>
    <w:rsid w:val="00F0168C"/>
    <w:rsid w:val="00F02FE0"/>
    <w:rsid w:val="00F0603F"/>
    <w:rsid w:val="00F07268"/>
    <w:rsid w:val="00F0740C"/>
    <w:rsid w:val="00F074C4"/>
    <w:rsid w:val="00F07A0F"/>
    <w:rsid w:val="00F100D0"/>
    <w:rsid w:val="00F10741"/>
    <w:rsid w:val="00F11F2B"/>
    <w:rsid w:val="00F17905"/>
    <w:rsid w:val="00F205B8"/>
    <w:rsid w:val="00F21A76"/>
    <w:rsid w:val="00F2303B"/>
    <w:rsid w:val="00F250B8"/>
    <w:rsid w:val="00F27518"/>
    <w:rsid w:val="00F2767E"/>
    <w:rsid w:val="00F344DD"/>
    <w:rsid w:val="00F36EEC"/>
    <w:rsid w:val="00F40DE9"/>
    <w:rsid w:val="00F42A60"/>
    <w:rsid w:val="00F432BD"/>
    <w:rsid w:val="00F44A63"/>
    <w:rsid w:val="00F466A8"/>
    <w:rsid w:val="00F60913"/>
    <w:rsid w:val="00F70B67"/>
    <w:rsid w:val="00F70D97"/>
    <w:rsid w:val="00F732E5"/>
    <w:rsid w:val="00F7765A"/>
    <w:rsid w:val="00F84106"/>
    <w:rsid w:val="00F861C4"/>
    <w:rsid w:val="00F904A3"/>
    <w:rsid w:val="00F90EE5"/>
    <w:rsid w:val="00F94F9E"/>
    <w:rsid w:val="00F96B18"/>
    <w:rsid w:val="00FA03CB"/>
    <w:rsid w:val="00FA1291"/>
    <w:rsid w:val="00FA21E2"/>
    <w:rsid w:val="00FA7C26"/>
    <w:rsid w:val="00FB3F77"/>
    <w:rsid w:val="00FB5718"/>
    <w:rsid w:val="00FB590C"/>
    <w:rsid w:val="00FB5ED6"/>
    <w:rsid w:val="00FC05D6"/>
    <w:rsid w:val="00FC346F"/>
    <w:rsid w:val="00FC3C8A"/>
    <w:rsid w:val="00FC5921"/>
    <w:rsid w:val="00FC5FF1"/>
    <w:rsid w:val="00FC77B7"/>
    <w:rsid w:val="00FC7EC8"/>
    <w:rsid w:val="00FD0C3E"/>
    <w:rsid w:val="00FD1308"/>
    <w:rsid w:val="00FD2FC7"/>
    <w:rsid w:val="00FD3287"/>
    <w:rsid w:val="00FD3AF4"/>
    <w:rsid w:val="00FD553A"/>
    <w:rsid w:val="00FD577B"/>
    <w:rsid w:val="00FE0A87"/>
    <w:rsid w:val="00FE29F1"/>
    <w:rsid w:val="00FE693A"/>
    <w:rsid w:val="00FF017A"/>
    <w:rsid w:val="00FF120A"/>
    <w:rsid w:val="00FF144C"/>
    <w:rsid w:val="00FF4A92"/>
    <w:rsid w:val="00FF5CC6"/>
    <w:rsid w:val="00FF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0CA88E78"/>
  <w15:docId w15:val="{914B505A-D283-4448-9206-AF2F90B0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386"/>
    <w:pPr>
      <w:widowControl w:val="0"/>
      <w:jc w:val="both"/>
    </w:pPr>
    <w:rPr>
      <w:rFonts w:ascii="等线" w:eastAsia="仿宋" w:hAnsi="等线" w:cs="Times New Roman"/>
    </w:rPr>
  </w:style>
  <w:style w:type="paragraph" w:styleId="1">
    <w:name w:val="heading 1"/>
    <w:basedOn w:val="a"/>
    <w:next w:val="a"/>
    <w:link w:val="10"/>
    <w:autoRedefine/>
    <w:qFormat/>
    <w:rsid w:val="00C46FFD"/>
    <w:pPr>
      <w:keepNext/>
      <w:keepLines/>
      <w:spacing w:beforeLines="100" w:before="312" w:afterLines="100" w:after="312" w:line="360" w:lineRule="auto"/>
      <w:jc w:val="center"/>
      <w:outlineLvl w:val="0"/>
    </w:pPr>
    <w:rPr>
      <w:rFonts w:ascii="黑体" w:eastAsia="黑体" w:hAnsi="黑体"/>
      <w:b/>
      <w:kern w:val="44"/>
      <w:sz w:val="32"/>
      <w:szCs w:val="44"/>
    </w:rPr>
  </w:style>
  <w:style w:type="paragraph" w:styleId="2">
    <w:name w:val="heading 2"/>
    <w:basedOn w:val="a"/>
    <w:next w:val="a"/>
    <w:link w:val="20"/>
    <w:autoRedefine/>
    <w:uiPriority w:val="9"/>
    <w:unhideWhenUsed/>
    <w:qFormat/>
    <w:rsid w:val="000D2C64"/>
    <w:pPr>
      <w:keepNext/>
      <w:keepLines/>
      <w:numPr>
        <w:numId w:val="37"/>
      </w:numPr>
      <w:spacing w:beforeLines="50" w:before="156" w:afterLines="50" w:after="156" w:line="360" w:lineRule="auto"/>
      <w:jc w:val="center"/>
      <w:outlineLvl w:val="1"/>
    </w:pPr>
    <w:rPr>
      <w:rFonts w:ascii="楷体" w:eastAsia="楷体" w:hAnsi="楷体" w:cstheme="majorBidi"/>
      <w:b/>
      <w:bCs/>
      <w:sz w:val="32"/>
      <w:szCs w:val="32"/>
    </w:rPr>
  </w:style>
  <w:style w:type="paragraph" w:styleId="3">
    <w:name w:val="heading 3"/>
    <w:basedOn w:val="a"/>
    <w:next w:val="a"/>
    <w:link w:val="30"/>
    <w:uiPriority w:val="9"/>
    <w:unhideWhenUsed/>
    <w:qFormat/>
    <w:rsid w:val="00597B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46FFD"/>
    <w:rPr>
      <w:rFonts w:ascii="黑体" w:eastAsia="黑体" w:hAnsi="黑体" w:cs="Times New Roman"/>
      <w:b/>
      <w:kern w:val="44"/>
      <w:sz w:val="32"/>
      <w:szCs w:val="44"/>
    </w:rPr>
  </w:style>
  <w:style w:type="character" w:customStyle="1" w:styleId="20">
    <w:name w:val="标题 2 字符"/>
    <w:basedOn w:val="a0"/>
    <w:link w:val="2"/>
    <w:uiPriority w:val="9"/>
    <w:qFormat/>
    <w:rsid w:val="000D2C64"/>
    <w:rPr>
      <w:rFonts w:ascii="楷体" w:eastAsia="楷体" w:hAnsi="楷体" w:cstheme="majorBidi"/>
      <w:b/>
      <w:bCs/>
      <w:sz w:val="32"/>
      <w:szCs w:val="32"/>
    </w:rPr>
  </w:style>
  <w:style w:type="paragraph" w:styleId="a3">
    <w:name w:val="header"/>
    <w:basedOn w:val="a"/>
    <w:link w:val="a4"/>
    <w:uiPriority w:val="99"/>
    <w:unhideWhenUsed/>
    <w:rsid w:val="00C80B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0B5F"/>
    <w:rPr>
      <w:rFonts w:ascii="等线" w:eastAsia="等线" w:hAnsi="等线" w:cs="Times New Roman"/>
      <w:sz w:val="18"/>
      <w:szCs w:val="18"/>
    </w:rPr>
  </w:style>
  <w:style w:type="paragraph" w:styleId="a5">
    <w:name w:val="footer"/>
    <w:basedOn w:val="a"/>
    <w:link w:val="a6"/>
    <w:uiPriority w:val="99"/>
    <w:unhideWhenUsed/>
    <w:rsid w:val="00C80B5F"/>
    <w:pPr>
      <w:tabs>
        <w:tab w:val="center" w:pos="4153"/>
        <w:tab w:val="right" w:pos="8306"/>
      </w:tabs>
      <w:snapToGrid w:val="0"/>
      <w:jc w:val="left"/>
    </w:pPr>
    <w:rPr>
      <w:sz w:val="18"/>
      <w:szCs w:val="18"/>
    </w:rPr>
  </w:style>
  <w:style w:type="character" w:customStyle="1" w:styleId="a6">
    <w:name w:val="页脚 字符"/>
    <w:basedOn w:val="a0"/>
    <w:link w:val="a5"/>
    <w:uiPriority w:val="99"/>
    <w:rsid w:val="00C80B5F"/>
    <w:rPr>
      <w:rFonts w:ascii="等线" w:eastAsia="等线" w:hAnsi="等线" w:cs="Times New Roman"/>
      <w:sz w:val="18"/>
      <w:szCs w:val="18"/>
    </w:rPr>
  </w:style>
  <w:style w:type="table" w:styleId="a7">
    <w:name w:val="Light Shading"/>
    <w:basedOn w:val="a1"/>
    <w:uiPriority w:val="60"/>
    <w:rsid w:val="00B64112"/>
    <w:rPr>
      <w:rFonts w:ascii="Times New Roman" w:eastAsia="宋体" w:hAnsi="Times New Roman"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8">
    <w:name w:val="Hyperlink"/>
    <w:basedOn w:val="a0"/>
    <w:uiPriority w:val="99"/>
    <w:unhideWhenUsed/>
    <w:rsid w:val="004B0FBA"/>
    <w:rPr>
      <w:color w:val="0563C1" w:themeColor="hyperlink"/>
      <w:u w:val="single"/>
    </w:rPr>
  </w:style>
  <w:style w:type="paragraph" w:styleId="TOC1">
    <w:name w:val="toc 1"/>
    <w:basedOn w:val="a"/>
    <w:next w:val="a"/>
    <w:autoRedefine/>
    <w:uiPriority w:val="39"/>
    <w:unhideWhenUsed/>
    <w:rsid w:val="00573E48"/>
    <w:pPr>
      <w:spacing w:line="360" w:lineRule="auto"/>
    </w:pPr>
    <w:rPr>
      <w:rFonts w:ascii="Times New Roman" w:eastAsia="黑体" w:hAnsi="Times New Roman"/>
      <w:sz w:val="28"/>
    </w:rPr>
  </w:style>
  <w:style w:type="paragraph" w:styleId="TOC2">
    <w:name w:val="toc 2"/>
    <w:basedOn w:val="a"/>
    <w:next w:val="a"/>
    <w:autoRedefine/>
    <w:uiPriority w:val="39"/>
    <w:unhideWhenUsed/>
    <w:rsid w:val="00573E48"/>
    <w:pPr>
      <w:spacing w:line="360" w:lineRule="auto"/>
    </w:pPr>
    <w:rPr>
      <w:rFonts w:ascii="Times New Roman" w:eastAsia="楷体" w:hAnsi="Times New Roman"/>
      <w:sz w:val="28"/>
    </w:rPr>
  </w:style>
  <w:style w:type="paragraph" w:styleId="a9">
    <w:name w:val="List Paragraph"/>
    <w:basedOn w:val="a"/>
    <w:uiPriority w:val="34"/>
    <w:qFormat/>
    <w:rsid w:val="009D3675"/>
    <w:pPr>
      <w:ind w:firstLineChars="200" w:firstLine="420"/>
    </w:pPr>
  </w:style>
  <w:style w:type="paragraph" w:styleId="aa">
    <w:name w:val="Balloon Text"/>
    <w:basedOn w:val="a"/>
    <w:link w:val="ab"/>
    <w:uiPriority w:val="99"/>
    <w:semiHidden/>
    <w:unhideWhenUsed/>
    <w:rsid w:val="00910F5E"/>
    <w:rPr>
      <w:sz w:val="18"/>
      <w:szCs w:val="18"/>
    </w:rPr>
  </w:style>
  <w:style w:type="character" w:customStyle="1" w:styleId="ab">
    <w:name w:val="批注框文本 字符"/>
    <w:basedOn w:val="a0"/>
    <w:link w:val="aa"/>
    <w:uiPriority w:val="99"/>
    <w:semiHidden/>
    <w:rsid w:val="00910F5E"/>
    <w:rPr>
      <w:rFonts w:ascii="等线" w:eastAsia="等线" w:hAnsi="等线" w:cs="Times New Roman"/>
      <w:sz w:val="18"/>
      <w:szCs w:val="18"/>
    </w:rPr>
  </w:style>
  <w:style w:type="character" w:customStyle="1" w:styleId="30">
    <w:name w:val="标题 3 字符"/>
    <w:basedOn w:val="a0"/>
    <w:link w:val="3"/>
    <w:uiPriority w:val="9"/>
    <w:rsid w:val="00597B74"/>
    <w:rPr>
      <w:rFonts w:ascii="等线" w:eastAsia="等线" w:hAnsi="等线" w:cs="Times New Roman"/>
      <w:b/>
      <w:bCs/>
      <w:sz w:val="32"/>
      <w:szCs w:val="32"/>
    </w:rPr>
  </w:style>
  <w:style w:type="paragraph" w:styleId="ac">
    <w:name w:val="Normal (Web)"/>
    <w:basedOn w:val="a"/>
    <w:uiPriority w:val="99"/>
    <w:semiHidden/>
    <w:unhideWhenUsed/>
    <w:rsid w:val="00AF3003"/>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rsid w:val="00A30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D2FC7"/>
    <w:rPr>
      <w:sz w:val="21"/>
      <w:szCs w:val="21"/>
    </w:rPr>
  </w:style>
  <w:style w:type="paragraph" w:styleId="af">
    <w:name w:val="annotation text"/>
    <w:basedOn w:val="a"/>
    <w:link w:val="af0"/>
    <w:uiPriority w:val="99"/>
    <w:semiHidden/>
    <w:unhideWhenUsed/>
    <w:rsid w:val="00FD2FC7"/>
    <w:pPr>
      <w:jc w:val="left"/>
    </w:pPr>
  </w:style>
  <w:style w:type="character" w:customStyle="1" w:styleId="af0">
    <w:name w:val="批注文字 字符"/>
    <w:basedOn w:val="a0"/>
    <w:link w:val="af"/>
    <w:uiPriority w:val="99"/>
    <w:semiHidden/>
    <w:rsid w:val="00FD2FC7"/>
    <w:rPr>
      <w:rFonts w:ascii="等线" w:eastAsia="等线" w:hAnsi="等线" w:cs="Times New Roman"/>
    </w:rPr>
  </w:style>
  <w:style w:type="paragraph" w:styleId="af1">
    <w:name w:val="annotation subject"/>
    <w:basedOn w:val="af"/>
    <w:next w:val="af"/>
    <w:link w:val="af2"/>
    <w:uiPriority w:val="99"/>
    <w:semiHidden/>
    <w:unhideWhenUsed/>
    <w:rsid w:val="00FD2FC7"/>
    <w:rPr>
      <w:b/>
      <w:bCs/>
    </w:rPr>
  </w:style>
  <w:style w:type="character" w:customStyle="1" w:styleId="af2">
    <w:name w:val="批注主题 字符"/>
    <w:basedOn w:val="af0"/>
    <w:link w:val="af1"/>
    <w:uiPriority w:val="99"/>
    <w:semiHidden/>
    <w:rsid w:val="00FD2FC7"/>
    <w:rPr>
      <w:rFonts w:ascii="等线" w:eastAsia="等线" w:hAnsi="等线"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1667">
      <w:bodyDiv w:val="1"/>
      <w:marLeft w:val="0"/>
      <w:marRight w:val="0"/>
      <w:marTop w:val="0"/>
      <w:marBottom w:val="0"/>
      <w:divBdr>
        <w:top w:val="none" w:sz="0" w:space="0" w:color="auto"/>
        <w:left w:val="none" w:sz="0" w:space="0" w:color="auto"/>
        <w:bottom w:val="none" w:sz="0" w:space="0" w:color="auto"/>
        <w:right w:val="none" w:sz="0" w:space="0" w:color="auto"/>
      </w:divBdr>
    </w:div>
    <w:div w:id="1454783838">
      <w:bodyDiv w:val="1"/>
      <w:marLeft w:val="0"/>
      <w:marRight w:val="0"/>
      <w:marTop w:val="0"/>
      <w:marBottom w:val="0"/>
      <w:divBdr>
        <w:top w:val="none" w:sz="0" w:space="0" w:color="auto"/>
        <w:left w:val="none" w:sz="0" w:space="0" w:color="auto"/>
        <w:bottom w:val="none" w:sz="0" w:space="0" w:color="auto"/>
        <w:right w:val="none" w:sz="0" w:space="0" w:color="auto"/>
      </w:divBdr>
    </w:div>
    <w:div w:id="1714771057">
      <w:bodyDiv w:val="1"/>
      <w:marLeft w:val="0"/>
      <w:marRight w:val="0"/>
      <w:marTop w:val="0"/>
      <w:marBottom w:val="0"/>
      <w:divBdr>
        <w:top w:val="none" w:sz="0" w:space="0" w:color="auto"/>
        <w:left w:val="none" w:sz="0" w:space="0" w:color="auto"/>
        <w:bottom w:val="none" w:sz="0" w:space="0" w:color="auto"/>
        <w:right w:val="none" w:sz="0" w:space="0" w:color="auto"/>
      </w:divBdr>
    </w:div>
    <w:div w:id="19417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4FFC-E0BB-4910-A513-333AB70D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6181</Words>
  <Characters>35234</Characters>
  <Application>Microsoft Office Word</Application>
  <DocSecurity>0</DocSecurity>
  <Lines>293</Lines>
  <Paragraphs>82</Paragraphs>
  <ScaleCrop>false</ScaleCrop>
  <Company>MS</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 zhiyou</cp:lastModifiedBy>
  <cp:revision>59</cp:revision>
  <cp:lastPrinted>2021-05-10T14:31:00Z</cp:lastPrinted>
  <dcterms:created xsi:type="dcterms:W3CDTF">2021-03-30T08:25:00Z</dcterms:created>
  <dcterms:modified xsi:type="dcterms:W3CDTF">2021-05-12T06:18:00Z</dcterms:modified>
</cp:coreProperties>
</file>