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00" w:rsidRDefault="006A7B00" w:rsidP="006A7B00">
      <w:pPr>
        <w:pStyle w:val="2"/>
        <w:widowControl/>
        <w:spacing w:before="0" w:beforeAutospacing="0" w:after="0" w:afterAutospacing="0"/>
        <w:jc w:val="center"/>
        <w:rPr>
          <w:rFonts w:ascii="仿宋" w:eastAsia="仿宋" w:hAnsi="仿宋" w:cs="仿宋"/>
          <w:color w:val="000000"/>
          <w:sz w:val="44"/>
          <w:szCs w:val="44"/>
        </w:rPr>
      </w:pPr>
      <w:r>
        <w:rPr>
          <w:rFonts w:ascii="仿宋" w:eastAsia="仿宋" w:hAnsi="仿宋" w:cs="仿宋"/>
          <w:color w:val="000000"/>
          <w:sz w:val="44"/>
          <w:szCs w:val="44"/>
        </w:rPr>
        <w:t>旧水泥混凝土路面多锤头碎石化施工</w:t>
      </w:r>
      <w:proofErr w:type="gramStart"/>
      <w:r>
        <w:rPr>
          <w:rFonts w:ascii="仿宋" w:eastAsia="仿宋" w:hAnsi="仿宋" w:cs="仿宋"/>
          <w:color w:val="000000"/>
          <w:sz w:val="44"/>
          <w:szCs w:val="44"/>
        </w:rPr>
        <w:t>工</w:t>
      </w:r>
      <w:proofErr w:type="gramEnd"/>
      <w:r>
        <w:rPr>
          <w:rFonts w:ascii="仿宋" w:eastAsia="仿宋" w:hAnsi="仿宋" w:cs="仿宋"/>
          <w:color w:val="000000"/>
          <w:sz w:val="44"/>
          <w:szCs w:val="44"/>
        </w:rPr>
        <w:t>法</w:t>
      </w:r>
    </w:p>
    <w:p w:rsidR="006A7B00" w:rsidRDefault="006A7B00" w:rsidP="006A7B00">
      <w:pPr>
        <w:pStyle w:val="a3"/>
        <w:widowControl/>
        <w:spacing w:before="0" w:beforeAutospacing="0" w:after="0" w:afterAutospacing="0"/>
        <w:jc w:val="center"/>
        <w:rPr>
          <w:rFonts w:ascii="仿宋" w:eastAsia="仿宋" w:hAnsi="仿宋" w:cs="仿宋" w:hint="eastAsia"/>
          <w:b/>
          <w:bCs/>
          <w:color w:val="000000"/>
          <w:sz w:val="21"/>
          <w:szCs w:val="21"/>
        </w:rPr>
      </w:pPr>
      <w:r>
        <w:rPr>
          <w:rFonts w:ascii="仿宋" w:eastAsia="仿宋" w:hAnsi="仿宋" w:cs="仿宋" w:hint="eastAsia"/>
          <w:b/>
          <w:bCs/>
          <w:color w:val="000000"/>
          <w:sz w:val="21"/>
          <w:szCs w:val="21"/>
        </w:rPr>
        <w:t>黑龙江龙捷市政轨道交通工程有限公司</w:t>
      </w:r>
    </w:p>
    <w:p w:rsidR="006A7B00" w:rsidRDefault="006A7B00" w:rsidP="006A7B00">
      <w:pPr>
        <w:pStyle w:val="a3"/>
        <w:widowControl/>
        <w:spacing w:before="0" w:beforeAutospacing="0" w:after="0" w:afterAutospacing="0"/>
        <w:jc w:val="center"/>
        <w:rPr>
          <w:rFonts w:ascii="仿宋" w:eastAsia="仿宋" w:hAnsi="仿宋" w:cs="仿宋" w:hint="eastAsia"/>
          <w:b/>
          <w:bCs/>
          <w:color w:val="000000"/>
          <w:sz w:val="21"/>
          <w:szCs w:val="21"/>
        </w:rPr>
      </w:pPr>
      <w:r>
        <w:rPr>
          <w:rFonts w:ascii="仿宋" w:eastAsia="仿宋" w:hAnsi="仿宋" w:cs="仿宋" w:hint="eastAsia"/>
          <w:b/>
          <w:bCs/>
          <w:color w:val="000000"/>
          <w:sz w:val="21"/>
          <w:szCs w:val="21"/>
        </w:rPr>
        <w:t>许  峰  周英勇  刘长祥  赵明峰  张福红</w:t>
      </w:r>
    </w:p>
    <w:p w:rsidR="006A7B00" w:rsidRDefault="006A7B00" w:rsidP="006A7B00">
      <w:pPr>
        <w:pStyle w:val="a3"/>
        <w:widowControl/>
        <w:spacing w:before="0" w:beforeAutospacing="0" w:after="0" w:afterAutospacing="0"/>
        <w:ind w:firstLineChars="200" w:firstLine="562"/>
        <w:jc w:val="both"/>
        <w:rPr>
          <w:rFonts w:ascii="仿宋" w:eastAsia="仿宋" w:hAnsi="仿宋" w:cs="仿宋" w:hint="eastAsia"/>
          <w:color w:val="000000"/>
          <w:sz w:val="28"/>
          <w:szCs w:val="28"/>
        </w:rPr>
      </w:pPr>
      <w:r>
        <w:rPr>
          <w:rFonts w:ascii="仿宋" w:eastAsia="仿宋" w:hAnsi="仿宋" w:cs="仿宋" w:hint="eastAsia"/>
          <w:b/>
          <w:bCs/>
          <w:color w:val="000000"/>
          <w:sz w:val="28"/>
          <w:szCs w:val="28"/>
        </w:rPr>
        <w:t>1 前言 </w:t>
      </w:r>
      <w:r>
        <w:rPr>
          <w:rFonts w:ascii="仿宋" w:eastAsia="仿宋" w:hAnsi="仿宋" w:cs="仿宋" w:hint="eastAsia"/>
          <w:color w:val="000000"/>
          <w:sz w:val="28"/>
          <w:szCs w:val="28"/>
        </w:rPr>
        <w:br/>
        <w:t xml:space="preserve">　　黑龙江省地处东北北部，属于寒冷地区，受到冻融影响，各等级的路面主要是水泥混凝土路面。时至今日，由于使用年限到期、交通量和载重量急速增长，越来越多的水泥</w:t>
      </w:r>
      <w:proofErr w:type="gramStart"/>
      <w:r>
        <w:rPr>
          <w:rFonts w:ascii="仿宋" w:eastAsia="仿宋" w:hAnsi="仿宋" w:cs="仿宋" w:hint="eastAsia"/>
          <w:color w:val="000000"/>
          <w:sz w:val="28"/>
          <w:szCs w:val="28"/>
        </w:rPr>
        <w:t>砼</w:t>
      </w:r>
      <w:proofErr w:type="gramEnd"/>
      <w:r>
        <w:rPr>
          <w:rFonts w:ascii="仿宋" w:eastAsia="仿宋" w:hAnsi="仿宋" w:cs="仿宋" w:hint="eastAsia"/>
          <w:color w:val="000000"/>
          <w:sz w:val="28"/>
          <w:szCs w:val="28"/>
        </w:rPr>
        <w:t>路面将进入大修阶段。 </w:t>
      </w:r>
      <w:r>
        <w:rPr>
          <w:rFonts w:ascii="仿宋" w:eastAsia="仿宋" w:hAnsi="仿宋" w:cs="仿宋" w:hint="eastAsia"/>
          <w:color w:val="000000"/>
          <w:sz w:val="28"/>
          <w:szCs w:val="28"/>
        </w:rPr>
        <w:br/>
        <w:t xml:space="preserve">　　旧路面碎石化施工是一种水泥混凝土路面大修维修技术，以多锤头破碎机和Z型压路机为主要施工机械，通过</w:t>
      </w:r>
      <w:proofErr w:type="gramStart"/>
      <w:r>
        <w:rPr>
          <w:rFonts w:ascii="仿宋" w:eastAsia="仿宋" w:hAnsi="仿宋" w:cs="仿宋" w:hint="eastAsia"/>
          <w:color w:val="000000"/>
          <w:sz w:val="28"/>
          <w:szCs w:val="28"/>
        </w:rPr>
        <w:t>碎石化旧路面</w:t>
      </w:r>
      <w:proofErr w:type="gramEnd"/>
      <w:r>
        <w:rPr>
          <w:rFonts w:ascii="仿宋" w:eastAsia="仿宋" w:hAnsi="仿宋" w:cs="仿宋" w:hint="eastAsia"/>
          <w:color w:val="000000"/>
          <w:sz w:val="28"/>
          <w:szCs w:val="28"/>
        </w:rPr>
        <w:t>板来达到处治效果的施工方法。该施工方法能有效地解决旧板板底脱空，消除板内应力，同时又保留一定的旧面板强度，为加铺结构层提供有力支撑。 </w:t>
      </w:r>
      <w:r>
        <w:rPr>
          <w:rFonts w:ascii="仿宋" w:eastAsia="仿宋" w:hAnsi="仿宋" w:cs="仿宋" w:hint="eastAsia"/>
          <w:color w:val="000000"/>
          <w:sz w:val="28"/>
          <w:szCs w:val="28"/>
        </w:rPr>
        <w:br/>
        <w:t xml:space="preserve">　　黑龙江龙捷市政轨道交通工程有限公司在原有多锤头碎石化施工技术的基础上对破碎机行进速度、锤头提升高度、落锤间距及施工质量控制方法进行了改进。该工</w:t>
      </w:r>
      <w:proofErr w:type="gramStart"/>
      <w:r>
        <w:rPr>
          <w:rFonts w:ascii="仿宋" w:eastAsia="仿宋" w:hAnsi="仿宋" w:cs="仿宋" w:hint="eastAsia"/>
          <w:color w:val="000000"/>
          <w:sz w:val="28"/>
          <w:szCs w:val="28"/>
        </w:rPr>
        <w:t>法先后</w:t>
      </w:r>
      <w:proofErr w:type="gramEnd"/>
      <w:r>
        <w:rPr>
          <w:rFonts w:ascii="仿宋" w:eastAsia="仿宋" w:hAnsi="仿宋" w:cs="仿宋" w:hint="eastAsia"/>
          <w:color w:val="000000"/>
          <w:sz w:val="28"/>
          <w:szCs w:val="28"/>
        </w:rPr>
        <w:t>运用于</w:t>
      </w:r>
      <w:r>
        <w:rPr>
          <w:rFonts w:ascii="仿宋" w:eastAsia="仿宋" w:hAnsi="仿宋" w:cs="仿宋" w:hint="eastAsia"/>
          <w:sz w:val="28"/>
          <w:szCs w:val="28"/>
        </w:rPr>
        <w:t>抚远市农村路网改造工程饶抚公路至北岗村公路工程建设项目、</w:t>
      </w:r>
      <w:r>
        <w:rPr>
          <w:rFonts w:ascii="仿宋_GB2312" w:eastAsia="仿宋_GB2312" w:hint="eastAsia"/>
          <w:sz w:val="28"/>
        </w:rPr>
        <w:t>国道黑河至大连公路（G202）二龙山至凤凰山段大中修工程A1合同段、</w:t>
      </w:r>
      <w:r>
        <w:rPr>
          <w:rFonts w:ascii="仿宋" w:eastAsia="仿宋" w:hAnsi="仿宋" w:cs="仿宋" w:hint="eastAsia"/>
          <w:sz w:val="28"/>
          <w:szCs w:val="28"/>
        </w:rPr>
        <w:t>山西省浑源县（浑源县千佛岭乡、王庄堡镇、</w:t>
      </w:r>
      <w:proofErr w:type="gramStart"/>
      <w:r>
        <w:rPr>
          <w:rFonts w:ascii="仿宋" w:eastAsia="仿宋" w:hAnsi="仿宋" w:cs="仿宋" w:hint="eastAsia"/>
          <w:sz w:val="28"/>
          <w:szCs w:val="28"/>
        </w:rPr>
        <w:t>大仁庄乡</w:t>
      </w:r>
      <w:proofErr w:type="gramEnd"/>
      <w:r>
        <w:rPr>
          <w:rFonts w:ascii="仿宋" w:eastAsia="仿宋" w:hAnsi="仿宋" w:cs="仿宋" w:hint="eastAsia"/>
          <w:sz w:val="28"/>
          <w:szCs w:val="28"/>
        </w:rPr>
        <w:t>、沙</w:t>
      </w:r>
      <w:proofErr w:type="gramStart"/>
      <w:r>
        <w:rPr>
          <w:rFonts w:ascii="仿宋" w:eastAsia="仿宋" w:hAnsi="仿宋" w:cs="仿宋" w:hint="eastAsia"/>
          <w:sz w:val="28"/>
          <w:szCs w:val="28"/>
        </w:rPr>
        <w:t>圪</w:t>
      </w:r>
      <w:proofErr w:type="gramEnd"/>
      <w:r>
        <w:rPr>
          <w:rFonts w:ascii="仿宋" w:eastAsia="仿宋" w:hAnsi="仿宋" w:cs="仿宋" w:hint="eastAsia"/>
          <w:sz w:val="28"/>
          <w:szCs w:val="28"/>
        </w:rPr>
        <w:t>坨镇、吴城乡）四好农村公路建设项目中得到应用和完善</w:t>
      </w:r>
      <w:r>
        <w:rPr>
          <w:rFonts w:ascii="仿宋" w:eastAsia="仿宋" w:hAnsi="仿宋" w:cs="仿宋" w:hint="eastAsia"/>
          <w:color w:val="000000"/>
          <w:sz w:val="28"/>
          <w:szCs w:val="28"/>
        </w:rPr>
        <w:t>。通过实践检验，该工法取得了较好的旧路处治效果，在高速公路和国省道公路的水泥路面大修中具有推广使用价值。 </w:t>
      </w:r>
      <w:r>
        <w:rPr>
          <w:rFonts w:ascii="仿宋" w:eastAsia="仿宋" w:hAnsi="仿宋" w:cs="仿宋" w:hint="eastAsia"/>
          <w:color w:val="000000"/>
          <w:sz w:val="28"/>
          <w:szCs w:val="28"/>
        </w:rPr>
        <w:br/>
        <w:t xml:space="preserve">    </w:t>
      </w:r>
      <w:r>
        <w:rPr>
          <w:rFonts w:ascii="仿宋" w:eastAsia="仿宋" w:hAnsi="仿宋" w:cs="仿宋" w:hint="eastAsia"/>
          <w:b/>
          <w:bCs/>
          <w:color w:val="000000"/>
          <w:sz w:val="28"/>
          <w:szCs w:val="28"/>
        </w:rPr>
        <w:t>2 工法特点 </w:t>
      </w:r>
      <w:r>
        <w:rPr>
          <w:rFonts w:ascii="仿宋" w:eastAsia="仿宋" w:hAnsi="仿宋" w:cs="仿宋" w:hint="eastAsia"/>
          <w:b/>
          <w:bCs/>
          <w:color w:val="000000"/>
          <w:sz w:val="28"/>
          <w:szCs w:val="28"/>
        </w:rPr>
        <w:br/>
      </w:r>
      <w:r>
        <w:rPr>
          <w:rFonts w:ascii="仿宋" w:eastAsia="仿宋" w:hAnsi="仿宋" w:cs="仿宋" w:hint="eastAsia"/>
          <w:b/>
          <w:bCs/>
          <w:color w:val="000000"/>
          <w:sz w:val="28"/>
          <w:szCs w:val="28"/>
        </w:rPr>
        <w:lastRenderedPageBreak/>
        <w:t xml:space="preserve">    </w:t>
      </w:r>
      <w:r>
        <w:rPr>
          <w:rFonts w:ascii="仿宋" w:eastAsia="仿宋" w:hAnsi="仿宋" w:cs="仿宋" w:hint="eastAsia"/>
          <w:color w:val="000000"/>
          <w:sz w:val="28"/>
          <w:szCs w:val="28"/>
        </w:rPr>
        <w:t xml:space="preserve">2.1破碎机行进速度、锤头提升高度及落锤间距等为施工控制参数。　　</w:t>
      </w:r>
    </w:p>
    <w:p w:rsidR="006A7B00" w:rsidRDefault="006A7B00" w:rsidP="006A7B00">
      <w:pPr>
        <w:pStyle w:val="a3"/>
        <w:widowControl/>
        <w:spacing w:before="0" w:beforeAutospacing="0" w:after="0" w:afterAutospacing="0"/>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2.2 用注浆法</w:t>
      </w:r>
      <w:proofErr w:type="gramStart"/>
      <w:r>
        <w:rPr>
          <w:rFonts w:ascii="仿宋" w:eastAsia="仿宋" w:hAnsi="仿宋" w:cs="仿宋" w:hint="eastAsia"/>
          <w:color w:val="000000"/>
          <w:sz w:val="28"/>
          <w:szCs w:val="28"/>
        </w:rPr>
        <w:t>解决板底空洞</w:t>
      </w:r>
      <w:proofErr w:type="gramEnd"/>
      <w:r>
        <w:rPr>
          <w:rFonts w:ascii="仿宋" w:eastAsia="仿宋" w:hAnsi="仿宋" w:cs="仿宋" w:hint="eastAsia"/>
          <w:color w:val="000000"/>
          <w:sz w:val="28"/>
          <w:szCs w:val="28"/>
        </w:rPr>
        <w:t>问题，有效消除板内应力，极大程度的减少反射裂缝，延长大修工程使用寿命。 </w:t>
      </w:r>
      <w:r>
        <w:rPr>
          <w:rFonts w:ascii="仿宋" w:eastAsia="仿宋" w:hAnsi="仿宋" w:cs="仿宋" w:hint="eastAsia"/>
          <w:color w:val="000000"/>
          <w:sz w:val="28"/>
          <w:szCs w:val="28"/>
        </w:rPr>
        <w:br/>
        <w:t xml:space="preserve">　　2.3 破碎机破碎使旧路面结构层逐级碎裂，旧路面板形</w:t>
      </w:r>
      <w:proofErr w:type="gramStart"/>
      <w:r>
        <w:rPr>
          <w:rFonts w:ascii="仿宋" w:eastAsia="仿宋" w:hAnsi="仿宋" w:cs="仿宋" w:hint="eastAsia"/>
          <w:color w:val="000000"/>
          <w:sz w:val="28"/>
          <w:szCs w:val="28"/>
        </w:rPr>
        <w:t>成嵌锁</w:t>
      </w:r>
      <w:proofErr w:type="gramEnd"/>
      <w:r>
        <w:rPr>
          <w:rFonts w:ascii="仿宋" w:eastAsia="仿宋" w:hAnsi="仿宋" w:cs="仿宋" w:hint="eastAsia"/>
          <w:color w:val="000000"/>
          <w:sz w:val="28"/>
          <w:szCs w:val="28"/>
        </w:rPr>
        <w:t>结构，在Z型压路机碾压的基础上，采用了18t双驱振动式压路机碾压，增强旧路基的密实度，提高基底承载力。 </w:t>
      </w:r>
      <w:r>
        <w:rPr>
          <w:rFonts w:ascii="仿宋" w:eastAsia="仿宋" w:hAnsi="仿宋" w:cs="仿宋" w:hint="eastAsia"/>
          <w:color w:val="000000"/>
          <w:sz w:val="28"/>
          <w:szCs w:val="28"/>
        </w:rPr>
        <w:br/>
        <w:t xml:space="preserve">　　2.4 与以前旧路处治方法相比，本方法施工时噪音小，扬尘少，碎石化路面后直接加铺结构层，避免旧面板挖弃，既节能环保、又节约成本。 </w:t>
      </w:r>
      <w:r>
        <w:rPr>
          <w:rFonts w:ascii="仿宋" w:eastAsia="仿宋" w:hAnsi="仿宋" w:cs="仿宋" w:hint="eastAsia"/>
          <w:color w:val="000000"/>
          <w:sz w:val="28"/>
          <w:szCs w:val="28"/>
        </w:rPr>
        <w:br/>
      </w:r>
      <w:r>
        <w:rPr>
          <w:rFonts w:ascii="仿宋" w:eastAsia="仿宋" w:hAnsi="仿宋" w:cs="仿宋" w:hint="eastAsia"/>
          <w:b/>
          <w:bCs/>
          <w:color w:val="000000"/>
          <w:sz w:val="28"/>
          <w:szCs w:val="28"/>
        </w:rPr>
        <w:t xml:space="preserve">　　3 适用范围 </w:t>
      </w:r>
      <w:r>
        <w:rPr>
          <w:rFonts w:ascii="仿宋" w:eastAsia="仿宋" w:hAnsi="仿宋" w:cs="仿宋" w:hint="eastAsia"/>
          <w:color w:val="000000"/>
          <w:sz w:val="28"/>
          <w:szCs w:val="28"/>
        </w:rPr>
        <w:br/>
      </w:r>
      <w:proofErr w:type="gramStart"/>
      <w:r>
        <w:rPr>
          <w:rFonts w:ascii="仿宋" w:eastAsia="仿宋" w:hAnsi="仿宋" w:cs="仿宋" w:hint="eastAsia"/>
          <w:color w:val="000000"/>
          <w:sz w:val="28"/>
          <w:szCs w:val="28"/>
        </w:rPr>
        <w:t xml:space="preserve">　　本工法</w:t>
      </w:r>
      <w:proofErr w:type="gramEnd"/>
      <w:r>
        <w:rPr>
          <w:rFonts w:ascii="仿宋" w:eastAsia="仿宋" w:hAnsi="仿宋" w:cs="仿宋" w:hint="eastAsia"/>
          <w:color w:val="000000"/>
          <w:sz w:val="28"/>
          <w:szCs w:val="28"/>
        </w:rPr>
        <w:t>适用于各等级公路水泥混凝土路面大修工程中的旧路面处治，也适用于一般高速公路路面大修工程。 </w:t>
      </w:r>
      <w:r>
        <w:rPr>
          <w:rFonts w:ascii="仿宋" w:eastAsia="仿宋" w:hAnsi="仿宋" w:cs="仿宋" w:hint="eastAsia"/>
          <w:color w:val="000000"/>
          <w:sz w:val="28"/>
          <w:szCs w:val="28"/>
        </w:rPr>
        <w:br/>
        <w:t xml:space="preserve">　　</w:t>
      </w:r>
      <w:r>
        <w:rPr>
          <w:rFonts w:ascii="仿宋" w:eastAsia="仿宋" w:hAnsi="仿宋" w:cs="仿宋" w:hint="eastAsia"/>
          <w:b/>
          <w:bCs/>
          <w:color w:val="000000"/>
          <w:sz w:val="28"/>
          <w:szCs w:val="28"/>
        </w:rPr>
        <w:t>4 工艺原理 </w:t>
      </w:r>
      <w:r>
        <w:rPr>
          <w:rFonts w:ascii="仿宋" w:eastAsia="仿宋" w:hAnsi="仿宋" w:cs="仿宋" w:hint="eastAsia"/>
          <w:b/>
          <w:bCs/>
          <w:color w:val="000000"/>
          <w:sz w:val="28"/>
          <w:szCs w:val="28"/>
        </w:rPr>
        <w:br/>
      </w:r>
      <w:proofErr w:type="gramStart"/>
      <w:r>
        <w:rPr>
          <w:rFonts w:ascii="仿宋" w:eastAsia="仿宋" w:hAnsi="仿宋" w:cs="仿宋" w:hint="eastAsia"/>
          <w:color w:val="000000"/>
          <w:sz w:val="28"/>
          <w:szCs w:val="28"/>
        </w:rPr>
        <w:t xml:space="preserve">　　本工法</w:t>
      </w:r>
      <w:proofErr w:type="gramEnd"/>
      <w:r>
        <w:rPr>
          <w:rFonts w:ascii="仿宋" w:eastAsia="仿宋" w:hAnsi="仿宋" w:cs="仿宋" w:hint="eastAsia"/>
          <w:color w:val="000000"/>
          <w:sz w:val="28"/>
          <w:szCs w:val="28"/>
        </w:rPr>
        <w:t>主要利用多锤头破碎机自身的工作机理。在锤头达到控制高度后，使锤头自由下落，并靠自身重力砸碎</w:t>
      </w:r>
      <w:proofErr w:type="gramStart"/>
      <w:r>
        <w:rPr>
          <w:rFonts w:ascii="仿宋" w:eastAsia="仿宋" w:hAnsi="仿宋" w:cs="仿宋" w:hint="eastAsia"/>
          <w:color w:val="000000"/>
          <w:sz w:val="28"/>
          <w:szCs w:val="28"/>
        </w:rPr>
        <w:t>砼</w:t>
      </w:r>
      <w:proofErr w:type="gramEnd"/>
      <w:r>
        <w:rPr>
          <w:rFonts w:ascii="仿宋" w:eastAsia="仿宋" w:hAnsi="仿宋" w:cs="仿宋" w:hint="eastAsia"/>
          <w:color w:val="000000"/>
          <w:sz w:val="28"/>
          <w:szCs w:val="28"/>
        </w:rPr>
        <w:t>块。通过此过程，锤头自身的势能转化为动能，反复冲击旧路面板，从而达到破碎效果。</w:t>
      </w: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t>又因破碎机是在行驶过程中实施锤击，面板受到合力作用方向是倾斜的，故下部面板受冲击后形成斜向裂纹贯穿旧面板，裂开的水泥</w:t>
      </w:r>
      <w:proofErr w:type="gramStart"/>
      <w:r>
        <w:rPr>
          <w:rFonts w:ascii="仿宋" w:eastAsia="仿宋" w:hAnsi="仿宋" w:cs="仿宋" w:hint="eastAsia"/>
          <w:color w:val="000000"/>
          <w:sz w:val="28"/>
          <w:szCs w:val="28"/>
        </w:rPr>
        <w:t>砼</w:t>
      </w:r>
      <w:proofErr w:type="gramEnd"/>
      <w:r>
        <w:rPr>
          <w:rFonts w:ascii="仿宋" w:eastAsia="仿宋" w:hAnsi="仿宋" w:cs="仿宋" w:hint="eastAsia"/>
          <w:color w:val="000000"/>
          <w:sz w:val="28"/>
          <w:szCs w:val="28"/>
        </w:rPr>
        <w:t>块互相挤嵌，保留了一定的旧路面剩余强度，同时又不伤害到路基土。通过Z型压路机碾压，加强了旧路密实性，提高了承载力。 </w:t>
      </w:r>
      <w:r>
        <w:rPr>
          <w:rFonts w:ascii="仿宋" w:eastAsia="仿宋" w:hAnsi="仿宋" w:cs="仿宋" w:hint="eastAsia"/>
          <w:color w:val="000000"/>
          <w:sz w:val="28"/>
          <w:szCs w:val="28"/>
        </w:rPr>
        <w:br/>
      </w:r>
      <w:r>
        <w:rPr>
          <w:rFonts w:ascii="仿宋" w:eastAsia="仿宋" w:hAnsi="仿宋" w:cs="仿宋" w:hint="eastAsia"/>
          <w:b/>
          <w:bCs/>
          <w:color w:val="000000"/>
          <w:sz w:val="28"/>
          <w:szCs w:val="28"/>
        </w:rPr>
        <w:t xml:space="preserve">　　5 施工工艺流程及操作要点 </w:t>
      </w:r>
      <w:r>
        <w:rPr>
          <w:rFonts w:ascii="仿宋" w:eastAsia="仿宋" w:hAnsi="仿宋" w:cs="仿宋" w:hint="eastAsia"/>
          <w:color w:val="000000"/>
          <w:sz w:val="28"/>
          <w:szCs w:val="28"/>
        </w:rPr>
        <w:br/>
      </w:r>
      <w:r>
        <w:rPr>
          <w:sz w:val="28"/>
        </w:rPr>
        <w:lastRenderedPageBreak/>
        <w:pict>
          <v:group id="组合 44" o:spid="_x0000_s1026" style="position:absolute;left:0;text-align:left;margin-left:174.8pt;margin-top:58.1pt;width:94.3pt;height:199.95pt;z-index:251660288;mso-position-horizontal-relative:text;mso-position-vertical-relative:text" coordorigin="9723,208367" coordsize="1886,3999">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6" o:spid="_x0000_s1027" type="#_x0000_t176" style="position:absolute;left:9750;top:209087;width:1821;height:435;v-text-anchor:middle" filled="f">
              <v:fill o:detectmouseclick="t"/>
              <v:stroke joinstyle="round"/>
              <v:textbox>
                <w:txbxContent>
                  <w:p w:rsidR="006A7B00" w:rsidRDefault="006A7B00" w:rsidP="006A7B00">
                    <w:pPr>
                      <w:ind w:leftChars="-50" w:left="-105" w:rightChars="-50" w:right="-105"/>
                      <w:jc w:val="center"/>
                      <w:rPr>
                        <w:rFonts w:hint="eastAsia"/>
                      </w:rPr>
                    </w:pPr>
                    <w:r>
                      <w:rPr>
                        <w:rFonts w:hint="eastAsia"/>
                      </w:rPr>
                      <w:t>沿线调查及预处理</w:t>
                    </w:r>
                  </w:p>
                </w:txbxContent>
              </v:textbox>
            </v:shape>
            <v:shape id="流程图: 可选过程 10" o:spid="_x0000_s1028" type="#_x0000_t176" style="position:absolute;left:9749;top:209771;width:1821;height:435;v-text-anchor:middle" filled="f">
              <v:fill o:detectmouseclick="t"/>
              <v:stroke joinstyle="round"/>
              <v:textbox>
                <w:txbxContent>
                  <w:p w:rsidR="006A7B00" w:rsidRDefault="006A7B00" w:rsidP="006A7B00">
                    <w:pPr>
                      <w:jc w:val="center"/>
                      <w:rPr>
                        <w:rFonts w:hint="eastAsia"/>
                      </w:rPr>
                    </w:pPr>
                    <w:r>
                      <w:rPr>
                        <w:rFonts w:hint="eastAsia"/>
                      </w:rPr>
                      <w:t>试验段施工</w:t>
                    </w:r>
                  </w:p>
                </w:txbxContent>
              </v:textbox>
            </v:shape>
            <v:shape id="流程图: 可选过程 11" o:spid="_x0000_s1029" type="#_x0000_t176" style="position:absolute;left:9750;top:210486;width:1829;height:435;v-text-anchor:middle" filled="f">
              <v:fill o:detectmouseclick="t"/>
              <v:stroke joinstyle="round"/>
              <v:textbox>
                <w:txbxContent>
                  <w:p w:rsidR="006A7B00" w:rsidRDefault="006A7B00" w:rsidP="006A7B00">
                    <w:pPr>
                      <w:jc w:val="center"/>
                      <w:rPr>
                        <w:rFonts w:hint="eastAsia"/>
                      </w:rPr>
                    </w:pPr>
                    <w:r>
                      <w:rPr>
                        <w:rFonts w:hint="eastAsia"/>
                      </w:rPr>
                      <w:t>多</w:t>
                    </w:r>
                    <w:proofErr w:type="gramStart"/>
                    <w:r>
                      <w:rPr>
                        <w:rFonts w:hint="eastAsia"/>
                      </w:rPr>
                      <w:t>锤头机</w:t>
                    </w:r>
                    <w:proofErr w:type="gramEnd"/>
                    <w:r>
                      <w:rPr>
                        <w:rFonts w:hint="eastAsia"/>
                      </w:rPr>
                      <w:t>破碎</w:t>
                    </w:r>
                  </w:p>
                </w:txbxContent>
              </v:textbox>
            </v:shape>
            <v:shape id="流程图: 可选过程 12" o:spid="_x0000_s1030" type="#_x0000_t176" style="position:absolute;left:9723;top:211193;width:1886;height:435;v-text-anchor:middle" filled="f">
              <v:fill o:detectmouseclick="t"/>
              <v:stroke joinstyle="round"/>
              <v:textbox>
                <w:txbxContent>
                  <w:p w:rsidR="006A7B00" w:rsidRDefault="006A7B00" w:rsidP="006A7B00">
                    <w:pPr>
                      <w:jc w:val="center"/>
                      <w:rPr>
                        <w:rFonts w:hint="eastAsia"/>
                      </w:rPr>
                    </w:pPr>
                    <w:r>
                      <w:rPr>
                        <w:rFonts w:hint="eastAsia"/>
                      </w:rPr>
                      <w:t>Z</w:t>
                    </w:r>
                    <w:r>
                      <w:rPr>
                        <w:rFonts w:hint="eastAsia"/>
                      </w:rPr>
                      <w:t>型压路机碾压</w:t>
                    </w:r>
                  </w:p>
                </w:txbxContent>
              </v:textbox>
            </v:shape>
            <v:shape id="流程图: 可选过程 13" o:spid="_x0000_s1031" type="#_x0000_t176" style="position:absolute;left:9732;top:211932;width:1876;height:435;v-text-anchor:middle" filled="f">
              <v:fill o:detectmouseclick="t"/>
              <v:stroke joinstyle="round"/>
              <v:textbox>
                <w:txbxContent>
                  <w:p w:rsidR="006A7B00" w:rsidRDefault="006A7B00" w:rsidP="006A7B00">
                    <w:pPr>
                      <w:jc w:val="center"/>
                      <w:rPr>
                        <w:rFonts w:hint="eastAsia"/>
                      </w:rPr>
                    </w:pPr>
                    <w:r>
                      <w:rPr>
                        <w:rFonts w:hint="eastAsia"/>
                      </w:rPr>
                      <w:t>质量验收</w:t>
                    </w:r>
                  </w:p>
                </w:txbxContent>
              </v:textbox>
            </v:shape>
            <v:shapetype id="_x0000_t32" coordsize="21600,21600" o:spt="32" o:oned="t" path="m,l21600,21600e" filled="f">
              <v:path arrowok="t" fillok="f" o:connecttype="none"/>
              <o:lock v:ext="edit" shapetype="t"/>
            </v:shapetype>
            <v:shape id="直接箭头连接符 15" o:spid="_x0000_s1032" type="#_x0000_t32" style="position:absolute;left:10660;top:209522;width:1;height:248;flip:x">
              <v:fill o:detectmouseclick="t"/>
              <v:stroke endarrow="open"/>
            </v:shape>
            <v:shape id="直接箭头连接符 17" o:spid="_x0000_s1033" type="#_x0000_t32" style="position:absolute;left:10665;top:210922;width:1;height:271">
              <v:fill o:detectmouseclick="t"/>
              <v:stroke endarrow="open"/>
            </v:shape>
            <v:shape id="直接箭头连接符 18" o:spid="_x0000_s1034" type="#_x0000_t32" style="position:absolute;left:10666;top:211629;width:4;height:304">
              <v:fill o:detectmouseclick="t"/>
              <v:stroke endarrow="open"/>
            </v:shape>
            <v:shape id="自选图形 35" o:spid="_x0000_s1035" type="#_x0000_t32" style="position:absolute;left:10660;top:210206;width:5;height:280">
              <v:fill o:detectmouseclick="t"/>
              <v:stroke endarrow="open"/>
            </v:shape>
            <v:shape id="流程图: 可选过程 1" o:spid="_x0000_s1036" type="#_x0000_t176" style="position:absolute;left:9753;top:208367;width:1821;height:435;v-text-anchor:middle" filled="f">
              <v:fill o:detectmouseclick="t"/>
              <v:stroke joinstyle="round"/>
              <v:textbox>
                <w:txbxContent>
                  <w:p w:rsidR="006A7B00" w:rsidRDefault="006A7B00" w:rsidP="006A7B00">
                    <w:pPr>
                      <w:jc w:val="center"/>
                      <w:rPr>
                        <w:rFonts w:hint="eastAsia"/>
                      </w:rPr>
                    </w:pPr>
                    <w:r>
                      <w:rPr>
                        <w:rFonts w:hint="eastAsia"/>
                      </w:rPr>
                      <w:t>施工准备</w:t>
                    </w:r>
                  </w:p>
                </w:txbxContent>
              </v:textbox>
            </v:shape>
            <v:shape id="自选图形 37" o:spid="_x0000_s1037" type="#_x0000_t32" style="position:absolute;left:10661;top:208802;width:3;height:284;flip:x">
              <v:fill o:detectmouseclick="t"/>
              <v:stroke endarrow="open"/>
            </v:shape>
          </v:group>
        </w:pict>
      </w:r>
      <w:r>
        <w:rPr>
          <w:rFonts w:ascii="仿宋" w:eastAsia="仿宋" w:hAnsi="仿宋" w:cs="仿宋" w:hint="eastAsia"/>
          <w:color w:val="000000"/>
          <w:sz w:val="28"/>
          <w:szCs w:val="28"/>
        </w:rPr>
        <w:t xml:space="preserve">　　</w:t>
      </w:r>
      <w:r>
        <w:rPr>
          <w:rFonts w:ascii="仿宋" w:eastAsia="仿宋" w:hAnsi="仿宋" w:cs="仿宋" w:hint="eastAsia"/>
          <w:b/>
          <w:bCs/>
          <w:color w:val="000000"/>
          <w:sz w:val="28"/>
          <w:szCs w:val="28"/>
        </w:rPr>
        <w:t>5.1 施工工艺流程 </w:t>
      </w:r>
      <w:r>
        <w:rPr>
          <w:rFonts w:ascii="仿宋" w:eastAsia="仿宋" w:hAnsi="仿宋" w:cs="仿宋" w:hint="eastAsia"/>
          <w:color w:val="000000"/>
          <w:sz w:val="28"/>
          <w:szCs w:val="28"/>
        </w:rPr>
        <w:br/>
        <w:t xml:space="preserve">　　多锤头碎石化施工工艺流程见图5-1 </w:t>
      </w:r>
      <w:r>
        <w:rPr>
          <w:rFonts w:ascii="仿宋" w:eastAsia="仿宋" w:hAnsi="仿宋" w:cs="仿宋" w:hint="eastAsia"/>
          <w:color w:val="000000"/>
          <w:sz w:val="28"/>
          <w:szCs w:val="28"/>
        </w:rPr>
        <w:br/>
        <w:t xml:space="preserve">　    </w:t>
      </w: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p>
    <w:p w:rsidR="006A7B00" w:rsidRDefault="006A7B00" w:rsidP="006A7B00">
      <w:pPr>
        <w:pStyle w:val="a3"/>
        <w:widowControl/>
        <w:spacing w:before="0" w:beforeAutospacing="0" w:after="0" w:afterAutospacing="0"/>
        <w:ind w:firstLineChars="200" w:firstLine="560"/>
        <w:jc w:val="center"/>
        <w:rPr>
          <w:rFonts w:ascii="仿宋" w:eastAsia="仿宋" w:hAnsi="仿宋" w:cs="仿宋" w:hint="eastAsia"/>
          <w:color w:val="000000"/>
          <w:sz w:val="28"/>
          <w:szCs w:val="28"/>
        </w:rPr>
      </w:pPr>
      <w:r>
        <w:rPr>
          <w:rFonts w:ascii="仿宋" w:eastAsia="仿宋" w:hAnsi="仿宋" w:cs="仿宋" w:hint="eastAsia"/>
          <w:color w:val="000000"/>
          <w:sz w:val="28"/>
          <w:szCs w:val="28"/>
        </w:rPr>
        <w:t>图5-1 多锤头碎石化施工工艺流程图</w:t>
      </w:r>
    </w:p>
    <w:p w:rsidR="006A7B00" w:rsidRDefault="006A7B00" w:rsidP="006A7B00">
      <w:pPr>
        <w:pStyle w:val="a3"/>
        <w:widowControl/>
        <w:spacing w:before="0" w:beforeAutospacing="0" w:after="0" w:afterAutospacing="0"/>
        <w:ind w:firstLineChars="200" w:firstLine="562"/>
        <w:jc w:val="both"/>
        <w:rPr>
          <w:rFonts w:ascii="仿宋" w:eastAsia="仿宋" w:hAnsi="仿宋" w:cs="仿宋" w:hint="eastAsia"/>
          <w:color w:val="000000"/>
          <w:sz w:val="28"/>
          <w:szCs w:val="28"/>
        </w:rPr>
      </w:pPr>
      <w:r>
        <w:rPr>
          <w:rFonts w:ascii="仿宋" w:eastAsia="仿宋" w:hAnsi="仿宋" w:cs="仿宋" w:hint="eastAsia"/>
          <w:b/>
          <w:bCs/>
          <w:color w:val="000000"/>
          <w:sz w:val="28"/>
          <w:szCs w:val="28"/>
        </w:rPr>
        <w:t>5.2 操作要点</w:t>
      </w:r>
      <w:r>
        <w:rPr>
          <w:rFonts w:ascii="仿宋" w:eastAsia="仿宋" w:hAnsi="仿宋" w:cs="仿宋" w:hint="eastAsia"/>
          <w:color w:val="000000"/>
          <w:sz w:val="28"/>
          <w:szCs w:val="28"/>
        </w:rPr>
        <w:t> </w:t>
      </w:r>
      <w:r>
        <w:rPr>
          <w:rFonts w:ascii="仿宋" w:eastAsia="仿宋" w:hAnsi="仿宋" w:cs="仿宋" w:hint="eastAsia"/>
          <w:color w:val="000000"/>
          <w:sz w:val="28"/>
          <w:szCs w:val="28"/>
        </w:rPr>
        <w:br/>
        <w:t xml:space="preserve">　　5.2.1 施工准备 </w:t>
      </w:r>
      <w:r>
        <w:rPr>
          <w:rFonts w:ascii="仿宋" w:eastAsia="仿宋" w:hAnsi="仿宋" w:cs="仿宋" w:hint="eastAsia"/>
          <w:color w:val="000000"/>
          <w:sz w:val="28"/>
          <w:szCs w:val="28"/>
        </w:rPr>
        <w:br/>
        <w:t xml:space="preserve">　　1、设备检修，确保机械性能稳定、完好。 </w:t>
      </w:r>
      <w:r>
        <w:rPr>
          <w:rFonts w:ascii="仿宋" w:eastAsia="仿宋" w:hAnsi="仿宋" w:cs="仿宋" w:hint="eastAsia"/>
          <w:color w:val="000000"/>
          <w:sz w:val="28"/>
          <w:szCs w:val="28"/>
        </w:rPr>
        <w:br/>
        <w:t xml:space="preserve">　　2、施工前对相关施工人员、机械操作人员、安全人员进行技术、安全交底，按照施工设计精心组织。 </w:t>
      </w:r>
      <w:r>
        <w:rPr>
          <w:rFonts w:ascii="仿宋" w:eastAsia="仿宋" w:hAnsi="仿宋" w:cs="仿宋" w:hint="eastAsia"/>
          <w:color w:val="000000"/>
          <w:sz w:val="28"/>
          <w:szCs w:val="28"/>
        </w:rPr>
        <w:br/>
        <w:t xml:space="preserve">　　</w:t>
      </w:r>
      <w:r>
        <w:rPr>
          <w:rFonts w:ascii="仿宋" w:eastAsia="仿宋" w:hAnsi="仿宋" w:cs="仿宋" w:hint="eastAsia"/>
          <w:b/>
          <w:bCs/>
          <w:color w:val="000000"/>
          <w:sz w:val="28"/>
          <w:szCs w:val="28"/>
        </w:rPr>
        <w:t>5.2.2 沿线调查及预处理</w:t>
      </w:r>
      <w:r>
        <w:rPr>
          <w:rFonts w:ascii="仿宋" w:eastAsia="仿宋" w:hAnsi="仿宋" w:cs="仿宋" w:hint="eastAsia"/>
          <w:color w:val="000000"/>
          <w:sz w:val="28"/>
          <w:szCs w:val="28"/>
        </w:rPr>
        <w:br/>
        <w:t xml:space="preserve">　　1、清除水泥混凝土路面上的沥青修复材料。对暴露在表面的钢筋、钢筋网、传力杆应割除到表面并运出现场。 </w:t>
      </w:r>
      <w:r>
        <w:rPr>
          <w:rFonts w:ascii="仿宋" w:eastAsia="仿宋" w:hAnsi="仿宋" w:cs="仿宋" w:hint="eastAsia"/>
          <w:color w:val="000000"/>
          <w:sz w:val="28"/>
          <w:szCs w:val="28"/>
        </w:rPr>
        <w:br/>
        <w:t xml:space="preserve">　　2、疏通排水系统，防止雨水长时间浸泡破碎后的路面。 </w:t>
      </w:r>
      <w:r>
        <w:rPr>
          <w:rFonts w:ascii="仿宋" w:eastAsia="仿宋" w:hAnsi="仿宋" w:cs="仿宋" w:hint="eastAsia"/>
          <w:color w:val="000000"/>
          <w:sz w:val="28"/>
          <w:szCs w:val="28"/>
        </w:rPr>
        <w:br/>
        <w:t xml:space="preserve">　　3、在施工前，结合图纸对沿线的旧路路况及隐蔽结构物进行调查。对桥梁、明涵及埋深小于1m的结构物用油漆在路面标注，禁止使用碎石化施工。</w:t>
      </w: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lastRenderedPageBreak/>
        <w:t>4、采用同标号水泥砂浆对</w:t>
      </w:r>
      <w:proofErr w:type="gramStart"/>
      <w:r>
        <w:rPr>
          <w:rFonts w:ascii="仿宋" w:eastAsia="仿宋" w:hAnsi="仿宋" w:cs="仿宋" w:hint="eastAsia"/>
          <w:color w:val="000000"/>
          <w:sz w:val="28"/>
          <w:szCs w:val="28"/>
        </w:rPr>
        <w:t>道路板底脱空</w:t>
      </w:r>
      <w:proofErr w:type="gramEnd"/>
      <w:r>
        <w:rPr>
          <w:rFonts w:ascii="仿宋" w:eastAsia="仿宋" w:hAnsi="仿宋" w:cs="仿宋" w:hint="eastAsia"/>
          <w:color w:val="000000"/>
          <w:sz w:val="28"/>
          <w:szCs w:val="28"/>
        </w:rPr>
        <w:t>处进行注浆处理。</w:t>
      </w: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t>5、对翻浆严重路段进行挖除处理，沿线涵洞防水处理。</w:t>
      </w:r>
      <w:r>
        <w:rPr>
          <w:rFonts w:ascii="仿宋" w:eastAsia="仿宋" w:hAnsi="仿宋" w:cs="仿宋" w:hint="eastAsia"/>
          <w:color w:val="000000"/>
          <w:sz w:val="28"/>
          <w:szCs w:val="28"/>
        </w:rPr>
        <w:br/>
      </w:r>
      <w:r>
        <w:rPr>
          <w:rFonts w:ascii="仿宋" w:eastAsia="仿宋" w:hAnsi="仿宋" w:cs="仿宋" w:hint="eastAsia"/>
          <w:b/>
          <w:bCs/>
          <w:color w:val="000000"/>
          <w:sz w:val="28"/>
          <w:szCs w:val="28"/>
        </w:rPr>
        <w:t xml:space="preserve">　　5.2.3 试验段施工 </w:t>
      </w:r>
      <w:r>
        <w:rPr>
          <w:rFonts w:ascii="仿宋" w:eastAsia="仿宋" w:hAnsi="仿宋" w:cs="仿宋" w:hint="eastAsia"/>
          <w:color w:val="000000"/>
          <w:sz w:val="28"/>
          <w:szCs w:val="28"/>
        </w:rPr>
        <w:br/>
        <w:t xml:space="preserve">　　1、根据路况调查资料,在有代表性的路段选择至少100m长的单车道路面作为试验段。 </w:t>
      </w:r>
      <w:r>
        <w:rPr>
          <w:rFonts w:ascii="仿宋" w:eastAsia="仿宋" w:hAnsi="仿宋" w:cs="仿宋" w:hint="eastAsia"/>
          <w:color w:val="000000"/>
          <w:sz w:val="28"/>
          <w:szCs w:val="28"/>
        </w:rPr>
        <w:br/>
        <w:t xml:space="preserve">　　2、根据设计图纸设置参数施工：破碎机行走速度为（80-180）m/h，落锤高度为（1.1-1.3）m，落锤间距10cm。破碎过程中，逐级调整机械破碎参数对路面进行破碎，目测破碎效果。当碎石化</w:t>
      </w:r>
      <w:proofErr w:type="gramStart"/>
      <w:r>
        <w:rPr>
          <w:rFonts w:ascii="仿宋" w:eastAsia="仿宋" w:hAnsi="仿宋" w:cs="仿宋" w:hint="eastAsia"/>
          <w:color w:val="000000"/>
          <w:sz w:val="28"/>
          <w:szCs w:val="28"/>
        </w:rPr>
        <w:t>后路表呈鳞片</w:t>
      </w:r>
      <w:proofErr w:type="gramEnd"/>
      <w:r>
        <w:rPr>
          <w:rFonts w:ascii="仿宋" w:eastAsia="仿宋" w:hAnsi="仿宋" w:cs="仿宋" w:hint="eastAsia"/>
          <w:color w:val="000000"/>
          <w:sz w:val="28"/>
          <w:szCs w:val="28"/>
        </w:rPr>
        <w:t>状时，碎石化的效果一般能满足要求。 </w:t>
      </w:r>
      <w:r>
        <w:rPr>
          <w:rFonts w:ascii="仿宋" w:eastAsia="仿宋" w:hAnsi="仿宋" w:cs="仿宋" w:hint="eastAsia"/>
          <w:color w:val="000000"/>
          <w:sz w:val="28"/>
          <w:szCs w:val="28"/>
        </w:rPr>
        <w:br/>
        <w:t xml:space="preserve">　　3、在试验段内选取3处开挖试坑，其中路</w:t>
      </w:r>
      <w:proofErr w:type="gramStart"/>
      <w:r>
        <w:rPr>
          <w:rFonts w:ascii="仿宋" w:eastAsia="仿宋" w:hAnsi="仿宋" w:cs="仿宋" w:hint="eastAsia"/>
          <w:color w:val="000000"/>
          <w:sz w:val="28"/>
          <w:szCs w:val="28"/>
        </w:rPr>
        <w:t>表呈鳞片状位置</w:t>
      </w:r>
      <w:proofErr w:type="gramEnd"/>
      <w:r>
        <w:rPr>
          <w:rFonts w:ascii="仿宋" w:eastAsia="仿宋" w:hAnsi="仿宋" w:cs="仿宋" w:hint="eastAsia"/>
          <w:color w:val="000000"/>
          <w:sz w:val="28"/>
          <w:szCs w:val="28"/>
        </w:rPr>
        <w:t>选2处。</w:t>
      </w:r>
      <w:proofErr w:type="gramStart"/>
      <w:r>
        <w:rPr>
          <w:rFonts w:ascii="仿宋" w:eastAsia="仿宋" w:hAnsi="仿宋" w:cs="仿宋" w:hint="eastAsia"/>
          <w:color w:val="000000"/>
          <w:sz w:val="28"/>
          <w:szCs w:val="28"/>
        </w:rPr>
        <w:t>试坑应</w:t>
      </w:r>
      <w:proofErr w:type="gramEnd"/>
      <w:r>
        <w:rPr>
          <w:rFonts w:ascii="仿宋" w:eastAsia="仿宋" w:hAnsi="仿宋" w:cs="仿宋" w:hint="eastAsia"/>
          <w:color w:val="000000"/>
          <w:sz w:val="28"/>
          <w:szCs w:val="28"/>
        </w:rPr>
        <w:t>避免纵、横接缝，长度为200cm，宽度为150cm，深度为旧板厚度。通过筛分、直尺测量碎块大小和</w:t>
      </w:r>
      <w:proofErr w:type="gramStart"/>
      <w:r>
        <w:rPr>
          <w:rFonts w:ascii="仿宋" w:eastAsia="仿宋" w:hAnsi="仿宋" w:cs="仿宋" w:hint="eastAsia"/>
          <w:color w:val="000000"/>
          <w:sz w:val="28"/>
          <w:szCs w:val="28"/>
        </w:rPr>
        <w:t>观察试坑侧壁</w:t>
      </w:r>
      <w:proofErr w:type="gramEnd"/>
      <w:r>
        <w:rPr>
          <w:rFonts w:ascii="仿宋" w:eastAsia="仿宋" w:hAnsi="仿宋" w:cs="仿宋" w:hint="eastAsia"/>
          <w:color w:val="000000"/>
          <w:sz w:val="28"/>
          <w:szCs w:val="28"/>
        </w:rPr>
        <w:t>的方法判断是否达到破碎效果。 </w:t>
      </w:r>
      <w:r>
        <w:rPr>
          <w:rFonts w:ascii="仿宋" w:eastAsia="仿宋" w:hAnsi="仿宋" w:cs="仿宋" w:hint="eastAsia"/>
          <w:color w:val="000000"/>
          <w:sz w:val="28"/>
          <w:szCs w:val="28"/>
        </w:rPr>
        <w:br/>
        <w:t xml:space="preserve">　　4、采用Z型钢轮压路机和18t双驱振动式压路机进行振动碾压，一般不小于2遍，通过取芯法观察</w:t>
      </w:r>
      <w:proofErr w:type="gramStart"/>
      <w:r>
        <w:rPr>
          <w:rFonts w:ascii="仿宋" w:eastAsia="仿宋" w:hAnsi="仿宋" w:cs="仿宋" w:hint="eastAsia"/>
          <w:color w:val="000000"/>
          <w:sz w:val="28"/>
          <w:szCs w:val="28"/>
        </w:rPr>
        <w:t>试坑判断</w:t>
      </w:r>
      <w:proofErr w:type="gramEnd"/>
      <w:r>
        <w:rPr>
          <w:rFonts w:ascii="仿宋" w:eastAsia="仿宋" w:hAnsi="仿宋" w:cs="仿宋" w:hint="eastAsia"/>
          <w:color w:val="000000"/>
          <w:sz w:val="28"/>
          <w:szCs w:val="28"/>
        </w:rPr>
        <w:t>是否达到密实效果。 </w:t>
      </w:r>
      <w:r>
        <w:rPr>
          <w:rFonts w:ascii="仿宋" w:eastAsia="仿宋" w:hAnsi="仿宋" w:cs="仿宋" w:hint="eastAsia"/>
          <w:color w:val="000000"/>
          <w:sz w:val="28"/>
          <w:szCs w:val="28"/>
        </w:rPr>
        <w:br/>
        <w:t xml:space="preserve">　　</w:t>
      </w:r>
      <w:r>
        <w:rPr>
          <w:rFonts w:ascii="仿宋" w:eastAsia="仿宋" w:hAnsi="仿宋" w:cs="仿宋" w:hint="eastAsia"/>
          <w:b/>
          <w:bCs/>
          <w:color w:val="000000"/>
          <w:sz w:val="28"/>
          <w:szCs w:val="28"/>
        </w:rPr>
        <w:t>5.2.4 多</w:t>
      </w:r>
      <w:proofErr w:type="gramStart"/>
      <w:r>
        <w:rPr>
          <w:rFonts w:ascii="仿宋" w:eastAsia="仿宋" w:hAnsi="仿宋" w:cs="仿宋" w:hint="eastAsia"/>
          <w:b/>
          <w:bCs/>
          <w:color w:val="000000"/>
          <w:sz w:val="28"/>
          <w:szCs w:val="28"/>
        </w:rPr>
        <w:t>锤头机</w:t>
      </w:r>
      <w:proofErr w:type="gramEnd"/>
      <w:r>
        <w:rPr>
          <w:rFonts w:ascii="仿宋" w:eastAsia="仿宋" w:hAnsi="仿宋" w:cs="仿宋" w:hint="eastAsia"/>
          <w:b/>
          <w:bCs/>
          <w:color w:val="000000"/>
          <w:sz w:val="28"/>
          <w:szCs w:val="28"/>
        </w:rPr>
        <w:t>破碎 </w:t>
      </w: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t>1、确定施工参数和压实工艺：破碎机行走速度按（80-100）m/h控制，落锤高度为（1.2-1.3）m，落锤间距8cm。 </w:t>
      </w:r>
      <w:r>
        <w:rPr>
          <w:rFonts w:ascii="仿宋" w:eastAsia="仿宋" w:hAnsi="仿宋" w:cs="仿宋" w:hint="eastAsia"/>
          <w:color w:val="000000"/>
          <w:sz w:val="28"/>
          <w:szCs w:val="28"/>
        </w:rPr>
        <w:br/>
        <w:t xml:space="preserve">　　2、为提高施工效率，破碎后及时碾压，宜分段施工。每段长度一般为60-150m。 </w:t>
      </w:r>
      <w:r>
        <w:rPr>
          <w:rFonts w:ascii="仿宋" w:eastAsia="仿宋" w:hAnsi="仿宋" w:cs="仿宋" w:hint="eastAsia"/>
          <w:color w:val="000000"/>
          <w:sz w:val="28"/>
          <w:szCs w:val="28"/>
        </w:rPr>
        <w:br/>
        <w:t xml:space="preserve">　　3、严格按确定程序和参数施工：在原路面厚度大于23cm时，破碎机行走速度按（80-90）m/h控制，落锤高度为（1.2-1.3）m，落</w:t>
      </w:r>
      <w:r>
        <w:rPr>
          <w:rFonts w:ascii="仿宋" w:eastAsia="仿宋" w:hAnsi="仿宋" w:cs="仿宋" w:hint="eastAsia"/>
          <w:color w:val="000000"/>
          <w:sz w:val="28"/>
          <w:szCs w:val="28"/>
        </w:rPr>
        <w:lastRenderedPageBreak/>
        <w:t>锤间距8cm。在厚度小于23cm时，破碎机行走速度按（90-110）m/h控制，落锤高度为（1.1-1.2）m，落锤间距10cm。在特殊路段，操作人员可以根据路面的具体情况进行设备的细微调整，以满足破碎要求。 </w:t>
      </w:r>
      <w:r>
        <w:rPr>
          <w:rFonts w:ascii="仿宋" w:eastAsia="仿宋" w:hAnsi="仿宋" w:cs="仿宋" w:hint="eastAsia"/>
          <w:color w:val="000000"/>
          <w:sz w:val="28"/>
          <w:szCs w:val="28"/>
        </w:rPr>
        <w:br/>
        <w:t xml:space="preserve">　　4、为保证排水顺畅，减少破碎后水浸，由路面的高处向低处破碎。破碎时，先破碎路面两侧的车道，然后破碎中部的行车道。在破碎路肩侧时，适当降低锤头高度，避免过度破碎。破碎宽度至少为一个车道，并多出相邻车道至少15cm。 </w:t>
      </w:r>
      <w:r>
        <w:rPr>
          <w:rFonts w:ascii="仿宋" w:eastAsia="仿宋" w:hAnsi="仿宋" w:cs="仿宋" w:hint="eastAsia"/>
          <w:color w:val="000000"/>
          <w:sz w:val="28"/>
          <w:szCs w:val="28"/>
        </w:rPr>
        <w:br/>
      </w:r>
      <w:r>
        <w:rPr>
          <w:rFonts w:ascii="仿宋" w:eastAsia="仿宋" w:hAnsi="仿宋" w:cs="仿宋" w:hint="eastAsia"/>
          <w:b/>
          <w:bCs/>
          <w:color w:val="000000"/>
          <w:sz w:val="28"/>
          <w:szCs w:val="28"/>
        </w:rPr>
        <w:t xml:space="preserve">　　5.2.5 Z型压路机稳压 </w:t>
      </w:r>
      <w:r>
        <w:rPr>
          <w:rFonts w:ascii="仿宋" w:eastAsia="仿宋" w:hAnsi="仿宋" w:cs="仿宋" w:hint="eastAsia"/>
          <w:color w:val="000000"/>
          <w:sz w:val="28"/>
          <w:szCs w:val="28"/>
        </w:rPr>
        <w:br/>
        <w:t xml:space="preserve">　　1、破碎后采用10tZ型钢轮压路机和18t双驱振动式压路机进行振动压实。压实前如有发现坑槽，应先用密级配碎石料回填后再压实。 </w:t>
      </w:r>
      <w:r>
        <w:rPr>
          <w:rFonts w:ascii="仿宋" w:eastAsia="仿宋" w:hAnsi="仿宋" w:cs="仿宋" w:hint="eastAsia"/>
          <w:color w:val="000000"/>
          <w:sz w:val="28"/>
          <w:szCs w:val="28"/>
        </w:rPr>
        <w:br/>
        <w:t xml:space="preserve">　　2、</w:t>
      </w:r>
      <w:proofErr w:type="gramStart"/>
      <w:r>
        <w:rPr>
          <w:rFonts w:ascii="仿宋" w:eastAsia="仿宋" w:hAnsi="仿宋" w:cs="仿宋" w:hint="eastAsia"/>
          <w:color w:val="000000"/>
          <w:sz w:val="28"/>
          <w:szCs w:val="28"/>
        </w:rPr>
        <w:t>如旧路</w:t>
      </w:r>
      <w:proofErr w:type="gramEnd"/>
      <w:r>
        <w:rPr>
          <w:rFonts w:ascii="仿宋" w:eastAsia="仿宋" w:hAnsi="仿宋" w:cs="仿宋" w:hint="eastAsia"/>
          <w:color w:val="000000"/>
          <w:sz w:val="28"/>
          <w:szCs w:val="28"/>
        </w:rPr>
        <w:t>破损严重，破碎压稳后暂无法满足新建结构层路面横坡，需在松散层上撒布瓜米石(粒径2-5mm)，平整后再用Z型压路机压2遍，然后用双驱振动式</w:t>
      </w:r>
      <w:proofErr w:type="gramStart"/>
      <w:r>
        <w:rPr>
          <w:rFonts w:ascii="仿宋" w:eastAsia="仿宋" w:hAnsi="仿宋" w:cs="仿宋" w:hint="eastAsia"/>
          <w:color w:val="000000"/>
          <w:sz w:val="28"/>
          <w:szCs w:val="28"/>
        </w:rPr>
        <w:t>压路机振压1遍</w:t>
      </w:r>
      <w:proofErr w:type="gramEnd"/>
      <w:r>
        <w:rPr>
          <w:rFonts w:ascii="仿宋" w:eastAsia="仿宋" w:hAnsi="仿宋" w:cs="仿宋" w:hint="eastAsia"/>
          <w:color w:val="000000"/>
          <w:sz w:val="28"/>
          <w:szCs w:val="28"/>
        </w:rPr>
        <w:t>、静压一遍。</w:t>
      </w: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t>3、破碎后的旧路面裂缝成开放状态，易受到雨水侵害，及时采取防雨措施。一般采取洒布沥青封层或覆盖薄膜等。 </w:t>
      </w:r>
    </w:p>
    <w:p w:rsidR="006A7B00" w:rsidRDefault="006A7B00" w:rsidP="006A7B00">
      <w:pPr>
        <w:ind w:firstLine="570"/>
        <w:rPr>
          <w:rFonts w:ascii="仿宋" w:eastAsia="仿宋" w:hAnsi="仿宋" w:cs="仿宋" w:hint="eastAsia"/>
          <w:color w:val="000000"/>
          <w:sz w:val="28"/>
          <w:szCs w:val="28"/>
        </w:rPr>
      </w:pPr>
      <w:r>
        <w:rPr>
          <w:rFonts w:ascii="仿宋" w:eastAsia="仿宋" w:hAnsi="仿宋" w:cs="仿宋" w:hint="eastAsia"/>
          <w:color w:val="000000"/>
          <w:sz w:val="28"/>
          <w:szCs w:val="28"/>
        </w:rPr>
        <w:t>4、封层施工：</w:t>
      </w:r>
      <w:r>
        <w:rPr>
          <w:rFonts w:ascii="仿宋_GB2312" w:eastAsia="仿宋_GB2312" w:hint="eastAsia"/>
          <w:sz w:val="28"/>
          <w:szCs w:val="22"/>
        </w:rPr>
        <w:t>为使表面较松散的粒料有一定的结合力,旧水泥</w:t>
      </w:r>
      <w:proofErr w:type="gramStart"/>
      <w:r>
        <w:rPr>
          <w:rFonts w:ascii="仿宋_GB2312" w:eastAsia="仿宋_GB2312" w:hint="eastAsia"/>
          <w:sz w:val="28"/>
          <w:szCs w:val="22"/>
        </w:rPr>
        <w:t>砼</w:t>
      </w:r>
      <w:proofErr w:type="gramEnd"/>
      <w:r>
        <w:rPr>
          <w:rFonts w:ascii="仿宋_GB2312" w:eastAsia="仿宋_GB2312" w:hint="eastAsia"/>
          <w:sz w:val="28"/>
          <w:szCs w:val="22"/>
        </w:rPr>
        <w:t>路面碎石化后喷洒乳化沥青,乳化沥青表面再撒布适量石屑后进行光轮静压,石屑用量以不粘轮为标准。</w:t>
      </w:r>
      <w:r>
        <w:rPr>
          <w:rFonts w:ascii="仿宋" w:eastAsia="仿宋" w:hAnsi="仿宋" w:cs="仿宋" w:hint="eastAsia"/>
          <w:color w:val="000000"/>
          <w:sz w:val="28"/>
          <w:szCs w:val="28"/>
        </w:rPr>
        <w:br/>
        <w:t xml:space="preserve">　</w:t>
      </w:r>
      <w:r>
        <w:rPr>
          <w:rFonts w:ascii="仿宋" w:eastAsia="仿宋" w:hAnsi="仿宋" w:cs="仿宋" w:hint="eastAsia"/>
          <w:b/>
          <w:bCs/>
          <w:color w:val="000000"/>
          <w:sz w:val="28"/>
          <w:szCs w:val="28"/>
        </w:rPr>
        <w:t xml:space="preserve">　5.2.6 质量验收 </w:t>
      </w:r>
      <w:r>
        <w:rPr>
          <w:rFonts w:ascii="仿宋" w:eastAsia="仿宋" w:hAnsi="仿宋" w:cs="仿宋" w:hint="eastAsia"/>
          <w:color w:val="000000"/>
          <w:sz w:val="28"/>
          <w:szCs w:val="28"/>
        </w:rPr>
        <w:br/>
        <w:t xml:space="preserve">　　破碎</w:t>
      </w:r>
      <w:proofErr w:type="gramStart"/>
      <w:r>
        <w:rPr>
          <w:rFonts w:ascii="仿宋" w:eastAsia="仿宋" w:hAnsi="仿宋" w:cs="仿宋" w:hint="eastAsia"/>
          <w:color w:val="000000"/>
          <w:sz w:val="28"/>
          <w:szCs w:val="28"/>
        </w:rPr>
        <w:t>压稳完成</w:t>
      </w:r>
      <w:proofErr w:type="gramEnd"/>
      <w:r>
        <w:rPr>
          <w:rFonts w:ascii="仿宋" w:eastAsia="仿宋" w:hAnsi="仿宋" w:cs="仿宋" w:hint="eastAsia"/>
          <w:color w:val="000000"/>
          <w:sz w:val="28"/>
          <w:szCs w:val="28"/>
        </w:rPr>
        <w:t>后，汇同相关单位进行现场验收，分别对破碎粒径、</w:t>
      </w:r>
      <w:r>
        <w:rPr>
          <w:rFonts w:ascii="仿宋" w:eastAsia="仿宋" w:hAnsi="仿宋" w:cs="仿宋" w:hint="eastAsia"/>
          <w:color w:val="000000"/>
          <w:sz w:val="28"/>
          <w:szCs w:val="28"/>
        </w:rPr>
        <w:lastRenderedPageBreak/>
        <w:t>处治后沉降量进行检测，评测碎石化效果。 </w:t>
      </w:r>
    </w:p>
    <w:p w:rsidR="006A7B00" w:rsidRDefault="006A7B00" w:rsidP="006A7B00">
      <w:pPr>
        <w:ind w:firstLine="570"/>
        <w:rPr>
          <w:rFonts w:ascii="仿宋" w:eastAsia="仿宋" w:hAnsi="仿宋" w:cs="仿宋" w:hint="eastAsia"/>
          <w:b/>
          <w:bCs/>
          <w:color w:val="000000"/>
          <w:sz w:val="28"/>
          <w:szCs w:val="28"/>
        </w:rPr>
      </w:pPr>
      <w:r>
        <w:rPr>
          <w:rFonts w:ascii="仿宋" w:eastAsia="仿宋" w:hAnsi="仿宋" w:cs="仿宋" w:hint="eastAsia"/>
          <w:b/>
          <w:bCs/>
          <w:color w:val="000000"/>
          <w:sz w:val="28"/>
          <w:szCs w:val="28"/>
        </w:rPr>
        <w:t>5.2.7劳动力组织</w:t>
      </w:r>
    </w:p>
    <w:p w:rsidR="006A7B00" w:rsidRDefault="006A7B00" w:rsidP="006A7B00">
      <w:pPr>
        <w:jc w:val="center"/>
        <w:rPr>
          <w:rFonts w:ascii="仿宋_GB2312" w:eastAsia="仿宋_GB2312" w:hint="eastAsia"/>
          <w:sz w:val="28"/>
          <w:szCs w:val="28"/>
        </w:rPr>
      </w:pPr>
      <w:r>
        <w:rPr>
          <w:rFonts w:ascii="仿宋_GB2312" w:eastAsia="仿宋_GB2312" w:hint="eastAsia"/>
          <w:sz w:val="28"/>
          <w:szCs w:val="28"/>
        </w:rPr>
        <w:t>表5-1劳动力配备表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3"/>
        <w:gridCol w:w="2273"/>
        <w:gridCol w:w="2209"/>
        <w:gridCol w:w="1957"/>
      </w:tblGrid>
      <w:tr w:rsidR="006A7B00" w:rsidTr="00C16ACC">
        <w:trPr>
          <w:trHeight w:val="532"/>
        </w:trPr>
        <w:tc>
          <w:tcPr>
            <w:tcW w:w="2083" w:type="dxa"/>
          </w:tcPr>
          <w:p w:rsidR="006A7B00" w:rsidRDefault="006A7B00" w:rsidP="00C16ACC">
            <w:pPr>
              <w:jc w:val="center"/>
              <w:rPr>
                <w:rFonts w:ascii="仿宋_GB2312" w:eastAsia="仿宋_GB2312" w:hint="eastAsia"/>
                <w:b/>
                <w:sz w:val="28"/>
                <w:szCs w:val="28"/>
              </w:rPr>
            </w:pPr>
            <w:r>
              <w:rPr>
                <w:rFonts w:ascii="仿宋_GB2312" w:eastAsia="仿宋_GB2312" w:hint="eastAsia"/>
                <w:b/>
                <w:sz w:val="28"/>
                <w:szCs w:val="28"/>
              </w:rPr>
              <w:t>工  种</w:t>
            </w:r>
          </w:p>
        </w:tc>
        <w:tc>
          <w:tcPr>
            <w:tcW w:w="2273" w:type="dxa"/>
          </w:tcPr>
          <w:p w:rsidR="006A7B00" w:rsidRDefault="006A7B00" w:rsidP="00C16ACC">
            <w:pPr>
              <w:jc w:val="center"/>
              <w:rPr>
                <w:rFonts w:ascii="仿宋_GB2312" w:eastAsia="仿宋_GB2312" w:hint="eastAsia"/>
                <w:b/>
                <w:sz w:val="28"/>
                <w:szCs w:val="28"/>
              </w:rPr>
            </w:pPr>
            <w:r>
              <w:rPr>
                <w:rFonts w:ascii="仿宋_GB2312" w:eastAsia="仿宋_GB2312" w:hint="eastAsia"/>
                <w:b/>
                <w:sz w:val="28"/>
                <w:szCs w:val="28"/>
              </w:rPr>
              <w:t xml:space="preserve">人  数 </w:t>
            </w:r>
          </w:p>
        </w:tc>
        <w:tc>
          <w:tcPr>
            <w:tcW w:w="2209" w:type="dxa"/>
          </w:tcPr>
          <w:p w:rsidR="006A7B00" w:rsidRDefault="006A7B00" w:rsidP="00C16ACC">
            <w:pPr>
              <w:jc w:val="center"/>
              <w:rPr>
                <w:rFonts w:ascii="仿宋_GB2312" w:eastAsia="仿宋_GB2312" w:hint="eastAsia"/>
                <w:b/>
                <w:sz w:val="28"/>
                <w:szCs w:val="28"/>
              </w:rPr>
            </w:pPr>
            <w:r>
              <w:rPr>
                <w:rFonts w:ascii="仿宋_GB2312" w:eastAsia="仿宋_GB2312" w:hint="eastAsia"/>
                <w:b/>
                <w:sz w:val="28"/>
                <w:szCs w:val="28"/>
              </w:rPr>
              <w:t>工  种</w:t>
            </w:r>
          </w:p>
        </w:tc>
        <w:tc>
          <w:tcPr>
            <w:tcW w:w="1957" w:type="dxa"/>
          </w:tcPr>
          <w:p w:rsidR="006A7B00" w:rsidRDefault="006A7B00" w:rsidP="00C16ACC">
            <w:pPr>
              <w:jc w:val="center"/>
              <w:rPr>
                <w:rFonts w:ascii="仿宋_GB2312" w:eastAsia="仿宋_GB2312" w:hint="eastAsia"/>
                <w:b/>
                <w:sz w:val="28"/>
                <w:szCs w:val="28"/>
              </w:rPr>
            </w:pPr>
            <w:r>
              <w:rPr>
                <w:rFonts w:ascii="仿宋_GB2312" w:eastAsia="仿宋_GB2312" w:hint="eastAsia"/>
                <w:b/>
                <w:sz w:val="28"/>
                <w:szCs w:val="28"/>
              </w:rPr>
              <w:t xml:space="preserve">人  数 </w:t>
            </w:r>
          </w:p>
        </w:tc>
      </w:tr>
      <w:tr w:rsidR="006A7B00" w:rsidTr="00C16ACC">
        <w:trPr>
          <w:trHeight w:val="532"/>
        </w:trPr>
        <w:tc>
          <w:tcPr>
            <w:tcW w:w="2083" w:type="dxa"/>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工  长</w:t>
            </w:r>
          </w:p>
        </w:tc>
        <w:tc>
          <w:tcPr>
            <w:tcW w:w="2273" w:type="dxa"/>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1</w:t>
            </w:r>
          </w:p>
        </w:tc>
        <w:tc>
          <w:tcPr>
            <w:tcW w:w="2209" w:type="dxa"/>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试验工</w:t>
            </w:r>
          </w:p>
        </w:tc>
        <w:tc>
          <w:tcPr>
            <w:tcW w:w="1957" w:type="dxa"/>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1</w:t>
            </w:r>
          </w:p>
        </w:tc>
      </w:tr>
      <w:tr w:rsidR="006A7B00" w:rsidTr="00C16ACC">
        <w:trPr>
          <w:trHeight w:val="532"/>
        </w:trPr>
        <w:tc>
          <w:tcPr>
            <w:tcW w:w="2083" w:type="dxa"/>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技术员</w:t>
            </w:r>
          </w:p>
        </w:tc>
        <w:tc>
          <w:tcPr>
            <w:tcW w:w="2273" w:type="dxa"/>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2</w:t>
            </w:r>
          </w:p>
        </w:tc>
        <w:tc>
          <w:tcPr>
            <w:tcW w:w="2209" w:type="dxa"/>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力工</w:t>
            </w:r>
          </w:p>
        </w:tc>
        <w:tc>
          <w:tcPr>
            <w:tcW w:w="1957" w:type="dxa"/>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6</w:t>
            </w:r>
          </w:p>
        </w:tc>
      </w:tr>
      <w:tr w:rsidR="006A7B00" w:rsidTr="00C16ACC">
        <w:trPr>
          <w:trHeight w:val="532"/>
        </w:trPr>
        <w:tc>
          <w:tcPr>
            <w:tcW w:w="2083" w:type="dxa"/>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测  工</w:t>
            </w:r>
          </w:p>
        </w:tc>
        <w:tc>
          <w:tcPr>
            <w:tcW w:w="2273" w:type="dxa"/>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1</w:t>
            </w:r>
          </w:p>
        </w:tc>
        <w:tc>
          <w:tcPr>
            <w:tcW w:w="2209" w:type="dxa"/>
          </w:tcPr>
          <w:p w:rsidR="006A7B00" w:rsidRDefault="006A7B00" w:rsidP="00C16ACC">
            <w:pPr>
              <w:jc w:val="center"/>
              <w:rPr>
                <w:rFonts w:ascii="仿宋_GB2312" w:eastAsia="仿宋_GB2312" w:hint="eastAsia"/>
                <w:sz w:val="28"/>
                <w:szCs w:val="28"/>
              </w:rPr>
            </w:pPr>
          </w:p>
        </w:tc>
        <w:tc>
          <w:tcPr>
            <w:tcW w:w="1957" w:type="dxa"/>
          </w:tcPr>
          <w:p w:rsidR="006A7B00" w:rsidRDefault="006A7B00" w:rsidP="00C16ACC">
            <w:pPr>
              <w:jc w:val="center"/>
              <w:rPr>
                <w:rFonts w:ascii="仿宋_GB2312" w:eastAsia="仿宋_GB2312" w:hint="eastAsia"/>
                <w:sz w:val="28"/>
                <w:szCs w:val="28"/>
              </w:rPr>
            </w:pPr>
          </w:p>
        </w:tc>
      </w:tr>
    </w:tbl>
    <w:p w:rsidR="006A7B00" w:rsidRDefault="006A7B00" w:rsidP="006A7B00">
      <w:pPr>
        <w:rPr>
          <w:rFonts w:ascii="仿宋" w:eastAsia="仿宋" w:hAnsi="仿宋" w:cs="仿宋" w:hint="eastAsia"/>
          <w:color w:val="000000"/>
          <w:sz w:val="28"/>
          <w:szCs w:val="28"/>
        </w:rPr>
      </w:pPr>
      <w:r>
        <w:rPr>
          <w:rFonts w:ascii="仿宋" w:eastAsia="仿宋" w:hAnsi="仿宋" w:cs="仿宋" w:hint="eastAsia"/>
          <w:color w:val="0000FF"/>
          <w:sz w:val="28"/>
          <w:szCs w:val="28"/>
        </w:rPr>
        <w:br/>
      </w:r>
      <w:r>
        <w:rPr>
          <w:rFonts w:ascii="仿宋" w:eastAsia="仿宋" w:hAnsi="仿宋" w:cs="仿宋" w:hint="eastAsia"/>
          <w:color w:val="000000"/>
          <w:sz w:val="28"/>
          <w:szCs w:val="28"/>
        </w:rPr>
        <w:t xml:space="preserve">　　</w:t>
      </w:r>
      <w:r>
        <w:rPr>
          <w:rFonts w:ascii="仿宋_GB2312" w:eastAsia="仿宋_GB2312" w:hint="eastAsia"/>
          <w:b/>
          <w:sz w:val="28"/>
          <w:szCs w:val="28"/>
        </w:rPr>
        <w:t>6 材料与设备</w:t>
      </w:r>
    </w:p>
    <w:p w:rsidR="006A7B00" w:rsidRDefault="006A7B00" w:rsidP="006A7B00">
      <w:pPr>
        <w:ind w:firstLine="570"/>
        <w:rPr>
          <w:rFonts w:ascii="仿宋_GB2312" w:eastAsia="仿宋_GB2312" w:hint="eastAsia"/>
          <w:sz w:val="28"/>
          <w:szCs w:val="28"/>
        </w:rPr>
      </w:pPr>
      <w:r>
        <w:rPr>
          <w:rFonts w:ascii="仿宋_GB2312" w:eastAsia="仿宋_GB2312" w:hint="eastAsia"/>
          <w:sz w:val="28"/>
          <w:szCs w:val="28"/>
        </w:rPr>
        <w:t>6.1主要材料</w:t>
      </w:r>
    </w:p>
    <w:p w:rsidR="006A7B00" w:rsidRDefault="006A7B00" w:rsidP="006A7B00">
      <w:pPr>
        <w:ind w:firstLine="570"/>
        <w:jc w:val="center"/>
        <w:rPr>
          <w:rFonts w:ascii="仿宋_GB2312" w:eastAsia="仿宋_GB2312" w:hint="eastAsia"/>
          <w:sz w:val="28"/>
          <w:szCs w:val="28"/>
        </w:rPr>
      </w:pPr>
      <w:r>
        <w:rPr>
          <w:rFonts w:ascii="仿宋_GB2312" w:eastAsia="仿宋_GB2312" w:hint="eastAsia"/>
          <w:sz w:val="28"/>
          <w:szCs w:val="28"/>
        </w:rPr>
        <w:t>表6-1工程用主要材料表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8"/>
        <w:gridCol w:w="2538"/>
        <w:gridCol w:w="2720"/>
        <w:gridCol w:w="2176"/>
      </w:tblGrid>
      <w:tr w:rsidR="006A7B00" w:rsidTr="00C16ACC">
        <w:trPr>
          <w:trHeight w:val="840"/>
        </w:trPr>
        <w:tc>
          <w:tcPr>
            <w:tcW w:w="1088"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序号</w:t>
            </w:r>
          </w:p>
        </w:tc>
        <w:tc>
          <w:tcPr>
            <w:tcW w:w="2538"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材料名称</w:t>
            </w:r>
          </w:p>
        </w:tc>
        <w:tc>
          <w:tcPr>
            <w:tcW w:w="2720" w:type="dxa"/>
            <w:vAlign w:val="center"/>
          </w:tcPr>
          <w:p w:rsidR="006A7B00" w:rsidRDefault="006A7B00" w:rsidP="00C16ACC">
            <w:pPr>
              <w:jc w:val="center"/>
              <w:rPr>
                <w:rFonts w:ascii="仿宋_GB2312" w:eastAsia="仿宋_GB2312" w:hint="eastAsia"/>
                <w:sz w:val="28"/>
                <w:szCs w:val="28"/>
              </w:rPr>
            </w:pPr>
            <w:proofErr w:type="gramStart"/>
            <w:r>
              <w:rPr>
                <w:rFonts w:ascii="仿宋_GB2312" w:eastAsia="仿宋_GB2312" w:hint="eastAsia"/>
                <w:sz w:val="28"/>
                <w:szCs w:val="28"/>
              </w:rPr>
              <w:t>规</w:t>
            </w:r>
            <w:proofErr w:type="gramEnd"/>
            <w:r>
              <w:rPr>
                <w:rFonts w:ascii="仿宋_GB2312" w:eastAsia="仿宋_GB2312" w:hint="eastAsia"/>
                <w:sz w:val="28"/>
                <w:szCs w:val="28"/>
              </w:rPr>
              <w:t xml:space="preserve">   格</w:t>
            </w:r>
          </w:p>
        </w:tc>
        <w:tc>
          <w:tcPr>
            <w:tcW w:w="2176"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备   注</w:t>
            </w:r>
          </w:p>
        </w:tc>
      </w:tr>
      <w:tr w:rsidR="006A7B00" w:rsidTr="00C16ACC">
        <w:trPr>
          <w:trHeight w:val="840"/>
        </w:trPr>
        <w:tc>
          <w:tcPr>
            <w:tcW w:w="1088"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1</w:t>
            </w:r>
          </w:p>
        </w:tc>
        <w:tc>
          <w:tcPr>
            <w:tcW w:w="2538"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水泥砂浆</w:t>
            </w:r>
          </w:p>
        </w:tc>
        <w:tc>
          <w:tcPr>
            <w:tcW w:w="2720"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与原路面标号相同</w:t>
            </w:r>
          </w:p>
        </w:tc>
        <w:tc>
          <w:tcPr>
            <w:tcW w:w="2176" w:type="dxa"/>
            <w:vAlign w:val="center"/>
          </w:tcPr>
          <w:p w:rsidR="006A7B00" w:rsidRDefault="006A7B00" w:rsidP="00C16ACC">
            <w:pPr>
              <w:jc w:val="center"/>
              <w:rPr>
                <w:rFonts w:ascii="仿宋_GB2312" w:eastAsia="仿宋_GB2312" w:hint="eastAsia"/>
                <w:sz w:val="28"/>
                <w:szCs w:val="28"/>
              </w:rPr>
            </w:pPr>
          </w:p>
        </w:tc>
      </w:tr>
      <w:tr w:rsidR="006A7B00" w:rsidTr="00C16ACC">
        <w:trPr>
          <w:trHeight w:val="840"/>
        </w:trPr>
        <w:tc>
          <w:tcPr>
            <w:tcW w:w="1088"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2</w:t>
            </w:r>
          </w:p>
        </w:tc>
        <w:tc>
          <w:tcPr>
            <w:tcW w:w="2538"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乳化沥青</w:t>
            </w:r>
          </w:p>
        </w:tc>
        <w:tc>
          <w:tcPr>
            <w:tcW w:w="2720" w:type="dxa"/>
            <w:vAlign w:val="center"/>
          </w:tcPr>
          <w:p w:rsidR="006A7B00" w:rsidRDefault="006A7B00" w:rsidP="00C16ACC">
            <w:pPr>
              <w:jc w:val="center"/>
              <w:rPr>
                <w:rFonts w:ascii="仿宋_GB2312" w:eastAsia="仿宋_GB2312" w:hint="eastAsia"/>
                <w:sz w:val="28"/>
                <w:szCs w:val="28"/>
              </w:rPr>
            </w:pPr>
          </w:p>
        </w:tc>
        <w:tc>
          <w:tcPr>
            <w:tcW w:w="2176" w:type="dxa"/>
            <w:vAlign w:val="center"/>
          </w:tcPr>
          <w:p w:rsidR="006A7B00" w:rsidRDefault="006A7B00" w:rsidP="00C16ACC">
            <w:pPr>
              <w:jc w:val="center"/>
              <w:rPr>
                <w:rFonts w:ascii="仿宋_GB2312" w:eastAsia="仿宋_GB2312" w:hint="eastAsia"/>
                <w:sz w:val="28"/>
                <w:szCs w:val="28"/>
              </w:rPr>
            </w:pPr>
          </w:p>
        </w:tc>
      </w:tr>
    </w:tbl>
    <w:p w:rsidR="006A7B00" w:rsidRDefault="006A7B00" w:rsidP="006A7B00">
      <w:pPr>
        <w:ind w:firstLineChars="200" w:firstLine="560"/>
        <w:rPr>
          <w:rFonts w:ascii="仿宋_GB2312" w:eastAsia="仿宋_GB2312" w:hint="eastAsia"/>
          <w:sz w:val="28"/>
          <w:szCs w:val="28"/>
        </w:rPr>
      </w:pPr>
      <w:r>
        <w:rPr>
          <w:rFonts w:ascii="仿宋_GB2312" w:eastAsia="仿宋_GB2312" w:hint="eastAsia"/>
          <w:sz w:val="28"/>
          <w:szCs w:val="28"/>
        </w:rPr>
        <w:t>6.2主要机械设备</w:t>
      </w:r>
    </w:p>
    <w:p w:rsidR="006A7B00" w:rsidRDefault="006A7B00" w:rsidP="006A7B00">
      <w:pPr>
        <w:ind w:firstLineChars="200" w:firstLine="560"/>
        <w:rPr>
          <w:rFonts w:ascii="仿宋_GB2312" w:eastAsia="仿宋_GB2312" w:hint="eastAsia"/>
          <w:sz w:val="28"/>
          <w:szCs w:val="28"/>
        </w:rPr>
      </w:pPr>
      <w:proofErr w:type="gramStart"/>
      <w:r>
        <w:rPr>
          <w:rFonts w:ascii="仿宋" w:eastAsia="仿宋" w:hAnsi="仿宋" w:cs="仿宋" w:hint="eastAsia"/>
          <w:color w:val="000000"/>
          <w:sz w:val="28"/>
          <w:szCs w:val="28"/>
        </w:rPr>
        <w:t>本工法</w:t>
      </w:r>
      <w:proofErr w:type="gramEnd"/>
      <w:r>
        <w:rPr>
          <w:rFonts w:ascii="仿宋" w:eastAsia="仿宋" w:hAnsi="仿宋" w:cs="仿宋" w:hint="eastAsia"/>
          <w:color w:val="000000"/>
          <w:sz w:val="28"/>
          <w:szCs w:val="28"/>
        </w:rPr>
        <w:t>所需施工设备如下表6-2所示。多锤头破碎机主要由牵引装置和破碎装置组成，机身前半部分起到牵引、转向的作用，对旧路面的破碎主要由机身后半部分完成。破碎装置主要由2排共12个锤头组成，中间装有2排各4对锤头(每个重700kg)，两侧各有2排1对翼锤(900kg)。每对锤头均有1个液压缸进行控制，可根据需要独立调节提升高度和速度，最大提升高度为1.6m，对地面冲击力最大</w:t>
      </w:r>
      <w:r>
        <w:rPr>
          <w:rFonts w:ascii="仿宋" w:eastAsia="仿宋" w:hAnsi="仿宋" w:cs="仿宋" w:hint="eastAsia"/>
          <w:color w:val="000000"/>
          <w:sz w:val="28"/>
          <w:szCs w:val="28"/>
        </w:rPr>
        <w:lastRenderedPageBreak/>
        <w:t>约为12KN。 </w:t>
      </w:r>
      <w:r>
        <w:rPr>
          <w:rFonts w:ascii="仿宋" w:eastAsia="仿宋" w:hAnsi="仿宋" w:cs="仿宋" w:hint="eastAsia"/>
          <w:color w:val="000000"/>
          <w:sz w:val="28"/>
          <w:szCs w:val="28"/>
        </w:rPr>
        <w:br/>
        <w:t xml:space="preserve">　　Z型压路机与普通钢轮压路机的动力、转向系统相同，钢轮采用Z型。 </w:t>
      </w:r>
    </w:p>
    <w:p w:rsidR="006A7B00" w:rsidRDefault="006A7B00" w:rsidP="006A7B00">
      <w:pPr>
        <w:jc w:val="center"/>
        <w:rPr>
          <w:rFonts w:ascii="仿宋_GB2312" w:eastAsia="仿宋_GB2312" w:hint="eastAsia"/>
          <w:sz w:val="28"/>
          <w:szCs w:val="28"/>
        </w:rPr>
      </w:pPr>
      <w:r>
        <w:rPr>
          <w:rFonts w:ascii="仿宋_GB2312" w:eastAsia="仿宋_GB2312" w:hint="eastAsia"/>
          <w:sz w:val="28"/>
          <w:szCs w:val="28"/>
        </w:rPr>
        <w:t>表6-2主要机械设备配备表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0"/>
        <w:gridCol w:w="2610"/>
        <w:gridCol w:w="878"/>
        <w:gridCol w:w="1424"/>
        <w:gridCol w:w="920"/>
        <w:gridCol w:w="1640"/>
      </w:tblGrid>
      <w:tr w:rsidR="006A7B00" w:rsidTr="00C16ACC">
        <w:trPr>
          <w:trHeight w:val="630"/>
        </w:trPr>
        <w:tc>
          <w:tcPr>
            <w:tcW w:w="1050"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序号</w:t>
            </w:r>
          </w:p>
        </w:tc>
        <w:tc>
          <w:tcPr>
            <w:tcW w:w="2610"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设备名称</w:t>
            </w:r>
          </w:p>
        </w:tc>
        <w:tc>
          <w:tcPr>
            <w:tcW w:w="878"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单位</w:t>
            </w:r>
          </w:p>
        </w:tc>
        <w:tc>
          <w:tcPr>
            <w:tcW w:w="1424"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规格</w:t>
            </w:r>
          </w:p>
        </w:tc>
        <w:tc>
          <w:tcPr>
            <w:tcW w:w="920"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数量</w:t>
            </w:r>
          </w:p>
        </w:tc>
        <w:tc>
          <w:tcPr>
            <w:tcW w:w="1640"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备注</w:t>
            </w:r>
          </w:p>
        </w:tc>
      </w:tr>
      <w:tr w:rsidR="006A7B00" w:rsidTr="00C16ACC">
        <w:trPr>
          <w:trHeight w:val="630"/>
        </w:trPr>
        <w:tc>
          <w:tcPr>
            <w:tcW w:w="1050"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1</w:t>
            </w:r>
          </w:p>
        </w:tc>
        <w:tc>
          <w:tcPr>
            <w:tcW w:w="2610"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多锤头碎石机</w:t>
            </w:r>
          </w:p>
        </w:tc>
        <w:tc>
          <w:tcPr>
            <w:tcW w:w="878"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台</w:t>
            </w:r>
          </w:p>
        </w:tc>
        <w:tc>
          <w:tcPr>
            <w:tcW w:w="1424"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PS230</w:t>
            </w:r>
          </w:p>
        </w:tc>
        <w:tc>
          <w:tcPr>
            <w:tcW w:w="920"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1</w:t>
            </w:r>
          </w:p>
        </w:tc>
        <w:tc>
          <w:tcPr>
            <w:tcW w:w="1640" w:type="dxa"/>
            <w:vAlign w:val="center"/>
          </w:tcPr>
          <w:p w:rsidR="006A7B00" w:rsidRDefault="006A7B00" w:rsidP="00C16ACC">
            <w:pPr>
              <w:jc w:val="center"/>
              <w:rPr>
                <w:rFonts w:ascii="仿宋_GB2312" w:eastAsia="仿宋_GB2312" w:hint="eastAsia"/>
                <w:sz w:val="28"/>
                <w:szCs w:val="28"/>
              </w:rPr>
            </w:pPr>
          </w:p>
        </w:tc>
      </w:tr>
      <w:tr w:rsidR="006A7B00" w:rsidTr="00C16ACC">
        <w:trPr>
          <w:trHeight w:val="630"/>
        </w:trPr>
        <w:tc>
          <w:tcPr>
            <w:tcW w:w="1050"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2</w:t>
            </w:r>
          </w:p>
        </w:tc>
        <w:tc>
          <w:tcPr>
            <w:tcW w:w="2610"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Z型压路机</w:t>
            </w:r>
          </w:p>
        </w:tc>
        <w:tc>
          <w:tcPr>
            <w:tcW w:w="878"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台</w:t>
            </w:r>
          </w:p>
        </w:tc>
        <w:tc>
          <w:tcPr>
            <w:tcW w:w="1424"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10t</w:t>
            </w:r>
          </w:p>
        </w:tc>
        <w:tc>
          <w:tcPr>
            <w:tcW w:w="920"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1</w:t>
            </w:r>
          </w:p>
        </w:tc>
        <w:tc>
          <w:tcPr>
            <w:tcW w:w="1640" w:type="dxa"/>
            <w:vAlign w:val="center"/>
          </w:tcPr>
          <w:p w:rsidR="006A7B00" w:rsidRDefault="006A7B00" w:rsidP="00C16ACC">
            <w:pPr>
              <w:jc w:val="center"/>
              <w:rPr>
                <w:rFonts w:ascii="仿宋_GB2312" w:eastAsia="仿宋_GB2312" w:hint="eastAsia"/>
                <w:sz w:val="28"/>
                <w:szCs w:val="28"/>
              </w:rPr>
            </w:pPr>
          </w:p>
        </w:tc>
      </w:tr>
      <w:tr w:rsidR="006A7B00" w:rsidTr="00C16ACC">
        <w:trPr>
          <w:trHeight w:val="630"/>
        </w:trPr>
        <w:tc>
          <w:tcPr>
            <w:tcW w:w="1050"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3</w:t>
            </w:r>
          </w:p>
        </w:tc>
        <w:tc>
          <w:tcPr>
            <w:tcW w:w="2610"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双驱振动式压路机</w:t>
            </w:r>
          </w:p>
        </w:tc>
        <w:tc>
          <w:tcPr>
            <w:tcW w:w="878"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台</w:t>
            </w:r>
          </w:p>
        </w:tc>
        <w:tc>
          <w:tcPr>
            <w:tcW w:w="1424"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XSM220</w:t>
            </w:r>
          </w:p>
        </w:tc>
        <w:tc>
          <w:tcPr>
            <w:tcW w:w="920" w:type="dxa"/>
            <w:vAlign w:val="center"/>
          </w:tcPr>
          <w:p w:rsidR="006A7B00" w:rsidRDefault="006A7B00" w:rsidP="00C16ACC">
            <w:pPr>
              <w:jc w:val="center"/>
              <w:rPr>
                <w:rFonts w:ascii="仿宋_GB2312" w:eastAsia="仿宋_GB2312" w:hint="eastAsia"/>
                <w:sz w:val="28"/>
                <w:szCs w:val="28"/>
              </w:rPr>
            </w:pPr>
            <w:r>
              <w:rPr>
                <w:rFonts w:ascii="仿宋_GB2312" w:eastAsia="仿宋_GB2312" w:hint="eastAsia"/>
                <w:sz w:val="28"/>
                <w:szCs w:val="28"/>
              </w:rPr>
              <w:t>1</w:t>
            </w:r>
          </w:p>
        </w:tc>
        <w:tc>
          <w:tcPr>
            <w:tcW w:w="1640" w:type="dxa"/>
            <w:vAlign w:val="center"/>
          </w:tcPr>
          <w:p w:rsidR="006A7B00" w:rsidRDefault="006A7B00" w:rsidP="00C16ACC">
            <w:pPr>
              <w:jc w:val="center"/>
              <w:rPr>
                <w:rFonts w:ascii="仿宋_GB2312" w:eastAsia="仿宋_GB2312" w:hint="eastAsia"/>
                <w:sz w:val="28"/>
                <w:szCs w:val="28"/>
              </w:rPr>
            </w:pPr>
          </w:p>
        </w:tc>
      </w:tr>
    </w:tbl>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br/>
        <w:t xml:space="preserve">　　</w:t>
      </w:r>
      <w:r>
        <w:rPr>
          <w:rFonts w:ascii="仿宋" w:eastAsia="仿宋" w:hAnsi="仿宋" w:cs="仿宋" w:hint="eastAsia"/>
          <w:b/>
          <w:bCs/>
          <w:color w:val="000000"/>
          <w:sz w:val="28"/>
          <w:szCs w:val="28"/>
        </w:rPr>
        <w:t>7 质量控制 </w:t>
      </w:r>
      <w:r>
        <w:rPr>
          <w:rFonts w:ascii="仿宋" w:eastAsia="仿宋" w:hAnsi="仿宋" w:cs="仿宋" w:hint="eastAsia"/>
          <w:color w:val="000000"/>
          <w:sz w:val="28"/>
          <w:szCs w:val="28"/>
        </w:rPr>
        <w:br/>
        <w:t xml:space="preserve">　　7.1路面碎石化施工的质量控制以破碎粒径为控制指标，以路面沉降量为校核，参照有关标准执行。 </w:t>
      </w:r>
      <w:r>
        <w:rPr>
          <w:rFonts w:ascii="仿宋" w:eastAsia="仿宋" w:hAnsi="仿宋" w:cs="仿宋" w:hint="eastAsia"/>
          <w:color w:val="000000"/>
          <w:sz w:val="28"/>
          <w:szCs w:val="28"/>
        </w:rPr>
        <w:br/>
        <w:t xml:space="preserve">　　7.2 破碎粒径 </w:t>
      </w:r>
      <w:r>
        <w:rPr>
          <w:rFonts w:ascii="仿宋" w:eastAsia="仿宋" w:hAnsi="仿宋" w:cs="仿宋" w:hint="eastAsia"/>
          <w:color w:val="000000"/>
          <w:sz w:val="28"/>
          <w:szCs w:val="28"/>
        </w:rPr>
        <w:br/>
        <w:t xml:space="preserve">　　7.2.1对于碎石化后的破碎粒径控制指标为：</w:t>
      </w:r>
    </w:p>
    <w:p w:rsidR="006A7B00" w:rsidRDefault="006A7B00" w:rsidP="006A7B00">
      <w:pPr>
        <w:pStyle w:val="a3"/>
        <w:widowControl/>
        <w:numPr>
          <w:ilvl w:val="0"/>
          <w:numId w:val="1"/>
        </w:numPr>
        <w:spacing w:before="0" w:beforeAutospacing="0" w:after="0" w:afterAutospacing="0"/>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t>破碎率达到80%。</w:t>
      </w:r>
    </w:p>
    <w:p w:rsidR="006A7B00" w:rsidRDefault="006A7B00" w:rsidP="006A7B00">
      <w:pPr>
        <w:pStyle w:val="a3"/>
        <w:widowControl/>
        <w:numPr>
          <w:ilvl w:val="0"/>
          <w:numId w:val="1"/>
        </w:numPr>
        <w:spacing w:before="0" w:beforeAutospacing="0" w:after="0" w:afterAutospacing="0"/>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t>破碎后表层粒径≤7.5cm，中层粒径≤22.5cm，底部粒径≤37.5cm。 </w:t>
      </w:r>
      <w:r>
        <w:rPr>
          <w:rFonts w:ascii="仿宋" w:eastAsia="仿宋" w:hAnsi="仿宋" w:cs="仿宋" w:hint="eastAsia"/>
          <w:color w:val="000000"/>
          <w:sz w:val="28"/>
          <w:szCs w:val="28"/>
        </w:rPr>
        <w:br/>
        <w:t xml:space="preserve">　　7.2.2 旧</w:t>
      </w:r>
      <w:proofErr w:type="gramStart"/>
      <w:r>
        <w:rPr>
          <w:rFonts w:ascii="仿宋" w:eastAsia="仿宋" w:hAnsi="仿宋" w:cs="仿宋" w:hint="eastAsia"/>
          <w:color w:val="000000"/>
          <w:sz w:val="28"/>
          <w:szCs w:val="28"/>
        </w:rPr>
        <w:t>砼</w:t>
      </w:r>
      <w:proofErr w:type="gramEnd"/>
      <w:r>
        <w:rPr>
          <w:rFonts w:ascii="仿宋" w:eastAsia="仿宋" w:hAnsi="仿宋" w:cs="仿宋" w:hint="eastAsia"/>
          <w:color w:val="000000"/>
          <w:sz w:val="28"/>
          <w:szCs w:val="28"/>
        </w:rPr>
        <w:t>碎石化后的粒径检测方法主要是通过挖坑检测，每300m每车道(含硬路肩)检测一处。</w:t>
      </w:r>
      <w:proofErr w:type="gramStart"/>
      <w:r>
        <w:rPr>
          <w:rFonts w:ascii="仿宋" w:eastAsia="仿宋" w:hAnsi="仿宋" w:cs="仿宋" w:hint="eastAsia"/>
          <w:color w:val="000000"/>
          <w:sz w:val="28"/>
          <w:szCs w:val="28"/>
        </w:rPr>
        <w:t>试坑尺寸</w:t>
      </w:r>
      <w:proofErr w:type="gramEnd"/>
      <w:r>
        <w:rPr>
          <w:rFonts w:ascii="仿宋" w:eastAsia="仿宋" w:hAnsi="仿宋" w:cs="仿宋" w:hint="eastAsia"/>
          <w:color w:val="000000"/>
          <w:sz w:val="28"/>
          <w:szCs w:val="28"/>
        </w:rPr>
        <w:t>50cm×50cm，然后将坑内碎</w:t>
      </w:r>
      <w:proofErr w:type="gramStart"/>
      <w:r>
        <w:rPr>
          <w:rFonts w:ascii="仿宋" w:eastAsia="仿宋" w:hAnsi="仿宋" w:cs="仿宋" w:hint="eastAsia"/>
          <w:color w:val="000000"/>
          <w:sz w:val="28"/>
          <w:szCs w:val="28"/>
        </w:rPr>
        <w:t>砼</w:t>
      </w:r>
      <w:proofErr w:type="gramEnd"/>
      <w:r>
        <w:rPr>
          <w:rFonts w:ascii="仿宋" w:eastAsia="仿宋" w:hAnsi="仿宋" w:cs="仿宋" w:hint="eastAsia"/>
          <w:color w:val="000000"/>
          <w:sz w:val="28"/>
          <w:szCs w:val="28"/>
        </w:rPr>
        <w:t>块清除至露出底部下承层，直接用筛分和直尺检测碎块粒径，计算破碎率。观察坑洞截面的裂缝均已贯穿和分布情况。 </w:t>
      </w:r>
      <w:r>
        <w:rPr>
          <w:rFonts w:ascii="仿宋" w:eastAsia="仿宋" w:hAnsi="仿宋" w:cs="仿宋" w:hint="eastAsia"/>
          <w:color w:val="000000"/>
          <w:sz w:val="28"/>
          <w:szCs w:val="28"/>
        </w:rPr>
        <w:br/>
        <w:t xml:space="preserve">　　7.2.3 沉降量校核 </w:t>
      </w:r>
      <w:r>
        <w:rPr>
          <w:rFonts w:ascii="仿宋" w:eastAsia="仿宋" w:hAnsi="仿宋" w:cs="仿宋" w:hint="eastAsia"/>
          <w:color w:val="000000"/>
          <w:sz w:val="28"/>
          <w:szCs w:val="28"/>
        </w:rPr>
        <w:br/>
      </w:r>
      <w:r>
        <w:rPr>
          <w:rFonts w:ascii="仿宋" w:eastAsia="仿宋" w:hAnsi="仿宋" w:cs="仿宋" w:hint="eastAsia"/>
          <w:color w:val="000000"/>
          <w:sz w:val="28"/>
          <w:szCs w:val="28"/>
        </w:rPr>
        <w:lastRenderedPageBreak/>
        <w:t xml:space="preserve">　　破碎后，旧路面会产生一定的沉降量，一般为2.5~3.5cm。路况较好的路段，平均沉降较小；路况较差的路段，平均沉降较大。因此，碎石</w:t>
      </w:r>
      <w:proofErr w:type="gramStart"/>
      <w:r>
        <w:rPr>
          <w:rFonts w:ascii="仿宋" w:eastAsia="仿宋" w:hAnsi="仿宋" w:cs="仿宋" w:hint="eastAsia"/>
          <w:color w:val="000000"/>
          <w:sz w:val="28"/>
          <w:szCs w:val="28"/>
        </w:rPr>
        <w:t>化完成</w:t>
      </w:r>
      <w:proofErr w:type="gramEnd"/>
      <w:r>
        <w:rPr>
          <w:rFonts w:ascii="仿宋" w:eastAsia="仿宋" w:hAnsi="仿宋" w:cs="仿宋" w:hint="eastAsia"/>
          <w:color w:val="000000"/>
          <w:sz w:val="28"/>
          <w:szCs w:val="28"/>
        </w:rPr>
        <w:t>后，用水准仪观测，每车道20m一个点，以60~150m为区间计算平均沉降量以校核碎石化破碎的质量。</w:t>
      </w: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t>7.2.4破碎后的路段应封闭交通，如有特殊情况可适量开放通行。 </w:t>
      </w:r>
      <w:r>
        <w:rPr>
          <w:rFonts w:ascii="仿宋" w:eastAsia="仿宋" w:hAnsi="仿宋" w:cs="仿宋" w:hint="eastAsia"/>
          <w:color w:val="000000"/>
          <w:sz w:val="28"/>
          <w:szCs w:val="28"/>
        </w:rPr>
        <w:br/>
        <w:t xml:space="preserve">　　7.2.5不应修整破碎后的松散层以提高线形，这样会破坏碎石化的效果。可采取加铺石粉或瓜米石并碾压的方式，来保证路面横坡要求。 </w:t>
      </w:r>
    </w:p>
    <w:p w:rsidR="006A7B00" w:rsidRDefault="006A7B00" w:rsidP="006A7B00">
      <w:pPr>
        <w:ind w:firstLine="570"/>
        <w:rPr>
          <w:rFonts w:ascii="仿宋" w:eastAsia="仿宋" w:hAnsi="仿宋" w:cs="仿宋" w:hint="eastAsia"/>
          <w:color w:val="000000"/>
          <w:sz w:val="28"/>
          <w:szCs w:val="28"/>
        </w:rPr>
      </w:pPr>
      <w:r>
        <w:rPr>
          <w:rFonts w:ascii="仿宋" w:eastAsia="仿宋" w:hAnsi="仿宋" w:cs="仿宋" w:hint="eastAsia"/>
          <w:color w:val="000000"/>
          <w:sz w:val="28"/>
          <w:szCs w:val="28"/>
        </w:rPr>
        <w:t>7.2.6保证破碎宽度，破碎面交接处重叠。</w:t>
      </w:r>
      <w:r>
        <w:rPr>
          <w:rFonts w:ascii="仿宋" w:eastAsia="仿宋" w:hAnsi="仿宋" w:cs="仿宋" w:hint="eastAsia"/>
          <w:color w:val="000000"/>
          <w:sz w:val="28"/>
          <w:szCs w:val="28"/>
        </w:rPr>
        <w:br/>
        <w:t xml:space="preserve">　</w:t>
      </w:r>
      <w:r>
        <w:rPr>
          <w:rFonts w:ascii="仿宋" w:eastAsia="仿宋" w:hAnsi="仿宋" w:cs="仿宋" w:hint="eastAsia"/>
          <w:b/>
          <w:bCs/>
          <w:color w:val="000000"/>
          <w:sz w:val="28"/>
          <w:szCs w:val="28"/>
        </w:rPr>
        <w:t xml:space="preserve">　8 安全措施 </w:t>
      </w:r>
      <w:r>
        <w:rPr>
          <w:rFonts w:ascii="仿宋" w:eastAsia="仿宋" w:hAnsi="仿宋" w:cs="仿宋" w:hint="eastAsia"/>
          <w:color w:val="000000"/>
          <w:sz w:val="28"/>
          <w:szCs w:val="28"/>
        </w:rPr>
        <w:br/>
        <w:t xml:space="preserve">　　8.1</w:t>
      </w:r>
      <w:r>
        <w:rPr>
          <w:rFonts w:ascii="仿宋_GB2312" w:eastAsia="仿宋_GB2312" w:hint="eastAsia"/>
          <w:sz w:val="28"/>
          <w:szCs w:val="28"/>
        </w:rPr>
        <w:t>应遵照中华人民共和国行业现行标准《公路工程施工安全技术规程》、《公路项目安全性评价指南》以及国家相关的安全法律法规的要求执行。</w:t>
      </w: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t>8.2为保证施工安全，避免外界车辆的干扰，路面碎石化施工时采用单幅封闭交通管制。封闭路段不宜过长，一般以一天施工计划为管制长度，提前一天封路。 </w:t>
      </w:r>
      <w:r>
        <w:rPr>
          <w:rFonts w:ascii="仿宋" w:eastAsia="仿宋" w:hAnsi="仿宋" w:cs="仿宋" w:hint="eastAsia"/>
          <w:color w:val="000000"/>
          <w:sz w:val="28"/>
          <w:szCs w:val="28"/>
        </w:rPr>
        <w:br/>
        <w:t xml:space="preserve">　　8.3严格按照相关规范设置反光桶、反光锥及标志牌等安全标志，确保标志齐全、规范、清晰、可视性和诱导性好。 </w:t>
      </w:r>
      <w:r>
        <w:rPr>
          <w:rFonts w:ascii="仿宋" w:eastAsia="仿宋" w:hAnsi="仿宋" w:cs="仿宋" w:hint="eastAsia"/>
          <w:color w:val="000000"/>
          <w:sz w:val="28"/>
          <w:szCs w:val="28"/>
        </w:rPr>
        <w:br/>
        <w:t xml:space="preserve">　　8.4施工路段设3名安全员，其中施工区两端外100m处各设安全员1名，防止外来人员和车辆进入，施工区内设安全员1名，负责机械作业安全。 </w:t>
      </w:r>
      <w:r>
        <w:rPr>
          <w:rFonts w:ascii="仿宋" w:eastAsia="仿宋" w:hAnsi="仿宋" w:cs="仿宋" w:hint="eastAsia"/>
          <w:color w:val="000000"/>
          <w:sz w:val="28"/>
          <w:szCs w:val="28"/>
        </w:rPr>
        <w:br/>
      </w:r>
      <w:r>
        <w:rPr>
          <w:rFonts w:ascii="仿宋" w:eastAsia="仿宋" w:hAnsi="仿宋" w:cs="仿宋" w:hint="eastAsia"/>
          <w:color w:val="000000"/>
          <w:sz w:val="28"/>
          <w:szCs w:val="28"/>
        </w:rPr>
        <w:lastRenderedPageBreak/>
        <w:t xml:space="preserve">　　8.5加强人员的安全教育，增强安全防范意识。施工人员必须穿好反光服，不得随便走动；施工作业车辆和机械设置明显的施工作业标志，自觉遵守施工路段现场管理的有关规定。 </w:t>
      </w: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t>8.6</w:t>
      </w:r>
      <w:proofErr w:type="gramStart"/>
      <w:r>
        <w:rPr>
          <w:rFonts w:ascii="仿宋" w:eastAsia="仿宋" w:hAnsi="仿宋" w:cs="仿宋" w:hint="eastAsia"/>
          <w:color w:val="000000"/>
          <w:sz w:val="28"/>
          <w:szCs w:val="28"/>
        </w:rPr>
        <w:t>开挖试坑时</w:t>
      </w:r>
      <w:proofErr w:type="gramEnd"/>
      <w:r>
        <w:rPr>
          <w:rFonts w:ascii="仿宋" w:eastAsia="仿宋" w:hAnsi="仿宋" w:cs="仿宋" w:hint="eastAsia"/>
          <w:color w:val="000000"/>
          <w:sz w:val="28"/>
          <w:szCs w:val="28"/>
        </w:rPr>
        <w:t>，要</w:t>
      </w:r>
      <w:proofErr w:type="gramStart"/>
      <w:r>
        <w:rPr>
          <w:rFonts w:ascii="仿宋" w:eastAsia="仿宋" w:hAnsi="仿宋" w:cs="仿宋" w:hint="eastAsia"/>
          <w:color w:val="000000"/>
          <w:sz w:val="28"/>
          <w:szCs w:val="28"/>
        </w:rPr>
        <w:t>清除试坑侧壁</w:t>
      </w:r>
      <w:proofErr w:type="gramEnd"/>
      <w:r>
        <w:rPr>
          <w:rFonts w:ascii="仿宋" w:eastAsia="仿宋" w:hAnsi="仿宋" w:cs="仿宋" w:hint="eastAsia"/>
          <w:color w:val="000000"/>
          <w:sz w:val="28"/>
          <w:szCs w:val="28"/>
        </w:rPr>
        <w:t>的块料，防止砸伤。</w:t>
      </w: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t>8.7破碎时，施工人员与破碎区域保持安全距离，防止石块飞溅，砸伤。</w:t>
      </w: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t>8.8破碎后的路面，有露头的钢筋要及时进行处理，以免伤人。</w:t>
      </w:r>
    </w:p>
    <w:p w:rsidR="006A7B00" w:rsidRDefault="006A7B00" w:rsidP="006A7B00">
      <w:pPr>
        <w:pStyle w:val="a3"/>
        <w:widowControl/>
        <w:spacing w:before="0" w:beforeAutospacing="0" w:after="0" w:afterAutospacing="0"/>
        <w:ind w:firstLineChars="200" w:firstLine="562"/>
        <w:jc w:val="both"/>
        <w:rPr>
          <w:rFonts w:ascii="仿宋" w:eastAsia="仿宋" w:hAnsi="仿宋" w:cs="仿宋" w:hint="eastAsia"/>
          <w:color w:val="000000"/>
          <w:sz w:val="28"/>
          <w:szCs w:val="28"/>
        </w:rPr>
      </w:pPr>
      <w:r>
        <w:rPr>
          <w:rFonts w:ascii="仿宋" w:eastAsia="仿宋" w:hAnsi="仿宋" w:cs="仿宋" w:hint="eastAsia"/>
          <w:b/>
          <w:bCs/>
          <w:color w:val="000000"/>
          <w:sz w:val="28"/>
          <w:szCs w:val="28"/>
        </w:rPr>
        <w:t>9 环保措施</w:t>
      </w:r>
      <w:r>
        <w:rPr>
          <w:rFonts w:ascii="仿宋" w:eastAsia="仿宋" w:hAnsi="仿宋" w:cs="仿宋" w:hint="eastAsia"/>
          <w:color w:val="000000"/>
          <w:sz w:val="28"/>
          <w:szCs w:val="28"/>
        </w:rPr>
        <w:t> </w:t>
      </w:r>
      <w:r>
        <w:rPr>
          <w:rFonts w:ascii="仿宋" w:eastAsia="仿宋" w:hAnsi="仿宋" w:cs="仿宋" w:hint="eastAsia"/>
          <w:color w:val="000000"/>
          <w:sz w:val="28"/>
          <w:szCs w:val="28"/>
        </w:rPr>
        <w:br/>
        <w:t xml:space="preserve">　　9.1严格按照相关法律法规执行，规范施工。</w:t>
      </w: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t>9.2施工时可根据实际情况在机械周围安装翼板，减少灰尘，施工时可适当对作业面洒水降尘，但水量不宜过多。同时作业人员需佩戴防尘口罩。</w:t>
      </w:r>
      <w:proofErr w:type="gramStart"/>
      <w:r>
        <w:rPr>
          <w:rFonts w:ascii="仿宋" w:eastAsia="仿宋" w:hAnsi="仿宋" w:cs="仿宋" w:hint="eastAsia"/>
          <w:color w:val="000000"/>
          <w:sz w:val="28"/>
          <w:szCs w:val="28"/>
        </w:rPr>
        <w:t>本工法</w:t>
      </w:r>
      <w:proofErr w:type="gramEnd"/>
      <w:r>
        <w:rPr>
          <w:rFonts w:ascii="仿宋" w:eastAsia="仿宋" w:hAnsi="仿宋" w:cs="仿宋" w:hint="eastAsia"/>
          <w:color w:val="000000"/>
          <w:sz w:val="28"/>
          <w:szCs w:val="28"/>
        </w:rPr>
        <w:t>无残留废料，破碎处治后的旧路面板可直接用于下承层，无需清运，对周围环境有很好的保护作用。 </w:t>
      </w: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t>9.3噪声控制，如施工区域与居民区、学校等场所距离较近，破碎时间要选择在白天，严禁夜晚作业。</w:t>
      </w:r>
      <w:r>
        <w:rPr>
          <w:rFonts w:ascii="仿宋" w:eastAsia="仿宋" w:hAnsi="仿宋" w:cs="仿宋" w:hint="eastAsia"/>
          <w:color w:val="000000"/>
          <w:sz w:val="28"/>
          <w:szCs w:val="28"/>
        </w:rPr>
        <w:br/>
        <w:t xml:space="preserve">　　</w:t>
      </w:r>
      <w:r>
        <w:rPr>
          <w:rFonts w:ascii="仿宋" w:eastAsia="仿宋" w:hAnsi="仿宋" w:cs="仿宋" w:hint="eastAsia"/>
          <w:b/>
          <w:bCs/>
          <w:color w:val="000000"/>
          <w:sz w:val="28"/>
          <w:szCs w:val="28"/>
        </w:rPr>
        <w:t>10 效益分析 </w:t>
      </w:r>
      <w:r>
        <w:rPr>
          <w:rFonts w:ascii="仿宋" w:eastAsia="仿宋" w:hAnsi="仿宋" w:cs="仿宋" w:hint="eastAsia"/>
          <w:color w:val="000000"/>
          <w:sz w:val="28"/>
          <w:szCs w:val="28"/>
        </w:rPr>
        <w:br/>
        <w:t xml:space="preserve">　　10.1 经济效益</w:t>
      </w: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t>施工简便，改造周期短，综合造价低；就地再生，环保无污染，可将破碎后的路面可直接作基层或底基层，在加铺新的面层； 与传统的施工方法对比，以目前市场价格，拆除旧路混凝土成本单价约为15-20元/㎡，再新建基层单价一般为40-45元/㎡，共计约55-65元/㎡。而采用碎石化技术租赁机械费约为4.3元/㎡，燃油费用约为6</w:t>
      </w:r>
      <w:r>
        <w:rPr>
          <w:rFonts w:ascii="仿宋" w:eastAsia="仿宋" w:hAnsi="仿宋" w:cs="仿宋" w:hint="eastAsia"/>
          <w:color w:val="000000"/>
          <w:sz w:val="28"/>
          <w:szCs w:val="28"/>
        </w:rPr>
        <w:lastRenderedPageBreak/>
        <w:t>元/㎡，合计10.3元/㎡。成本对比每平米相差大约45-55元。因此经济效益十分显著</w:t>
      </w: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t>10.2社会效益</w:t>
      </w:r>
    </w:p>
    <w:p w:rsidR="006A7B00" w:rsidRDefault="006A7B00" w:rsidP="006A7B00">
      <w:pPr>
        <w:pStyle w:val="a3"/>
        <w:widowControl/>
        <w:spacing w:before="0" w:beforeAutospacing="0" w:after="0" w:afterAutospacing="0"/>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t>可有效消除</w:t>
      </w:r>
      <w:proofErr w:type="gramStart"/>
      <w:r>
        <w:rPr>
          <w:rFonts w:ascii="仿宋" w:eastAsia="仿宋" w:hAnsi="仿宋" w:cs="仿宋" w:hint="eastAsia"/>
          <w:color w:val="000000"/>
          <w:sz w:val="28"/>
          <w:szCs w:val="28"/>
        </w:rPr>
        <w:t>了板底脱空</w:t>
      </w:r>
      <w:proofErr w:type="gramEnd"/>
      <w:r>
        <w:rPr>
          <w:rFonts w:ascii="仿宋" w:eastAsia="仿宋" w:hAnsi="仿宋" w:cs="仿宋" w:hint="eastAsia"/>
          <w:color w:val="000000"/>
          <w:sz w:val="28"/>
          <w:szCs w:val="28"/>
        </w:rPr>
        <w:t>、板内应力和</w:t>
      </w:r>
      <w:proofErr w:type="gramStart"/>
      <w:r>
        <w:rPr>
          <w:rFonts w:ascii="仿宋" w:eastAsia="仿宋" w:hAnsi="仿宋" w:cs="仿宋" w:hint="eastAsia"/>
          <w:color w:val="000000"/>
          <w:sz w:val="28"/>
          <w:szCs w:val="28"/>
        </w:rPr>
        <w:t>板间</w:t>
      </w:r>
      <w:proofErr w:type="gramEnd"/>
      <w:r>
        <w:rPr>
          <w:rFonts w:ascii="仿宋" w:eastAsia="仿宋" w:hAnsi="仿宋" w:cs="仿宋" w:hint="eastAsia"/>
          <w:color w:val="000000"/>
          <w:sz w:val="28"/>
          <w:szCs w:val="28"/>
        </w:rPr>
        <w:t>错台，有效地保证了</w:t>
      </w:r>
      <w:proofErr w:type="gramStart"/>
      <w:r>
        <w:rPr>
          <w:rFonts w:ascii="仿宋" w:eastAsia="仿宋" w:hAnsi="仿宋" w:cs="仿宋" w:hint="eastAsia"/>
          <w:color w:val="000000"/>
          <w:sz w:val="28"/>
          <w:szCs w:val="28"/>
        </w:rPr>
        <w:t>下承层的</w:t>
      </w:r>
      <w:proofErr w:type="gramEnd"/>
      <w:r>
        <w:rPr>
          <w:rFonts w:ascii="仿宋" w:eastAsia="仿宋" w:hAnsi="仿宋" w:cs="仿宋" w:hint="eastAsia"/>
          <w:color w:val="000000"/>
          <w:sz w:val="28"/>
          <w:szCs w:val="28"/>
        </w:rPr>
        <w:t>稳定，防止了反射裂缝的发生，延长了维修工程寿命。旧路面板形</w:t>
      </w:r>
      <w:proofErr w:type="gramStart"/>
      <w:r>
        <w:rPr>
          <w:rFonts w:ascii="仿宋" w:eastAsia="仿宋" w:hAnsi="仿宋" w:cs="仿宋" w:hint="eastAsia"/>
          <w:color w:val="000000"/>
          <w:sz w:val="28"/>
          <w:szCs w:val="28"/>
        </w:rPr>
        <w:t>成嵌锁</w:t>
      </w:r>
      <w:proofErr w:type="gramEnd"/>
      <w:r>
        <w:rPr>
          <w:rFonts w:ascii="仿宋" w:eastAsia="仿宋" w:hAnsi="仿宋" w:cs="仿宋" w:hint="eastAsia"/>
          <w:color w:val="000000"/>
          <w:sz w:val="28"/>
          <w:szCs w:val="28"/>
        </w:rPr>
        <w:t>结构，保留了旧板的部分强度，可直接作为基层使用，节省了新建结构层费用。 破碎后的旧板不需运走，节省了清运费用，同时避免了废料对周边环境的污染，保护了生态环境。</w:t>
      </w:r>
      <w:r>
        <w:rPr>
          <w:rFonts w:ascii="仿宋" w:eastAsia="仿宋" w:hAnsi="仿宋" w:cs="仿宋" w:hint="eastAsia"/>
          <w:color w:val="000000"/>
          <w:sz w:val="28"/>
          <w:szCs w:val="28"/>
        </w:rPr>
        <w:br/>
      </w:r>
      <w:r>
        <w:rPr>
          <w:rFonts w:ascii="仿宋" w:eastAsia="仿宋" w:hAnsi="仿宋" w:cs="仿宋" w:hint="eastAsia"/>
          <w:b/>
          <w:bCs/>
          <w:color w:val="000000"/>
          <w:sz w:val="28"/>
          <w:szCs w:val="28"/>
        </w:rPr>
        <w:t xml:space="preserve">　　11 应用实例 </w:t>
      </w:r>
    </w:p>
    <w:p w:rsidR="006A7B00" w:rsidRDefault="006A7B00" w:rsidP="006A7B00">
      <w:pPr>
        <w:ind w:firstLine="570"/>
        <w:rPr>
          <w:rFonts w:ascii="仿宋_GB2312" w:eastAsia="仿宋_GB2312" w:hint="eastAsia"/>
          <w:sz w:val="28"/>
          <w:szCs w:val="28"/>
        </w:rPr>
      </w:pPr>
      <w:r>
        <w:rPr>
          <w:rFonts w:ascii="仿宋_GB2312" w:eastAsia="仿宋_GB2312" w:hint="eastAsia"/>
          <w:sz w:val="28"/>
          <w:szCs w:val="28"/>
        </w:rPr>
        <w:t>11.1应用实例一</w:t>
      </w:r>
    </w:p>
    <w:p w:rsidR="006A7B00" w:rsidRDefault="006A7B00" w:rsidP="006A7B00">
      <w:pPr>
        <w:ind w:firstLine="57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抚远市农村路网改造工程饶抚公路至北岗村公路工程建设项目，项目位于黑龙江省抚远市，由我们黑龙江龙捷市政轨道交通工程有限公司承建，该工程于2017年8月初开工，2018年7月竣工，工程中有一部分为原有道路破碎加铺罩面维修工程，施工中采用了《旧水泥混凝土路面多锤头碎石化施工工法》，由于该工程工期紧，环保要求高，采用该工法，</w:t>
      </w:r>
      <w:r>
        <w:rPr>
          <w:rFonts w:ascii="仿宋" w:eastAsia="仿宋" w:hAnsi="仿宋" w:cs="仿宋" w:hint="eastAsia"/>
          <w:color w:val="000000"/>
          <w:sz w:val="28"/>
          <w:szCs w:val="28"/>
        </w:rPr>
        <w:t>可有效消除</w:t>
      </w:r>
      <w:proofErr w:type="gramStart"/>
      <w:r>
        <w:rPr>
          <w:rFonts w:ascii="仿宋" w:eastAsia="仿宋" w:hAnsi="仿宋" w:cs="仿宋" w:hint="eastAsia"/>
          <w:color w:val="000000"/>
          <w:sz w:val="28"/>
          <w:szCs w:val="28"/>
        </w:rPr>
        <w:t>了板底脱空</w:t>
      </w:r>
      <w:proofErr w:type="gramEnd"/>
      <w:r>
        <w:rPr>
          <w:rFonts w:ascii="仿宋" w:eastAsia="仿宋" w:hAnsi="仿宋" w:cs="仿宋" w:hint="eastAsia"/>
          <w:color w:val="000000"/>
          <w:sz w:val="28"/>
          <w:szCs w:val="28"/>
        </w:rPr>
        <w:t>、板内应力和</w:t>
      </w:r>
      <w:proofErr w:type="gramStart"/>
      <w:r>
        <w:rPr>
          <w:rFonts w:ascii="仿宋" w:eastAsia="仿宋" w:hAnsi="仿宋" w:cs="仿宋" w:hint="eastAsia"/>
          <w:color w:val="000000"/>
          <w:sz w:val="28"/>
          <w:szCs w:val="28"/>
        </w:rPr>
        <w:t>板间</w:t>
      </w:r>
      <w:proofErr w:type="gramEnd"/>
      <w:r>
        <w:rPr>
          <w:rFonts w:ascii="仿宋" w:eastAsia="仿宋" w:hAnsi="仿宋" w:cs="仿宋" w:hint="eastAsia"/>
          <w:color w:val="000000"/>
          <w:sz w:val="28"/>
          <w:szCs w:val="28"/>
        </w:rPr>
        <w:t>错台，有效地保证了</w:t>
      </w:r>
      <w:proofErr w:type="gramStart"/>
      <w:r>
        <w:rPr>
          <w:rFonts w:ascii="仿宋" w:eastAsia="仿宋" w:hAnsi="仿宋" w:cs="仿宋" w:hint="eastAsia"/>
          <w:color w:val="000000"/>
          <w:sz w:val="28"/>
          <w:szCs w:val="28"/>
        </w:rPr>
        <w:t>下承层的</w:t>
      </w:r>
      <w:proofErr w:type="gramEnd"/>
      <w:r>
        <w:rPr>
          <w:rFonts w:ascii="仿宋" w:eastAsia="仿宋" w:hAnsi="仿宋" w:cs="仿宋" w:hint="eastAsia"/>
          <w:color w:val="000000"/>
          <w:sz w:val="28"/>
          <w:szCs w:val="28"/>
        </w:rPr>
        <w:t>稳定，防止了反射裂缝的发生，延长了维修工程寿命。同时</w:t>
      </w:r>
      <w:r>
        <w:rPr>
          <w:rFonts w:ascii="仿宋_GB2312" w:eastAsia="仿宋_GB2312" w:hAnsi="仿宋_GB2312" w:cs="仿宋_GB2312" w:hint="eastAsia"/>
          <w:sz w:val="28"/>
          <w:szCs w:val="28"/>
        </w:rPr>
        <w:t>减少了对当地土地的占用，减少了污染，同时质量也得到了保证，降低了成本，具有较好经济效益和社会效益。</w:t>
      </w:r>
    </w:p>
    <w:p w:rsidR="006A7B00" w:rsidRDefault="006A7B00" w:rsidP="006A7B00">
      <w:pPr>
        <w:ind w:firstLine="570"/>
        <w:rPr>
          <w:rFonts w:ascii="仿宋_GB2312" w:eastAsia="仿宋_GB2312" w:hint="eastAsia"/>
          <w:sz w:val="28"/>
          <w:szCs w:val="28"/>
        </w:rPr>
      </w:pPr>
      <w:r>
        <w:rPr>
          <w:rFonts w:ascii="仿宋_GB2312" w:eastAsia="仿宋_GB2312" w:hint="eastAsia"/>
          <w:sz w:val="28"/>
          <w:szCs w:val="28"/>
        </w:rPr>
        <w:t>11.2应用实例二</w:t>
      </w:r>
    </w:p>
    <w:p w:rsidR="006A7B00" w:rsidRDefault="006A7B00" w:rsidP="006A7B00">
      <w:pPr>
        <w:ind w:firstLine="57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国道黑河至大连公路（G202）二龙山至凤凰山段大中修工程A1合同段，工程项目位于黑龙江省北安市境内，于2018年7月开工到</w:t>
      </w:r>
      <w:r>
        <w:rPr>
          <w:rFonts w:ascii="仿宋_GB2312" w:eastAsia="仿宋_GB2312" w:hAnsi="仿宋_GB2312" w:cs="仿宋_GB2312" w:hint="eastAsia"/>
          <w:sz w:val="28"/>
          <w:szCs w:val="28"/>
        </w:rPr>
        <w:lastRenderedPageBreak/>
        <w:t>2018年9月完工，该公路工程属2018年黑龙江省公路大中修建设计划项目，原有路面结构为水泥混凝土路面。由于该段公路交通量较大，且多为重载车辆，路面病害比较严重，影响了道路的通行能力，需进行公路维修。为了降低工程造价，在施工中采用了《旧水泥混凝土路面多锤头碎石化施工工法》，按照工法的破碎工艺施工，施工简便，工期短，不必废弃原有水泥混凝土材料，并节约了运输成本，综合造价低，同时减少了污染保护了生态环境，环保效益、经济效益、社会效益都很显著。</w:t>
      </w:r>
    </w:p>
    <w:p w:rsidR="006A7B00" w:rsidRDefault="006A7B00" w:rsidP="006A7B00">
      <w:pPr>
        <w:ind w:firstLine="570"/>
        <w:rPr>
          <w:rFonts w:ascii="仿宋_GB2312" w:eastAsia="仿宋_GB2312" w:hAnsi="仿宋" w:hint="eastAsia"/>
          <w:sz w:val="28"/>
          <w:szCs w:val="28"/>
        </w:rPr>
      </w:pPr>
      <w:r>
        <w:rPr>
          <w:rFonts w:ascii="仿宋_GB2312" w:eastAsia="仿宋_GB2312" w:hAnsi="仿宋" w:hint="eastAsia"/>
          <w:sz w:val="28"/>
          <w:szCs w:val="28"/>
        </w:rPr>
        <w:t>11.3应用实例三</w:t>
      </w:r>
    </w:p>
    <w:p w:rsidR="006A7B00" w:rsidRDefault="006A7B00" w:rsidP="006A7B00">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山西省浑源县（浑源县千佛岭乡、王庄堡镇、</w:t>
      </w:r>
      <w:proofErr w:type="gramStart"/>
      <w:r>
        <w:rPr>
          <w:rFonts w:ascii="仿宋_GB2312" w:eastAsia="仿宋_GB2312" w:hAnsi="仿宋_GB2312" w:cs="仿宋_GB2312" w:hint="eastAsia"/>
          <w:sz w:val="28"/>
          <w:szCs w:val="28"/>
        </w:rPr>
        <w:t>大仁庄乡</w:t>
      </w:r>
      <w:proofErr w:type="gramEnd"/>
      <w:r>
        <w:rPr>
          <w:rFonts w:ascii="仿宋_GB2312" w:eastAsia="仿宋_GB2312" w:hAnsi="仿宋_GB2312" w:cs="仿宋_GB2312" w:hint="eastAsia"/>
          <w:sz w:val="28"/>
          <w:szCs w:val="28"/>
        </w:rPr>
        <w:t>、沙</w:t>
      </w:r>
      <w:proofErr w:type="gramStart"/>
      <w:r>
        <w:rPr>
          <w:rFonts w:ascii="仿宋_GB2312" w:eastAsia="仿宋_GB2312" w:hAnsi="仿宋_GB2312" w:cs="仿宋_GB2312" w:hint="eastAsia"/>
          <w:sz w:val="28"/>
          <w:szCs w:val="28"/>
        </w:rPr>
        <w:t>圪</w:t>
      </w:r>
      <w:proofErr w:type="gramEnd"/>
      <w:r>
        <w:rPr>
          <w:rFonts w:ascii="仿宋_GB2312" w:eastAsia="仿宋_GB2312" w:hAnsi="仿宋_GB2312" w:cs="仿宋_GB2312" w:hint="eastAsia"/>
          <w:sz w:val="28"/>
          <w:szCs w:val="28"/>
        </w:rPr>
        <w:t>坨镇、吴城乡）四好农村公路建设项目，位于山西省浑源县境内，由我们黑龙江龙捷市政轨道交通工程有限公司承建，该工程于2017年8月开工，2019年9月竣工，该工程大多属于盘山道路，作业面窄，拆除运输难度大，其中原有水泥混凝土路面拆除破碎工程于2018年9月完工，经过研究，采用《旧水泥混凝土路面多锤头碎石化施工工法》，该工法节省了新建结构层费用，破碎后的旧板不需运走，节省了清运费用，同时避免了废料对周边环境的污染，保护了生态环境，降低了对附近居民的干扰以及交通干扰，提高了施工进度，质量也得到了保障，体现出了良好的环保效益、经济效益和社会效益。</w:t>
      </w:r>
    </w:p>
    <w:p w:rsidR="00B31D0A" w:rsidRPr="006A7B00" w:rsidRDefault="00B31D0A"/>
    <w:sectPr w:rsidR="00B31D0A" w:rsidRPr="006A7B00" w:rsidSect="00B31D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32BD"/>
    <w:multiLevelType w:val="singleLevel"/>
    <w:tmpl w:val="04AD32BD"/>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7B00"/>
    <w:rsid w:val="006A7B00"/>
    <w:rsid w:val="00B31D0A"/>
    <w:rsid w:val="00E153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直接箭头连接符 15">
          <o:proxy start="" idref="#流程图: 可选过程 6" connectloc="2"/>
          <o:proxy end="" idref="#流程图: 可选过程 10" connectloc="0"/>
        </o:r>
        <o:r id="V:Rule2" type="connector" idref="#直接箭头连接符 17">
          <o:proxy start="" idref="#流程图: 可选过程 11" connectloc="2"/>
          <o:proxy end="" idref="#流程图: 可选过程 12" connectloc="0"/>
        </o:r>
        <o:r id="V:Rule3" type="connector" idref="#直接箭头连接符 18">
          <o:proxy start="" idref="#流程图: 可选过程 12" connectloc="2"/>
          <o:proxy end="" idref="#流程图: 可选过程 13" connectloc="0"/>
        </o:r>
        <o:r id="V:Rule4" type="connector" idref="#自选图形 35">
          <o:proxy start="" idref="#流程图: 可选过程 10" connectloc="2"/>
          <o:proxy end="" idref="#流程图: 可选过程 11" connectloc="0"/>
        </o:r>
        <o:r id="V:Rule5" type="connector" idref="#自选图形 37">
          <o:proxy start="" idref="#流程图: 可选过程 1" connectloc="2"/>
          <o:proxy end="" idref="#流程图: 可选过程 6"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B00"/>
    <w:pPr>
      <w:widowControl w:val="0"/>
      <w:jc w:val="both"/>
    </w:pPr>
    <w:rPr>
      <w:rFonts w:ascii="Times New Roman" w:eastAsia="宋体" w:hAnsi="Times New Roman" w:cs="Times New Roman"/>
      <w:szCs w:val="24"/>
    </w:rPr>
  </w:style>
  <w:style w:type="paragraph" w:styleId="2">
    <w:name w:val="heading 2"/>
    <w:basedOn w:val="a"/>
    <w:next w:val="a"/>
    <w:link w:val="2Char"/>
    <w:qFormat/>
    <w:rsid w:val="006A7B00"/>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6A7B00"/>
    <w:rPr>
      <w:rFonts w:ascii="宋体" w:eastAsia="宋体" w:hAnsi="宋体" w:cs="Times New Roman"/>
      <w:b/>
      <w:kern w:val="0"/>
      <w:sz w:val="36"/>
      <w:szCs w:val="36"/>
    </w:rPr>
  </w:style>
  <w:style w:type="paragraph" w:styleId="a3">
    <w:name w:val="Normal (Web)"/>
    <w:basedOn w:val="a"/>
    <w:rsid w:val="006A7B00"/>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2020-11-24T09:35:00Z</dcterms:created>
  <dcterms:modified xsi:type="dcterms:W3CDTF">2020-11-24T09:35:00Z</dcterms:modified>
</cp:coreProperties>
</file>