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C6" w:rsidRDefault="00E7795E">
      <w:pPr>
        <w:spacing w:line="560" w:lineRule="exact"/>
        <w:jc w:val="center"/>
        <w:rPr>
          <w:rFonts w:ascii="仿宋" w:eastAsia="仿宋" w:hAnsi="仿宋" w:cs="仿宋"/>
          <w:sz w:val="32"/>
          <w:szCs w:val="32"/>
        </w:rPr>
      </w:pPr>
      <w:bookmarkStart w:id="0" w:name="_GoBack"/>
      <w:bookmarkEnd w:id="0"/>
      <w:r>
        <w:rPr>
          <w:rFonts w:ascii="仿宋" w:eastAsia="仿宋" w:hAnsi="仿宋" w:cs="仿宋" w:hint="eastAsia"/>
          <w:sz w:val="32"/>
          <w:szCs w:val="32"/>
        </w:rPr>
        <w:t>建办标函〔</w:t>
      </w:r>
      <w:r>
        <w:rPr>
          <w:rFonts w:ascii="仿宋" w:eastAsia="仿宋" w:hAnsi="仿宋" w:cs="仿宋" w:hint="eastAsia"/>
          <w:sz w:val="32"/>
          <w:szCs w:val="32"/>
        </w:rPr>
        <w:t>2020</w:t>
      </w:r>
      <w:r>
        <w:rPr>
          <w:rFonts w:ascii="仿宋" w:eastAsia="仿宋" w:hAnsi="仿宋" w:cs="仿宋" w:hint="eastAsia"/>
          <w:sz w:val="32"/>
          <w:szCs w:val="32"/>
        </w:rPr>
        <w:t>〕</w:t>
      </w:r>
      <w:r>
        <w:rPr>
          <w:rFonts w:ascii="仿宋" w:eastAsia="仿宋" w:hAnsi="仿宋" w:cs="仿宋" w:hint="eastAsia"/>
          <w:sz w:val="32"/>
          <w:szCs w:val="32"/>
        </w:rPr>
        <w:t>675</w:t>
      </w:r>
      <w:r>
        <w:rPr>
          <w:rFonts w:ascii="仿宋" w:eastAsia="仿宋" w:hAnsi="仿宋" w:cs="仿宋" w:hint="eastAsia"/>
          <w:sz w:val="32"/>
          <w:szCs w:val="32"/>
        </w:rPr>
        <w:t>号</w:t>
      </w:r>
    </w:p>
    <w:p w:rsidR="00170FC6" w:rsidRDefault="00170FC6">
      <w:pPr>
        <w:spacing w:line="240" w:lineRule="exact"/>
        <w:jc w:val="right"/>
        <w:rPr>
          <w:rFonts w:ascii="仿宋" w:eastAsia="仿宋" w:hAnsi="仿宋" w:cs="仿宋"/>
          <w:sz w:val="32"/>
          <w:szCs w:val="32"/>
        </w:rPr>
      </w:pPr>
    </w:p>
    <w:p w:rsidR="00170FC6" w:rsidRDefault="00E7795E">
      <w:pPr>
        <w:spacing w:line="56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住房和城乡建设部办公厅关于开展</w:t>
      </w:r>
      <w:r>
        <w:rPr>
          <w:rFonts w:ascii="方正小标宋简体" w:eastAsia="方正小标宋简体" w:hAnsi="方正小标宋简体" w:cs="方正小标宋简体" w:hint="eastAsia"/>
          <w:color w:val="000000"/>
          <w:sz w:val="44"/>
          <w:szCs w:val="44"/>
          <w:shd w:val="clear" w:color="auto" w:fill="FFFFFF"/>
        </w:rPr>
        <w:t>2020</w:t>
      </w:r>
      <w:r>
        <w:rPr>
          <w:rFonts w:ascii="方正小标宋简体" w:eastAsia="方正小标宋简体" w:hAnsi="方正小标宋简体" w:cs="方正小标宋简体" w:hint="eastAsia"/>
          <w:color w:val="000000"/>
          <w:sz w:val="44"/>
          <w:szCs w:val="44"/>
          <w:shd w:val="clear" w:color="auto" w:fill="FFFFFF"/>
        </w:rPr>
        <w:t>年</w:t>
      </w:r>
    </w:p>
    <w:p w:rsidR="00170FC6" w:rsidRDefault="00E7795E">
      <w:pPr>
        <w:spacing w:line="56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工程造价咨询统计调查的通知</w:t>
      </w:r>
    </w:p>
    <w:p w:rsidR="00170FC6" w:rsidRDefault="00170FC6">
      <w:pPr>
        <w:spacing w:line="560" w:lineRule="exact"/>
        <w:jc w:val="center"/>
        <w:rPr>
          <w:rFonts w:ascii="黑体" w:eastAsia="黑体" w:hAnsi="黑体" w:cs="黑体"/>
          <w:b/>
          <w:color w:val="000000"/>
          <w:sz w:val="44"/>
          <w:szCs w:val="44"/>
          <w:shd w:val="clear" w:color="auto" w:fill="FFFFFF"/>
        </w:rPr>
      </w:pPr>
    </w:p>
    <w:p w:rsidR="00170FC6" w:rsidRDefault="00E7795E">
      <w:pPr>
        <w:spacing w:line="50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各省、自治区住房和城乡建设厅，直辖市住房和城乡建设（管）委，新疆生产建设兵团住房和城乡建设局，国务院有关部门建设工程造价管理机构，各有关单位：</w:t>
      </w:r>
    </w:p>
    <w:p w:rsidR="00170FC6" w:rsidRDefault="00E7795E">
      <w:pPr>
        <w:spacing w:line="50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按照《国家统计局关于批准执行工程造价咨询统计调查制度的函》（国统制〔</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129</w:t>
      </w:r>
      <w:r>
        <w:rPr>
          <w:rFonts w:ascii="仿宋_GB2312" w:eastAsia="仿宋_GB2312" w:hAnsi="仿宋_GB2312" w:cs="仿宋_GB2312" w:hint="eastAsia"/>
          <w:sz w:val="32"/>
          <w:szCs w:val="32"/>
        </w:rPr>
        <w:t>号）规定，决定开展</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年工程造价咨询统计调查工作。现将有关事项通知如下：</w:t>
      </w:r>
    </w:p>
    <w:p w:rsidR="00170FC6" w:rsidRDefault="00E7795E">
      <w:pPr>
        <w:spacing w:line="50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请各省级住房和城乡建设部门、国务院有关专业部门建设工程造价管理机构按照《工程造价咨询统计调查制度》（见附件）要求，认真做好本地区、本行业取得工程造价咨询企业资质企业（军队系统企业除外）的统计调查工作，组织企业登录工程造价咨询统计调查系统（</w:t>
      </w:r>
      <w:r>
        <w:rPr>
          <w:rFonts w:ascii="仿宋_GB2312" w:eastAsia="仿宋_GB2312" w:hAnsi="仿宋_GB2312" w:cs="仿宋_GB2312" w:hint="eastAsia"/>
          <w:sz w:val="32"/>
          <w:szCs w:val="32"/>
        </w:rPr>
        <w:t>www.ccea.pro</w:t>
      </w:r>
      <w:r>
        <w:rPr>
          <w:rFonts w:ascii="仿宋_GB2312" w:eastAsia="仿宋_GB2312" w:hAnsi="仿宋_GB2312" w:cs="仿宋_GB2312" w:hint="eastAsia"/>
          <w:sz w:val="32"/>
          <w:szCs w:val="32"/>
        </w:rPr>
        <w:t>）填报</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年度数据，打印上报统计调查表（须加盖企业公章），于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日前完成统计调查表收集工作。</w:t>
      </w:r>
    </w:p>
    <w:p w:rsidR="00170FC6" w:rsidRDefault="00E7795E">
      <w:pPr>
        <w:spacing w:line="50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二、各省级住房和城乡建设部门、国务院有关专业部门建设工程造价管理机构应及时审核工程造价咨询统计调查系统中本地区、本行业企业填报</w:t>
      </w:r>
      <w:r>
        <w:rPr>
          <w:rFonts w:ascii="仿宋_GB2312" w:eastAsia="仿宋_GB2312" w:hAnsi="仿宋_GB2312" w:cs="仿宋_GB2312" w:hint="eastAsia"/>
          <w:sz w:val="32"/>
          <w:szCs w:val="32"/>
        </w:rPr>
        <w:t>的数据，确保数据的完整性和准确性；审核完成后，通过工程造价咨询统计调查系统打印数据汇总表并加盖公章，连同</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年工程造价咨询企业</w:t>
      </w:r>
      <w:r>
        <w:rPr>
          <w:rFonts w:ascii="仿宋_GB2312" w:eastAsia="仿宋_GB2312" w:hAnsi="仿宋_GB2312" w:cs="仿宋_GB2312" w:hint="eastAsia"/>
          <w:sz w:val="32"/>
          <w:szCs w:val="32"/>
        </w:rPr>
        <w:lastRenderedPageBreak/>
        <w:t>统计工作总结一并于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日前报我部标准定额司。</w:t>
      </w:r>
    </w:p>
    <w:p w:rsidR="00170FC6" w:rsidRDefault="00E7795E">
      <w:pPr>
        <w:spacing w:line="50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工程造价咨询统计调查工作中有关问题，请及时与我部标准定额司联系。</w:t>
      </w:r>
    </w:p>
    <w:p w:rsidR="00170FC6" w:rsidRDefault="00E7795E">
      <w:pPr>
        <w:spacing w:line="50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rPr>
        <w:t>010-58933216</w:t>
      </w:r>
    </w:p>
    <w:p w:rsidR="00170FC6" w:rsidRDefault="00E7795E">
      <w:pPr>
        <w:spacing w:line="50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技术咨询：</w:t>
      </w:r>
      <w:r>
        <w:rPr>
          <w:rFonts w:ascii="仿宋_GB2312" w:eastAsia="仿宋_GB2312" w:hAnsi="仿宋_GB2312" w:cs="仿宋_GB2312" w:hint="eastAsia"/>
          <w:sz w:val="32"/>
          <w:szCs w:val="32"/>
        </w:rPr>
        <w:t>010-68331105</w:t>
      </w:r>
    </w:p>
    <w:p w:rsidR="00170FC6" w:rsidRDefault="00170FC6">
      <w:pPr>
        <w:spacing w:line="500" w:lineRule="atLeast"/>
        <w:ind w:firstLine="640"/>
        <w:rPr>
          <w:rFonts w:ascii="仿宋_GB2312" w:eastAsia="仿宋_GB2312" w:hAnsi="仿宋_GB2312" w:cs="仿宋_GB2312"/>
          <w:sz w:val="32"/>
          <w:szCs w:val="32"/>
        </w:rPr>
      </w:pPr>
    </w:p>
    <w:p w:rsidR="00170FC6" w:rsidRDefault="00E7795E">
      <w:pPr>
        <w:spacing w:line="50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附件：工程造价咨询统计调查制度（</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版）</w:t>
      </w:r>
    </w:p>
    <w:p w:rsidR="00170FC6" w:rsidRDefault="00170FC6">
      <w:pPr>
        <w:spacing w:line="500" w:lineRule="atLeast"/>
        <w:jc w:val="right"/>
        <w:rPr>
          <w:rFonts w:ascii="仿宋_GB2312" w:eastAsia="仿宋_GB2312" w:hAnsi="仿宋_GB2312" w:cs="仿宋_GB2312"/>
          <w:sz w:val="32"/>
          <w:szCs w:val="32"/>
        </w:rPr>
      </w:pPr>
    </w:p>
    <w:p w:rsidR="00170FC6" w:rsidRDefault="00170FC6">
      <w:pPr>
        <w:spacing w:line="500" w:lineRule="atLeast"/>
        <w:jc w:val="right"/>
        <w:rPr>
          <w:rFonts w:ascii="仿宋_GB2312" w:eastAsia="仿宋_GB2312" w:hAnsi="仿宋_GB2312" w:cs="仿宋_GB2312"/>
          <w:sz w:val="32"/>
          <w:szCs w:val="32"/>
        </w:rPr>
      </w:pPr>
    </w:p>
    <w:p w:rsidR="00170FC6" w:rsidRDefault="00E7795E">
      <w:pPr>
        <w:spacing w:line="500" w:lineRule="atLeas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住房和城乡建设部办公厅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w:t>
      </w:r>
    </w:p>
    <w:p w:rsidR="00170FC6" w:rsidRDefault="00170FC6">
      <w:pPr>
        <w:spacing w:line="500" w:lineRule="atLeast"/>
        <w:rPr>
          <w:rFonts w:ascii="仿宋_GB2312" w:eastAsia="仿宋_GB2312" w:hAnsi="仿宋_GB2312" w:cs="仿宋_GB2312"/>
          <w:sz w:val="32"/>
          <w:szCs w:val="32"/>
        </w:rPr>
      </w:pPr>
    </w:p>
    <w:p w:rsidR="00170FC6" w:rsidRDefault="00170FC6">
      <w:pPr>
        <w:spacing w:line="500" w:lineRule="atLeast"/>
        <w:ind w:firstLineChars="1500" w:firstLine="4800"/>
        <w:rPr>
          <w:rFonts w:ascii="仿宋_GB2312" w:eastAsia="仿宋_GB2312" w:hAnsi="仿宋_GB2312" w:cs="仿宋_GB2312"/>
          <w:sz w:val="32"/>
          <w:szCs w:val="32"/>
        </w:rPr>
      </w:pPr>
    </w:p>
    <w:sectPr w:rsidR="00170FC6" w:rsidSect="00170F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95E" w:rsidRDefault="00E7795E" w:rsidP="0027018D">
      <w:r>
        <w:separator/>
      </w:r>
    </w:p>
  </w:endnote>
  <w:endnote w:type="continuationSeparator" w:id="1">
    <w:p w:rsidR="00E7795E" w:rsidRDefault="00E7795E" w:rsidP="00270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95E" w:rsidRDefault="00E7795E" w:rsidP="0027018D">
      <w:r>
        <w:separator/>
      </w:r>
    </w:p>
  </w:footnote>
  <w:footnote w:type="continuationSeparator" w:id="1">
    <w:p w:rsidR="00E7795E" w:rsidRDefault="00E7795E" w:rsidP="002701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F524A"/>
    <w:rsid w:val="00170FC6"/>
    <w:rsid w:val="0027018D"/>
    <w:rsid w:val="007C5095"/>
    <w:rsid w:val="00AF524A"/>
    <w:rsid w:val="00E7795E"/>
    <w:rsid w:val="19462614"/>
    <w:rsid w:val="1AA704FE"/>
    <w:rsid w:val="1FA97647"/>
    <w:rsid w:val="2F735F23"/>
    <w:rsid w:val="32E30092"/>
    <w:rsid w:val="3301569B"/>
    <w:rsid w:val="3FBE0A3D"/>
    <w:rsid w:val="57EA32B6"/>
    <w:rsid w:val="5A1A5AC1"/>
    <w:rsid w:val="73196BCA"/>
    <w:rsid w:val="74AA5E46"/>
    <w:rsid w:val="766F7C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FC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70FC6"/>
    <w:pPr>
      <w:jc w:val="left"/>
    </w:pPr>
    <w:rPr>
      <w:rFonts w:cs="Times New Roman"/>
      <w:kern w:val="0"/>
      <w:sz w:val="24"/>
    </w:rPr>
  </w:style>
  <w:style w:type="character" w:styleId="a4">
    <w:name w:val="Strong"/>
    <w:basedOn w:val="a0"/>
    <w:qFormat/>
    <w:rsid w:val="00170FC6"/>
    <w:rPr>
      <w:b/>
    </w:rPr>
  </w:style>
  <w:style w:type="character" w:styleId="a5">
    <w:name w:val="FollowedHyperlink"/>
    <w:basedOn w:val="a0"/>
    <w:qFormat/>
    <w:rsid w:val="00170FC6"/>
    <w:rPr>
      <w:color w:val="333333"/>
      <w:u w:val="none"/>
    </w:rPr>
  </w:style>
  <w:style w:type="character" w:styleId="a6">
    <w:name w:val="Emphasis"/>
    <w:basedOn w:val="a0"/>
    <w:qFormat/>
    <w:rsid w:val="00170FC6"/>
  </w:style>
  <w:style w:type="character" w:styleId="HTML">
    <w:name w:val="HTML Definition"/>
    <w:basedOn w:val="a0"/>
    <w:qFormat/>
    <w:rsid w:val="00170FC6"/>
  </w:style>
  <w:style w:type="character" w:styleId="HTML0">
    <w:name w:val="HTML Variable"/>
    <w:basedOn w:val="a0"/>
    <w:qFormat/>
    <w:rsid w:val="00170FC6"/>
  </w:style>
  <w:style w:type="character" w:styleId="a7">
    <w:name w:val="Hyperlink"/>
    <w:basedOn w:val="a0"/>
    <w:qFormat/>
    <w:rsid w:val="00170FC6"/>
    <w:rPr>
      <w:color w:val="333333"/>
      <w:u w:val="none"/>
    </w:rPr>
  </w:style>
  <w:style w:type="character" w:styleId="HTML1">
    <w:name w:val="HTML Code"/>
    <w:basedOn w:val="a0"/>
    <w:qFormat/>
    <w:rsid w:val="00170FC6"/>
    <w:rPr>
      <w:rFonts w:ascii="Consolas" w:eastAsia="Consolas" w:hAnsi="Consolas" w:cs="Consolas"/>
      <w:color w:val="C7254E"/>
      <w:sz w:val="21"/>
      <w:szCs w:val="21"/>
      <w:shd w:val="clear" w:color="auto" w:fill="F9F2F4"/>
    </w:rPr>
  </w:style>
  <w:style w:type="character" w:styleId="HTML2">
    <w:name w:val="HTML Cite"/>
    <w:basedOn w:val="a0"/>
    <w:qFormat/>
    <w:rsid w:val="00170FC6"/>
  </w:style>
  <w:style w:type="character" w:styleId="HTML3">
    <w:name w:val="HTML Keyboard"/>
    <w:basedOn w:val="a0"/>
    <w:qFormat/>
    <w:rsid w:val="00170FC6"/>
    <w:rPr>
      <w:rFonts w:ascii="Consolas" w:eastAsia="Consolas" w:hAnsi="Consolas" w:cs="Consolas" w:hint="default"/>
      <w:color w:val="FFFFFF"/>
      <w:sz w:val="21"/>
      <w:szCs w:val="21"/>
      <w:shd w:val="clear" w:color="auto" w:fill="333333"/>
    </w:rPr>
  </w:style>
  <w:style w:type="character" w:styleId="HTML4">
    <w:name w:val="HTML Sample"/>
    <w:basedOn w:val="a0"/>
    <w:qFormat/>
    <w:rsid w:val="00170FC6"/>
    <w:rPr>
      <w:rFonts w:ascii="Consolas" w:eastAsia="Consolas" w:hAnsi="Consolas" w:cs="Consolas" w:hint="default"/>
      <w:sz w:val="21"/>
      <w:szCs w:val="21"/>
    </w:rPr>
  </w:style>
  <w:style w:type="paragraph" w:styleId="a8">
    <w:name w:val="header"/>
    <w:basedOn w:val="a"/>
    <w:link w:val="Char"/>
    <w:rsid w:val="002701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27018D"/>
    <w:rPr>
      <w:rFonts w:asciiTheme="minorHAnsi" w:eastAsiaTheme="minorEastAsia" w:hAnsiTheme="minorHAnsi" w:cstheme="minorBidi"/>
      <w:kern w:val="2"/>
      <w:sz w:val="18"/>
      <w:szCs w:val="18"/>
    </w:rPr>
  </w:style>
  <w:style w:type="paragraph" w:styleId="a9">
    <w:name w:val="footer"/>
    <w:basedOn w:val="a"/>
    <w:link w:val="Char0"/>
    <w:rsid w:val="0027018D"/>
    <w:pPr>
      <w:tabs>
        <w:tab w:val="center" w:pos="4153"/>
        <w:tab w:val="right" w:pos="8306"/>
      </w:tabs>
      <w:snapToGrid w:val="0"/>
      <w:jc w:val="left"/>
    </w:pPr>
    <w:rPr>
      <w:sz w:val="18"/>
      <w:szCs w:val="18"/>
    </w:rPr>
  </w:style>
  <w:style w:type="character" w:customStyle="1" w:styleId="Char0">
    <w:name w:val="页脚 Char"/>
    <w:basedOn w:val="a0"/>
    <w:link w:val="a9"/>
    <w:rsid w:val="0027018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645</Characters>
  <Application>Microsoft Office Word</Application>
  <DocSecurity>0</DocSecurity>
  <Lines>5</Lines>
  <Paragraphs>1</Paragraphs>
  <ScaleCrop>false</ScaleCrop>
  <Company>IT</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cp:lastModifiedBy>
  <cp:revision>2</cp:revision>
  <cp:lastPrinted>2021-01-14T03:59:00Z</cp:lastPrinted>
  <dcterms:created xsi:type="dcterms:W3CDTF">2021-01-14T06:56:00Z</dcterms:created>
  <dcterms:modified xsi:type="dcterms:W3CDTF">2021-01-14T06:56:00Z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