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
        </w:tabs>
        <w:snapToGrid w:val="0"/>
        <w:rPr>
          <w:rFonts w:ascii="黑体" w:hAnsi="黑体" w:eastAsia="黑体" w:cs="Times New Roman"/>
          <w:color w:val="000000"/>
          <w:sz w:val="32"/>
          <w:szCs w:val="32"/>
        </w:rPr>
      </w:pPr>
      <w:r>
        <w:rPr>
          <w:rFonts w:hint="default" w:ascii="黑体" w:hAnsi="黑体" w:eastAsia="黑体" w:cs="Times New Roman"/>
          <w:color w:val="000000"/>
          <w:sz w:val="32"/>
          <w:szCs w:val="32"/>
        </w:rPr>
        <w:t xml:space="preserve">附件               </w:t>
      </w:r>
    </w:p>
    <w:p>
      <w:pPr>
        <w:tabs>
          <w:tab w:val="left" w:pos="630"/>
        </w:tabs>
        <w:snapToGrid w:val="0"/>
        <w:jc w:val="center"/>
        <w:rPr>
          <w:rFonts w:hint="eastAsia" w:ascii="方正小标宋简体" w:hAnsi="Times New Roman" w:eastAsia="方正小标宋简体"/>
          <w:color w:val="000000"/>
          <w:sz w:val="40"/>
          <w:szCs w:val="32"/>
        </w:rPr>
      </w:pPr>
    </w:p>
    <w:p>
      <w:pPr>
        <w:tabs>
          <w:tab w:val="left" w:pos="630"/>
        </w:tabs>
        <w:snapToGrid w:val="0"/>
        <w:jc w:val="center"/>
        <w:rPr>
          <w:rFonts w:hint="eastAsia" w:ascii="方正小标宋简体" w:hAnsi="Times New Roman" w:eastAsia="方正小标宋简体" w:cs="Times New Roman"/>
          <w:b w:val="0"/>
          <w:color w:val="000000"/>
          <w:sz w:val="40"/>
          <w:szCs w:val="32"/>
        </w:rPr>
      </w:pPr>
      <w:r>
        <w:rPr>
          <w:rFonts w:hint="eastAsia" w:ascii="方正小标宋简体" w:hAnsi="Times New Roman" w:eastAsia="方正小标宋简体" w:cs="Times New Roman"/>
          <w:b w:val="0"/>
          <w:color w:val="000000"/>
          <w:sz w:val="40"/>
          <w:szCs w:val="32"/>
        </w:rPr>
        <w:t>计价调整表式</w:t>
      </w:r>
    </w:p>
    <w:p>
      <w:pPr>
        <w:tabs>
          <w:tab w:val="left" w:pos="630"/>
        </w:tabs>
        <w:snapToGrid w:val="0"/>
        <w:jc w:val="center"/>
        <w:rPr>
          <w:rFonts w:ascii="Times New Roman" w:hAnsi="Times New Roman" w:cs="Times New Roman"/>
          <w:color w:val="000000"/>
          <w:szCs w:val="21"/>
        </w:rPr>
      </w:pPr>
    </w:p>
    <w:p>
      <w:pPr>
        <w:tabs>
          <w:tab w:val="left" w:pos="630"/>
        </w:tabs>
        <w:adjustRightInd w:val="0"/>
        <w:snapToGrid w:val="0"/>
        <w:spacing w:line="360" w:lineRule="auto"/>
        <w:rPr>
          <w:rFonts w:ascii="Times New Roman" w:hAnsi="Times New Roman" w:cs="Times New Roman"/>
          <w:color w:val="000000"/>
          <w:sz w:val="28"/>
          <w:szCs w:val="28"/>
        </w:rPr>
      </w:pPr>
      <w:r>
        <w:rPr>
          <w:rFonts w:hint="default" w:ascii="Times New Roman" w:hAnsi="Times New Roman" w:cs="Times New Roman"/>
          <w:color w:val="000000"/>
          <w:sz w:val="28"/>
          <w:szCs w:val="28"/>
        </w:rPr>
        <w:t>一、计价程序表</w:t>
      </w:r>
    </w:p>
    <w:p>
      <w:pPr>
        <w:tabs>
          <w:tab w:val="left" w:pos="630"/>
        </w:tabs>
        <w:adjustRightInd w:val="0"/>
        <w:snapToGri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Pr>
          <w:rFonts w:hint="default" w:ascii="Times New Roman" w:hAnsi="Times New Roman" w:cs="Times New Roman"/>
          <w:color w:val="000000"/>
          <w:sz w:val="28"/>
          <w:szCs w:val="28"/>
        </w:rPr>
        <w:t>.招投标阶段</w:t>
      </w:r>
    </w:p>
    <w:tbl>
      <w:tblPr>
        <w:tblStyle w:val="3"/>
        <w:tblW w:w="91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07"/>
        <w:gridCol w:w="2981"/>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tcBorders>
              <w:top w:val="single" w:color="auto" w:sz="8" w:space="0"/>
              <w:left w:val="single" w:color="auto" w:sz="8" w:space="0"/>
            </w:tcBorders>
            <w:noWrap w:val="0"/>
            <w:vAlign w:val="center"/>
          </w:tcPr>
          <w:p>
            <w:pPr>
              <w:snapToGrid w:val="0"/>
              <w:jc w:val="center"/>
              <w:rPr>
                <w:rFonts w:ascii="Times New Roman" w:hAnsi="Times New Roman" w:eastAsia="仿宋" w:cs="Times New Roman"/>
                <w:bCs/>
                <w:color w:val="000000"/>
                <w:sz w:val="24"/>
              </w:rPr>
            </w:pPr>
            <w:r>
              <w:rPr>
                <w:rFonts w:hint="default" w:ascii="Times New Roman" w:hAnsi="Times New Roman" w:eastAsia="仿宋" w:cs="Times New Roman"/>
                <w:bCs/>
                <w:color w:val="000000"/>
                <w:sz w:val="24"/>
              </w:rPr>
              <w:t>序号</w:t>
            </w:r>
          </w:p>
        </w:tc>
        <w:tc>
          <w:tcPr>
            <w:tcW w:w="3688" w:type="dxa"/>
            <w:gridSpan w:val="2"/>
            <w:tcBorders>
              <w:top w:val="single" w:color="auto" w:sz="8" w:space="0"/>
            </w:tcBorders>
            <w:noWrap w:val="0"/>
            <w:vAlign w:val="center"/>
          </w:tcPr>
          <w:p>
            <w:pPr>
              <w:snapToGrid w:val="0"/>
              <w:jc w:val="center"/>
              <w:rPr>
                <w:rFonts w:ascii="Times New Roman" w:hAnsi="Times New Roman" w:eastAsia="仿宋" w:cs="Times New Roman"/>
                <w:bCs/>
                <w:color w:val="000000"/>
                <w:sz w:val="24"/>
              </w:rPr>
            </w:pPr>
            <w:r>
              <w:rPr>
                <w:rFonts w:hint="default" w:ascii="Times New Roman" w:hAnsi="Times New Roman" w:eastAsia="仿宋" w:cs="Times New Roman"/>
                <w:bCs/>
                <w:color w:val="000000"/>
                <w:sz w:val="24"/>
              </w:rPr>
              <w:t>费用项目</w:t>
            </w:r>
          </w:p>
        </w:tc>
        <w:tc>
          <w:tcPr>
            <w:tcW w:w="4798" w:type="dxa"/>
            <w:tcBorders>
              <w:top w:val="single" w:color="auto" w:sz="8" w:space="0"/>
              <w:right w:val="single" w:color="auto" w:sz="8" w:space="0"/>
            </w:tcBorders>
            <w:noWrap w:val="0"/>
            <w:vAlign w:val="center"/>
          </w:tcPr>
          <w:p>
            <w:pPr>
              <w:snapToGrid w:val="0"/>
              <w:jc w:val="center"/>
              <w:rPr>
                <w:rFonts w:ascii="Times New Roman" w:hAnsi="Times New Roman" w:eastAsia="仿宋" w:cs="Times New Roman"/>
                <w:bCs/>
                <w:color w:val="000000"/>
                <w:sz w:val="24"/>
              </w:rPr>
            </w:pPr>
            <w:r>
              <w:rPr>
                <w:rFonts w:hint="default" w:ascii="Times New Roman" w:hAnsi="Times New Roman" w:eastAsia="仿宋" w:cs="Times New Roman"/>
                <w:bCs/>
                <w:color w:val="000000"/>
                <w:sz w:val="24"/>
              </w:rPr>
              <w:t>计算方法（公式）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tcBorders>
              <w:left w:val="single" w:color="auto" w:sz="8" w:space="0"/>
            </w:tcBorders>
            <w:shd w:val="clear" w:color="auto" w:fill="F2F2F2"/>
            <w:noWrap w:val="0"/>
            <w:vAlign w:val="center"/>
          </w:tcPr>
          <w:p>
            <w:pPr>
              <w:snapToGrid w:val="0"/>
              <w:jc w:val="center"/>
              <w:rPr>
                <w:rFonts w:ascii="Times New Roman" w:hAnsi="Times New Roman" w:eastAsia="仿宋" w:cs="Times New Roman"/>
                <w:bCs/>
                <w:color w:val="000000"/>
                <w:sz w:val="24"/>
              </w:rPr>
            </w:pPr>
            <w:r>
              <w:rPr>
                <w:rFonts w:hint="default" w:ascii="Times New Roman" w:hAnsi="Times New Roman" w:eastAsia="仿宋" w:cs="Times New Roman"/>
                <w:bCs/>
                <w:color w:val="000000"/>
                <w:sz w:val="24"/>
              </w:rPr>
              <w:t>一</w:t>
            </w:r>
          </w:p>
        </w:tc>
        <w:tc>
          <w:tcPr>
            <w:tcW w:w="3688" w:type="dxa"/>
            <w:gridSpan w:val="2"/>
            <w:shd w:val="clear" w:color="auto" w:fill="F2F2F2"/>
            <w:noWrap w:val="0"/>
            <w:vAlign w:val="center"/>
          </w:tcPr>
          <w:p>
            <w:pPr>
              <w:snapToGrid w:val="0"/>
              <w:rPr>
                <w:rFonts w:ascii="Times New Roman" w:hAnsi="Times New Roman" w:eastAsia="仿宋" w:cs="Times New Roman"/>
                <w:bCs/>
                <w:color w:val="000000"/>
                <w:sz w:val="24"/>
              </w:rPr>
            </w:pPr>
            <w:r>
              <w:rPr>
                <w:rFonts w:hint="default" w:ascii="Times New Roman" w:hAnsi="Times New Roman" w:eastAsia="仿宋" w:cs="Times New Roman"/>
                <w:bCs/>
                <w:color w:val="000000"/>
                <w:sz w:val="24"/>
              </w:rPr>
              <w:t>分部分项工程费</w:t>
            </w:r>
          </w:p>
        </w:tc>
        <w:tc>
          <w:tcPr>
            <w:tcW w:w="4798" w:type="dxa"/>
            <w:tcBorders>
              <w:right w:val="single" w:color="auto" w:sz="8" w:space="0"/>
            </w:tcBorders>
            <w:shd w:val="clear" w:color="auto" w:fill="F2F2F2"/>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bCs/>
                <w:color w:val="000000"/>
                <w:sz w:val="24"/>
              </w:rPr>
              <w:t>∑</w:t>
            </w:r>
            <w:r>
              <w:rPr>
                <w:rFonts w:ascii="Times New Roman" w:hAnsi="Times New Roman" w:eastAsia="仿宋" w:cs="Times New Roman"/>
                <w:bCs/>
                <w:color w:val="000000"/>
                <w:sz w:val="24"/>
              </w:rPr>
              <w:t>(分部分项工程数量×综合单价）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tcBorders>
              <w:left w:val="single" w:color="auto" w:sz="8" w:space="0"/>
            </w:tcBorders>
            <w:noWrap w:val="0"/>
            <w:vAlign w:val="center"/>
          </w:tcPr>
          <w:p>
            <w:pPr>
              <w:snapToGrid w:val="0"/>
              <w:jc w:val="center"/>
              <w:rPr>
                <w:rFonts w:ascii="Times New Roman" w:hAnsi="Times New Roman" w:eastAsia="仿宋" w:cs="Times New Roman"/>
                <w:bCs/>
                <w:color w:val="000000"/>
                <w:sz w:val="24"/>
              </w:rPr>
            </w:pPr>
          </w:p>
        </w:tc>
        <w:tc>
          <w:tcPr>
            <w:tcW w:w="707" w:type="dxa"/>
            <w:noWrap w:val="0"/>
            <w:vAlign w:val="center"/>
          </w:tcPr>
          <w:p>
            <w:pPr>
              <w:snapToGrid w:val="0"/>
              <w:jc w:val="center"/>
              <w:rPr>
                <w:rFonts w:ascii="Times New Roman" w:hAnsi="Times New Roman" w:eastAsia="仿宋" w:cs="Times New Roman"/>
                <w:bCs/>
                <w:color w:val="000000"/>
                <w:sz w:val="24"/>
              </w:rPr>
            </w:pPr>
          </w:p>
        </w:tc>
        <w:tc>
          <w:tcPr>
            <w:tcW w:w="2981" w:type="dxa"/>
            <w:noWrap w:val="0"/>
            <w:vAlign w:val="center"/>
          </w:tcPr>
          <w:p>
            <w:pPr>
              <w:snapToGrid w:val="0"/>
              <w:rPr>
                <w:rFonts w:ascii="Times New Roman" w:hAnsi="Times New Roman" w:eastAsia="仿宋" w:cs="Times New Roman"/>
                <w:bCs/>
                <w:color w:val="000000"/>
                <w:sz w:val="24"/>
              </w:rPr>
            </w:pPr>
            <w:r>
              <w:rPr>
                <w:rFonts w:ascii="Times New Roman" w:hAnsi="Times New Roman" w:eastAsia="仿宋" w:cs="Times New Roman"/>
                <w:color w:val="000000"/>
                <w:sz w:val="24"/>
              </w:rPr>
              <w:t>1.</w:t>
            </w:r>
            <w:r>
              <w:rPr>
                <w:rFonts w:hint="default" w:ascii="Times New Roman" w:hAnsi="Times New Roman" w:eastAsia="仿宋" w:cs="Times New Roman"/>
                <w:color w:val="000000"/>
                <w:sz w:val="24"/>
              </w:rPr>
              <w:t>直接费</w:t>
            </w:r>
          </w:p>
        </w:tc>
        <w:tc>
          <w:tcPr>
            <w:tcW w:w="4798" w:type="dxa"/>
            <w:tcBorders>
              <w:right w:val="single" w:color="auto" w:sz="8" w:space="0"/>
            </w:tcBorders>
            <w:noWrap w:val="0"/>
            <w:vAlign w:val="center"/>
          </w:tcPr>
          <w:p>
            <w:pPr>
              <w:snapToGrid w:val="0"/>
              <w:jc w:val="center"/>
              <w:rPr>
                <w:rFonts w:ascii="Times New Roman" w:hAnsi="Times New Roman" w:eastAsia="仿宋" w:cs="Times New Roman"/>
                <w:bCs/>
                <w:color w:val="000000"/>
                <w:sz w:val="24"/>
              </w:rPr>
            </w:pPr>
            <w:r>
              <w:rPr>
                <w:rFonts w:hint="default" w:ascii="Times New Roman" w:hAnsi="Times New Roman" w:eastAsia="仿宋" w:cs="Times New Roman"/>
                <w:bCs/>
                <w:color w:val="000000"/>
                <w:sz w:val="24"/>
              </w:rPr>
              <w:t>∑分部分项（</w:t>
            </w:r>
            <w:r>
              <w:rPr>
                <w:rFonts w:hint="default" w:ascii="Times New Roman" w:hAnsi="Times New Roman" w:eastAsia="仿宋" w:cs="Times New Roman"/>
                <w:color w:val="000000"/>
                <w:sz w:val="24"/>
              </w:rPr>
              <w:t>人工费</w:t>
            </w:r>
            <w:r>
              <w:rPr>
                <w:rFonts w:ascii="Times New Roman" w:hAnsi="Times New Roman" w:eastAsia="仿宋" w:cs="Times New Roman"/>
                <w:color w:val="000000"/>
                <w:sz w:val="24"/>
              </w:rPr>
              <w:t>+</w:t>
            </w:r>
            <w:r>
              <w:rPr>
                <w:rFonts w:hint="default" w:ascii="Times New Roman" w:hAnsi="Times New Roman" w:eastAsia="仿宋" w:cs="Times New Roman"/>
                <w:color w:val="000000"/>
                <w:sz w:val="24"/>
              </w:rPr>
              <w:t>材料费+机械费</w:t>
            </w:r>
            <w:r>
              <w:rPr>
                <w:rFonts w:hint="default" w:ascii="Times New Roman" w:hAnsi="Times New Roman" w:eastAsia="仿宋" w:cs="Times New Roman"/>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tcBorders>
              <w:left w:val="single" w:color="auto" w:sz="8" w:space="0"/>
            </w:tcBorders>
            <w:shd w:val="clear" w:color="auto" w:fill="F2F2F2"/>
            <w:noWrap w:val="0"/>
            <w:vAlign w:val="center"/>
          </w:tcPr>
          <w:p>
            <w:pPr>
              <w:snapToGrid w:val="0"/>
              <w:jc w:val="center"/>
              <w:rPr>
                <w:rFonts w:ascii="Times New Roman" w:hAnsi="Times New Roman" w:eastAsia="仿宋" w:cs="Times New Roman"/>
                <w:bCs/>
                <w:color w:val="000000"/>
                <w:sz w:val="24"/>
              </w:rPr>
            </w:pPr>
            <w:r>
              <w:rPr>
                <w:rFonts w:hint="default" w:ascii="Times New Roman" w:hAnsi="Times New Roman" w:eastAsia="仿宋" w:cs="Times New Roman"/>
                <w:bCs/>
                <w:color w:val="000000"/>
                <w:sz w:val="24"/>
              </w:rPr>
              <w:t>二</w:t>
            </w:r>
          </w:p>
        </w:tc>
        <w:tc>
          <w:tcPr>
            <w:tcW w:w="3688" w:type="dxa"/>
            <w:gridSpan w:val="2"/>
            <w:shd w:val="clear" w:color="auto" w:fill="F2F2F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bCs/>
                <w:color w:val="000000"/>
                <w:sz w:val="24"/>
              </w:rPr>
              <w:t>措施项目费</w:t>
            </w:r>
          </w:p>
        </w:tc>
        <w:tc>
          <w:tcPr>
            <w:tcW w:w="4798" w:type="dxa"/>
            <w:tcBorders>
              <w:right w:val="single" w:color="auto" w:sz="8" w:space="0"/>
            </w:tcBorders>
            <w:shd w:val="clear" w:color="auto" w:fill="F2F2F2"/>
            <w:noWrap w:val="0"/>
            <w:vAlign w:val="center"/>
          </w:tcPr>
          <w:p>
            <w:pPr>
              <w:snapToGrid w:val="0"/>
              <w:jc w:val="center"/>
              <w:rPr>
                <w:rFonts w:ascii="Times New Roman" w:hAnsi="Times New Roman" w:eastAsia="仿宋" w:cs="Times New Roman"/>
                <w:color w:val="000000"/>
                <w:sz w:val="24"/>
              </w:rPr>
            </w:pPr>
            <w:r>
              <w:rPr>
                <w:rFonts w:ascii="Times New Roman" w:hAnsi="Times New Roman" w:eastAsia="仿宋" w:cs="Times New Roman"/>
                <w:color w:val="000000"/>
                <w:sz w:val="24"/>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restart"/>
            <w:tcBorders>
              <w:left w:val="single" w:color="auto" w:sz="8" w:space="0"/>
            </w:tcBorders>
            <w:noWrap w:val="0"/>
            <w:vAlign w:val="center"/>
          </w:tcPr>
          <w:p>
            <w:pPr>
              <w:snapToGrid w:val="0"/>
              <w:jc w:val="center"/>
              <w:rPr>
                <w:rFonts w:ascii="Times New Roman" w:hAnsi="Times New Roman" w:eastAsia="仿宋" w:cs="Times New Roman"/>
                <w:color w:val="000000"/>
                <w:sz w:val="24"/>
              </w:rPr>
            </w:pPr>
          </w:p>
        </w:tc>
        <w:tc>
          <w:tcPr>
            <w:tcW w:w="3688" w:type="dxa"/>
            <w:gridSpan w:val="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（一）施工技术措施项目费</w:t>
            </w:r>
          </w:p>
        </w:tc>
        <w:tc>
          <w:tcPr>
            <w:tcW w:w="4798" w:type="dxa"/>
            <w:tcBorders>
              <w:right w:val="single" w:color="auto" w:sz="8" w:space="0"/>
            </w:tcBorders>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bCs/>
                <w:color w:val="000000"/>
                <w:sz w:val="24"/>
              </w:rPr>
              <w:t>∑</w:t>
            </w:r>
            <w:r>
              <w:rPr>
                <w:rFonts w:ascii="Times New Roman" w:hAnsi="Times New Roman" w:eastAsia="仿宋" w:cs="Times New Roman"/>
                <w:bCs/>
                <w:color w:val="000000"/>
                <w:sz w:val="24"/>
              </w:rPr>
              <w:t>(技</w:t>
            </w:r>
            <w:r>
              <w:rPr>
                <w:rFonts w:hint="default" w:ascii="Times New Roman" w:hAnsi="Times New Roman" w:eastAsia="仿宋" w:cs="Times New Roman"/>
                <w:bCs/>
                <w:color w:val="000000"/>
                <w:sz w:val="24"/>
              </w:rPr>
              <w:t>措项目工程数量×综合单价）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shd w:val="clear" w:color="auto" w:fill="auto"/>
            <w:noWrap w:val="0"/>
            <w:vAlign w:val="center"/>
          </w:tcPr>
          <w:p>
            <w:pPr>
              <w:rPr>
                <w:rFonts w:ascii="Times New Roman" w:hAnsi="Times New Roman"/>
              </w:rPr>
            </w:pPr>
          </w:p>
        </w:tc>
        <w:tc>
          <w:tcPr>
            <w:tcW w:w="707" w:type="dxa"/>
            <w:shd w:val="clear" w:color="auto" w:fill="F2F2F2"/>
            <w:noWrap w:val="0"/>
            <w:vAlign w:val="center"/>
          </w:tcPr>
          <w:p>
            <w:pPr>
              <w:snapToGrid w:val="0"/>
              <w:jc w:val="center"/>
              <w:rPr>
                <w:rFonts w:ascii="Times New Roman" w:hAnsi="Times New Roman" w:eastAsia="仿宋" w:cs="Times New Roman"/>
                <w:bCs/>
                <w:color w:val="000000"/>
                <w:sz w:val="24"/>
              </w:rPr>
            </w:pPr>
            <w:r>
              <w:rPr>
                <w:rFonts w:hint="default" w:ascii="Times New Roman" w:hAnsi="Times New Roman" w:eastAsia="仿宋" w:cs="Times New Roman"/>
                <w:color w:val="000000"/>
                <w:sz w:val="24"/>
              </w:rPr>
              <w:t>其中</w:t>
            </w:r>
          </w:p>
        </w:tc>
        <w:tc>
          <w:tcPr>
            <w:tcW w:w="2981" w:type="dxa"/>
            <w:shd w:val="clear" w:color="auto" w:fill="F2F2F2"/>
            <w:noWrap w:val="0"/>
            <w:vAlign w:val="center"/>
          </w:tcPr>
          <w:p>
            <w:pPr>
              <w:snapToGrid w:val="0"/>
              <w:rPr>
                <w:rFonts w:ascii="Times New Roman" w:hAnsi="Times New Roman" w:eastAsia="仿宋" w:cs="Times New Roman"/>
                <w:bCs/>
                <w:color w:val="000000"/>
                <w:sz w:val="24"/>
              </w:rPr>
            </w:pPr>
            <w:r>
              <w:rPr>
                <w:rFonts w:ascii="Times New Roman" w:hAnsi="Times New Roman" w:eastAsia="仿宋" w:cs="Times New Roman"/>
                <w:color w:val="000000"/>
                <w:sz w:val="24"/>
              </w:rPr>
              <w:t>2.</w:t>
            </w:r>
            <w:r>
              <w:rPr>
                <w:rFonts w:hint="default" w:ascii="Times New Roman" w:hAnsi="Times New Roman" w:eastAsia="仿宋" w:cs="Times New Roman"/>
                <w:color w:val="000000"/>
                <w:sz w:val="24"/>
              </w:rPr>
              <w:t>直接费</w:t>
            </w:r>
          </w:p>
        </w:tc>
        <w:tc>
          <w:tcPr>
            <w:tcW w:w="4798" w:type="dxa"/>
            <w:tcBorders>
              <w:right w:val="single" w:color="auto" w:sz="8" w:space="0"/>
            </w:tcBorders>
            <w:shd w:val="clear" w:color="auto" w:fill="F2F2F2"/>
            <w:noWrap w:val="0"/>
            <w:vAlign w:val="center"/>
          </w:tcPr>
          <w:p>
            <w:pPr>
              <w:snapToGrid w:val="0"/>
              <w:jc w:val="center"/>
              <w:rPr>
                <w:rFonts w:ascii="Times New Roman" w:hAnsi="Times New Roman" w:eastAsia="仿宋" w:cs="Times New Roman"/>
                <w:bCs/>
                <w:color w:val="000000"/>
                <w:sz w:val="24"/>
              </w:rPr>
            </w:pPr>
            <w:r>
              <w:rPr>
                <w:rFonts w:hint="default" w:ascii="Times New Roman" w:hAnsi="Times New Roman" w:eastAsia="仿宋" w:cs="Times New Roman"/>
                <w:bCs/>
                <w:color w:val="000000"/>
                <w:sz w:val="24"/>
              </w:rPr>
              <w:t>∑</w:t>
            </w:r>
            <w:r>
              <w:rPr>
                <w:rFonts w:ascii="Times New Roman" w:hAnsi="Times New Roman" w:eastAsia="仿宋" w:cs="Times New Roman"/>
                <w:bCs/>
                <w:color w:val="000000"/>
                <w:sz w:val="24"/>
              </w:rPr>
              <w:t>技</w:t>
            </w:r>
            <w:r>
              <w:rPr>
                <w:rFonts w:hint="default" w:ascii="Times New Roman" w:hAnsi="Times New Roman" w:eastAsia="仿宋" w:cs="Times New Roman"/>
                <w:bCs/>
                <w:color w:val="000000"/>
                <w:sz w:val="24"/>
              </w:rPr>
              <w:t>措项目（</w:t>
            </w:r>
            <w:r>
              <w:rPr>
                <w:rFonts w:hint="default" w:ascii="Times New Roman" w:hAnsi="Times New Roman" w:eastAsia="仿宋" w:cs="Times New Roman"/>
                <w:color w:val="000000"/>
                <w:sz w:val="24"/>
              </w:rPr>
              <w:t>人工费</w:t>
            </w:r>
            <w:r>
              <w:rPr>
                <w:rFonts w:ascii="Times New Roman" w:hAnsi="Times New Roman" w:eastAsia="仿宋" w:cs="Times New Roman"/>
                <w:color w:val="000000"/>
                <w:sz w:val="24"/>
              </w:rPr>
              <w:t>+</w:t>
            </w:r>
            <w:r>
              <w:rPr>
                <w:rFonts w:hint="default" w:ascii="Times New Roman" w:hAnsi="Times New Roman" w:eastAsia="仿宋" w:cs="Times New Roman"/>
                <w:color w:val="000000"/>
                <w:sz w:val="24"/>
              </w:rPr>
              <w:t>材料费+机械费</w:t>
            </w:r>
            <w:r>
              <w:rPr>
                <w:rFonts w:hint="default" w:ascii="Times New Roman" w:hAnsi="Times New Roman" w:eastAsia="仿宋" w:cs="Times New Roman"/>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noWrap w:val="0"/>
            <w:vAlign w:val="center"/>
          </w:tcPr>
          <w:p>
            <w:pPr>
              <w:rPr>
                <w:rFonts w:ascii="Times New Roman" w:hAnsi="Times New Roman"/>
              </w:rPr>
            </w:pPr>
          </w:p>
        </w:tc>
        <w:tc>
          <w:tcPr>
            <w:tcW w:w="3688" w:type="dxa"/>
            <w:gridSpan w:val="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（二）施工组织措施项目费</w:t>
            </w:r>
          </w:p>
        </w:tc>
        <w:tc>
          <w:tcPr>
            <w:tcW w:w="4798" w:type="dxa"/>
            <w:tcBorders>
              <w:right w:val="single" w:color="auto" w:sz="8" w:space="0"/>
            </w:tcBorders>
            <w:noWrap w:val="0"/>
            <w:vAlign w:val="center"/>
          </w:tcPr>
          <w:p>
            <w:pPr>
              <w:snapToGrid w:val="0"/>
              <w:jc w:val="center"/>
              <w:rPr>
                <w:rFonts w:ascii="Times New Roman" w:hAnsi="Times New Roman" w:eastAsia="仿宋" w:cs="Times New Roman"/>
                <w:bCs/>
                <w:color w:val="000000"/>
                <w:sz w:val="24"/>
              </w:rPr>
            </w:pPr>
            <w:r>
              <w:rPr>
                <w:rFonts w:hint="default" w:ascii="Times New Roman" w:hAnsi="Times New Roman" w:eastAsia="仿宋" w:cs="Times New Roman"/>
                <w:color w:val="000000"/>
                <w:sz w:val="24"/>
              </w:rPr>
              <w:t>按实际发生项之和进行计算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707" w:type="dxa"/>
            <w:vMerge w:val="continue"/>
            <w:tcBorders>
              <w:left w:val="single" w:color="auto" w:sz="8" w:space="0"/>
            </w:tcBorders>
            <w:shd w:val="clear" w:color="auto" w:fill="auto"/>
            <w:noWrap w:val="0"/>
            <w:vAlign w:val="center"/>
          </w:tcPr>
          <w:p>
            <w:pPr>
              <w:rPr>
                <w:rFonts w:ascii="Times New Roman" w:hAnsi="Times New Roman"/>
              </w:rPr>
            </w:pPr>
          </w:p>
        </w:tc>
        <w:tc>
          <w:tcPr>
            <w:tcW w:w="707" w:type="dxa"/>
            <w:vMerge w:val="restart"/>
            <w:shd w:val="clear" w:color="auto" w:fill="auto"/>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其中</w:t>
            </w:r>
          </w:p>
        </w:tc>
        <w:tc>
          <w:tcPr>
            <w:tcW w:w="2981" w:type="dxa"/>
            <w:shd w:val="clear" w:color="auto" w:fill="F2F2F2"/>
            <w:noWrap w:val="0"/>
            <w:vAlign w:val="center"/>
          </w:tcPr>
          <w:p>
            <w:pPr>
              <w:snapToGrid w:val="0"/>
              <w:rPr>
                <w:rFonts w:ascii="Times New Roman" w:hAnsi="Times New Roman" w:eastAsia="仿宋" w:cs="Times New Roman"/>
                <w:color w:val="000000"/>
                <w:sz w:val="24"/>
              </w:rPr>
            </w:pPr>
            <w:r>
              <w:rPr>
                <w:rFonts w:ascii="Times New Roman" w:hAnsi="Times New Roman" w:eastAsia="仿宋" w:cs="Times New Roman"/>
                <w:color w:val="000000"/>
                <w:sz w:val="24"/>
              </w:rPr>
              <w:t>3.安全文明施工费</w:t>
            </w:r>
          </w:p>
        </w:tc>
        <w:tc>
          <w:tcPr>
            <w:tcW w:w="4798" w:type="dxa"/>
            <w:tcBorders>
              <w:right w:val="single" w:color="auto" w:sz="8" w:space="0"/>
            </w:tcBorders>
            <w:noWrap w:val="0"/>
            <w:vAlign w:val="center"/>
          </w:tcPr>
          <w:p>
            <w:pPr>
              <w:snapToGrid w:val="0"/>
              <w:jc w:val="center"/>
              <w:rPr>
                <w:rFonts w:ascii="Times New Roman" w:hAnsi="Times New Roman" w:eastAsia="仿宋" w:cs="Times New Roman"/>
                <w:bCs/>
                <w:color w:val="000000"/>
                <w:sz w:val="24"/>
              </w:rPr>
            </w:pPr>
            <w:r>
              <w:rPr>
                <w:rFonts w:hint="default" w:ascii="Times New Roman" w:hAnsi="Times New Roman" w:eastAsia="仿宋" w:cs="Times New Roman"/>
                <w:bCs/>
                <w:color w:val="000000"/>
                <w:sz w:val="24"/>
              </w:rPr>
              <w:t>（</w:t>
            </w:r>
            <w:r>
              <w:rPr>
                <w:rFonts w:ascii="Times New Roman" w:hAnsi="Times New Roman" w:eastAsia="仿宋" w:cs="Times New Roman"/>
                <w:bCs/>
                <w:color w:val="000000"/>
                <w:sz w:val="24"/>
              </w:rPr>
              <w:t>1+2）×费率</w:t>
            </w:r>
            <w:r>
              <w:rPr>
                <w:rFonts w:hint="default" w:ascii="Times New Roman" w:hAnsi="Times New Roman" w:eastAsia="仿宋" w:cs="Times New Roman"/>
                <w:bCs/>
                <w:color w:val="000000"/>
                <w:sz w:val="24"/>
              </w:rPr>
              <w:t>（市场调查）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707" w:type="dxa"/>
            <w:vMerge w:val="continue"/>
            <w:tcBorders>
              <w:left w:val="single" w:color="auto" w:sz="8" w:space="0"/>
              <w:bottom w:val="single" w:color="auto" w:sz="4" w:space="0"/>
            </w:tcBorders>
            <w:noWrap w:val="0"/>
            <w:vAlign w:val="center"/>
          </w:tcPr>
          <w:p>
            <w:pPr>
              <w:rPr>
                <w:rFonts w:ascii="Times New Roman" w:hAnsi="Times New Roman"/>
              </w:rPr>
            </w:pPr>
          </w:p>
        </w:tc>
        <w:tc>
          <w:tcPr>
            <w:tcW w:w="707" w:type="dxa"/>
            <w:vMerge w:val="continue"/>
            <w:tcBorders>
              <w:bottom w:val="single" w:color="auto" w:sz="4" w:space="0"/>
            </w:tcBorders>
            <w:noWrap w:val="0"/>
            <w:vAlign w:val="center"/>
          </w:tcPr>
          <w:p>
            <w:pPr>
              <w:rPr>
                <w:rFonts w:ascii="Times New Roman" w:hAnsi="Times New Roman"/>
              </w:rPr>
            </w:pPr>
          </w:p>
        </w:tc>
        <w:tc>
          <w:tcPr>
            <w:tcW w:w="2981" w:type="dxa"/>
            <w:tcBorders>
              <w:bottom w:val="single" w:color="auto" w:sz="4" w:space="0"/>
            </w:tcBorders>
            <w:noWrap w:val="0"/>
            <w:vAlign w:val="center"/>
          </w:tcPr>
          <w:p>
            <w:pPr>
              <w:tabs>
                <w:tab w:val="left" w:pos="8190"/>
              </w:tabs>
              <w:adjustRightInd w:val="0"/>
              <w:snapToGrid w:val="0"/>
              <w:rPr>
                <w:rFonts w:ascii="Times New Roman" w:hAnsi="Times New Roman" w:eastAsia="仿宋" w:cs="Times New Roman"/>
                <w:color w:val="000000"/>
                <w:sz w:val="24"/>
              </w:rPr>
            </w:pPr>
            <w:r>
              <w:rPr>
                <w:rFonts w:ascii="Times New Roman" w:hAnsi="Times New Roman" w:eastAsia="仿宋" w:cs="Times New Roman"/>
                <w:color w:val="000000"/>
                <w:sz w:val="24"/>
              </w:rPr>
              <w:t>4.其他组织措施费</w:t>
            </w:r>
            <w:r>
              <w:rPr>
                <w:rFonts w:hint="default" w:ascii="Times New Roman" w:hAnsi="Times New Roman" w:eastAsia="仿宋" w:cs="Times New Roman"/>
                <w:color w:val="000000"/>
                <w:sz w:val="24"/>
              </w:rPr>
              <w:t>（</w:t>
            </w:r>
            <w:r>
              <w:rPr>
                <w:rFonts w:ascii="Times New Roman" w:hAnsi="Times New Roman" w:eastAsia="仿宋" w:cs="Times New Roman"/>
                <w:color w:val="000000"/>
                <w:sz w:val="24"/>
              </w:rPr>
              <w:t>提前竣工增加费</w:t>
            </w:r>
            <w:r>
              <w:rPr>
                <w:rFonts w:hint="default" w:ascii="Times New Roman" w:hAnsi="Times New Roman" w:eastAsia="仿宋" w:cs="Times New Roman"/>
                <w:color w:val="000000"/>
                <w:sz w:val="24"/>
              </w:rPr>
              <w:t>、</w:t>
            </w:r>
            <w:r>
              <w:rPr>
                <w:rFonts w:ascii="Times New Roman" w:hAnsi="Times New Roman" w:eastAsia="仿宋" w:cs="Times New Roman"/>
                <w:color w:val="000000"/>
                <w:sz w:val="24"/>
              </w:rPr>
              <w:t>二次搬运费</w:t>
            </w:r>
            <w:r>
              <w:rPr>
                <w:rFonts w:hint="default" w:ascii="Times New Roman" w:hAnsi="Times New Roman" w:eastAsia="仿宋" w:cs="Times New Roman"/>
                <w:color w:val="000000"/>
                <w:sz w:val="24"/>
              </w:rPr>
              <w:t>、</w:t>
            </w:r>
            <w:r>
              <w:rPr>
                <w:rFonts w:ascii="Times New Roman" w:hAnsi="Times New Roman" w:eastAsia="仿宋" w:cs="Times New Roman"/>
                <w:color w:val="000000"/>
                <w:sz w:val="24"/>
              </w:rPr>
              <w:t>冬雨季施工增加费</w:t>
            </w:r>
            <w:r>
              <w:rPr>
                <w:rFonts w:hint="default" w:ascii="Times New Roman" w:hAnsi="Times New Roman" w:eastAsia="仿宋" w:cs="Times New Roman"/>
                <w:color w:val="000000"/>
                <w:sz w:val="24"/>
              </w:rPr>
              <w:t>、</w:t>
            </w:r>
            <w:r>
              <w:rPr>
                <w:rFonts w:ascii="Times New Roman" w:hAnsi="Times New Roman" w:eastAsia="仿宋" w:cs="Times New Roman"/>
                <w:color w:val="000000"/>
                <w:sz w:val="24"/>
              </w:rPr>
              <w:t>行车、行人干扰增加费</w:t>
            </w:r>
            <w:r>
              <w:rPr>
                <w:rFonts w:hint="default" w:ascii="Times New Roman" w:hAnsi="Times New Roman" w:eastAsia="仿宋" w:cs="Times New Roman"/>
                <w:color w:val="000000"/>
                <w:sz w:val="24"/>
              </w:rPr>
              <w:t>等）</w:t>
            </w:r>
          </w:p>
        </w:tc>
        <w:tc>
          <w:tcPr>
            <w:tcW w:w="4798" w:type="dxa"/>
            <w:tcBorders>
              <w:bottom w:val="single" w:color="auto" w:sz="4" w:space="0"/>
              <w:right w:val="single" w:color="auto" w:sz="8" w:space="0"/>
            </w:tcBorders>
            <w:noWrap w:val="0"/>
            <w:vAlign w:val="center"/>
          </w:tcPr>
          <w:p>
            <w:pPr>
              <w:tabs>
                <w:tab w:val="left" w:pos="8190"/>
              </w:tabs>
              <w:snapToGrid w:val="0"/>
              <w:spacing w:line="600" w:lineRule="exact"/>
              <w:ind w:firstLine="600" w:firstLineChars="250"/>
              <w:rPr>
                <w:rFonts w:ascii="Times New Roman" w:hAnsi="Times New Roman" w:eastAsia="仿宋" w:cs="Times New Roman"/>
                <w:bCs/>
                <w:color w:val="000000"/>
                <w:sz w:val="24"/>
              </w:rPr>
            </w:pPr>
            <w:r>
              <w:rPr>
                <w:rFonts w:hint="default" w:ascii="Times New Roman" w:hAnsi="Times New Roman" w:eastAsia="仿宋" w:cs="Times New Roman"/>
                <w:bCs/>
                <w:color w:val="000000"/>
                <w:sz w:val="24"/>
              </w:rPr>
              <w:t>（</w:t>
            </w:r>
            <w:r>
              <w:rPr>
                <w:rFonts w:ascii="Times New Roman" w:hAnsi="Times New Roman" w:eastAsia="仿宋" w:cs="Times New Roman"/>
                <w:bCs/>
                <w:color w:val="000000"/>
                <w:sz w:val="24"/>
              </w:rPr>
              <w:t>1+2）×费率</w:t>
            </w:r>
            <w:r>
              <w:rPr>
                <w:rFonts w:hint="default" w:ascii="Times New Roman" w:hAnsi="Times New Roman" w:eastAsia="仿宋" w:cs="Times New Roman"/>
                <w:bCs/>
                <w:color w:val="000000"/>
                <w:sz w:val="24"/>
              </w:rPr>
              <w:t>（市场调查）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tcBorders>
              <w:left w:val="single" w:color="auto" w:sz="8" w:space="0"/>
            </w:tcBorders>
            <w:shd w:val="clear" w:color="auto" w:fill="F2F2F2"/>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三</w:t>
            </w:r>
          </w:p>
        </w:tc>
        <w:tc>
          <w:tcPr>
            <w:tcW w:w="3688" w:type="dxa"/>
            <w:gridSpan w:val="2"/>
            <w:shd w:val="clear" w:color="auto" w:fill="F2F2F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其他项目费</w:t>
            </w:r>
          </w:p>
        </w:tc>
        <w:tc>
          <w:tcPr>
            <w:tcW w:w="4798" w:type="dxa"/>
            <w:tcBorders>
              <w:right w:val="single" w:color="auto" w:sz="8" w:space="0"/>
            </w:tcBorders>
            <w:shd w:val="clear" w:color="auto" w:fill="F2F2F2"/>
            <w:noWrap w:val="0"/>
            <w:vAlign w:val="center"/>
          </w:tcPr>
          <w:p>
            <w:pPr>
              <w:snapToGrid w:val="0"/>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（三）+（四）+（五）+（六）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restart"/>
            <w:tcBorders>
              <w:left w:val="single" w:color="auto" w:sz="8" w:space="0"/>
            </w:tcBorders>
            <w:noWrap w:val="0"/>
            <w:vAlign w:val="center"/>
          </w:tcPr>
          <w:p>
            <w:pPr>
              <w:snapToGrid w:val="0"/>
              <w:jc w:val="center"/>
              <w:rPr>
                <w:rFonts w:ascii="Times New Roman" w:hAnsi="Times New Roman" w:eastAsia="仿宋" w:cs="Times New Roman"/>
                <w:color w:val="000000"/>
                <w:sz w:val="24"/>
              </w:rPr>
            </w:pPr>
          </w:p>
        </w:tc>
        <w:tc>
          <w:tcPr>
            <w:tcW w:w="3688" w:type="dxa"/>
            <w:gridSpan w:val="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（三）暂列金额</w:t>
            </w:r>
          </w:p>
        </w:tc>
        <w:tc>
          <w:tcPr>
            <w:tcW w:w="4798" w:type="dxa"/>
            <w:tcBorders>
              <w:right w:val="single" w:color="auto" w:sz="8" w:space="0"/>
            </w:tcBorders>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5</w:t>
            </w:r>
            <w:r>
              <w:rPr>
                <w:rFonts w:ascii="Times New Roman" w:hAnsi="Times New Roman" w:eastAsia="仿宋" w:cs="Times New Roman"/>
                <w:color w:val="000000"/>
                <w:sz w:val="24"/>
              </w:rPr>
              <w:t>+</w:t>
            </w:r>
            <w:r>
              <w:rPr>
                <w:rFonts w:hint="default" w:ascii="Times New Roman" w:hAnsi="Times New Roman" w:eastAsia="仿宋" w:cs="Times New Roman"/>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shd w:val="clear" w:color="auto" w:fill="auto"/>
            <w:noWrap w:val="0"/>
            <w:vAlign w:val="center"/>
          </w:tcPr>
          <w:p>
            <w:pPr>
              <w:rPr>
                <w:rFonts w:ascii="Times New Roman" w:hAnsi="Times New Roman"/>
              </w:rPr>
            </w:pPr>
          </w:p>
        </w:tc>
        <w:tc>
          <w:tcPr>
            <w:tcW w:w="707" w:type="dxa"/>
            <w:vMerge w:val="restart"/>
            <w:shd w:val="clear" w:color="auto" w:fill="auto"/>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其中</w:t>
            </w:r>
          </w:p>
        </w:tc>
        <w:tc>
          <w:tcPr>
            <w:tcW w:w="2981" w:type="dxa"/>
            <w:shd w:val="clear" w:color="auto" w:fill="F2F2F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5</w:t>
            </w:r>
            <w:r>
              <w:rPr>
                <w:rFonts w:ascii="Times New Roman" w:hAnsi="Times New Roman" w:eastAsia="仿宋" w:cs="Times New Roman"/>
                <w:color w:val="000000"/>
                <w:sz w:val="24"/>
              </w:rPr>
              <w:t>.优质工程暂列金额</w:t>
            </w:r>
          </w:p>
        </w:tc>
        <w:tc>
          <w:tcPr>
            <w:tcW w:w="4798" w:type="dxa"/>
            <w:tcBorders>
              <w:right w:val="single" w:color="auto" w:sz="8" w:space="0"/>
            </w:tcBorders>
            <w:shd w:val="clear" w:color="auto" w:fill="F2F2F2"/>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pacing w:val="-4"/>
                <w:sz w:val="24"/>
              </w:rPr>
              <w:t>除暂列金额外税前工程造价×费率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shd w:val="clear" w:color="auto" w:fill="auto"/>
            <w:noWrap w:val="0"/>
            <w:vAlign w:val="center"/>
          </w:tcPr>
          <w:p>
            <w:pPr>
              <w:rPr>
                <w:rFonts w:ascii="Times New Roman" w:hAnsi="Times New Roman"/>
              </w:rPr>
            </w:pPr>
          </w:p>
        </w:tc>
        <w:tc>
          <w:tcPr>
            <w:tcW w:w="707" w:type="dxa"/>
            <w:vMerge w:val="continue"/>
            <w:shd w:val="clear" w:color="auto" w:fill="auto"/>
            <w:noWrap w:val="0"/>
            <w:vAlign w:val="center"/>
          </w:tcPr>
          <w:p>
            <w:pPr>
              <w:rPr>
                <w:rFonts w:ascii="Times New Roman" w:hAnsi="Times New Roman"/>
              </w:rPr>
            </w:pPr>
          </w:p>
        </w:tc>
        <w:tc>
          <w:tcPr>
            <w:tcW w:w="2981" w:type="dxa"/>
            <w:shd w:val="clear" w:color="auto" w:fill="F2F2F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6</w:t>
            </w:r>
            <w:r>
              <w:rPr>
                <w:rFonts w:ascii="Times New Roman" w:hAnsi="Times New Roman" w:eastAsia="仿宋" w:cs="Times New Roman"/>
                <w:color w:val="000000"/>
                <w:sz w:val="24"/>
              </w:rPr>
              <w:t>.其他暂列金额</w:t>
            </w:r>
          </w:p>
        </w:tc>
        <w:tc>
          <w:tcPr>
            <w:tcW w:w="4798" w:type="dxa"/>
            <w:tcBorders>
              <w:right w:val="single" w:color="auto" w:sz="8" w:space="0"/>
            </w:tcBorders>
            <w:shd w:val="clear" w:color="auto" w:fill="F2F2F2"/>
            <w:noWrap w:val="0"/>
            <w:vAlign w:val="center"/>
          </w:tcPr>
          <w:p>
            <w:pPr>
              <w:snapToGrid w:val="0"/>
              <w:jc w:val="center"/>
              <w:rPr>
                <w:rFonts w:ascii="Times New Roman" w:hAnsi="Times New Roman" w:eastAsia="仿宋" w:cs="Times New Roman"/>
                <w:color w:val="000000"/>
                <w:spacing w:val="-4"/>
                <w:sz w:val="24"/>
              </w:rPr>
            </w:pPr>
            <w:r>
              <w:rPr>
                <w:rFonts w:hint="default" w:ascii="Times New Roman" w:hAnsi="Times New Roman" w:eastAsia="仿宋" w:cs="Times New Roman"/>
                <w:color w:val="000000"/>
                <w:spacing w:val="-4"/>
                <w:sz w:val="24"/>
              </w:rPr>
              <w:t>除暂列金额外税前工程造价×估算比例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noWrap w:val="0"/>
            <w:vAlign w:val="center"/>
          </w:tcPr>
          <w:p>
            <w:pPr>
              <w:rPr>
                <w:rFonts w:ascii="Times New Roman" w:hAnsi="Times New Roman"/>
              </w:rPr>
            </w:pPr>
          </w:p>
        </w:tc>
        <w:tc>
          <w:tcPr>
            <w:tcW w:w="3688" w:type="dxa"/>
            <w:gridSpan w:val="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（四）暂估价</w:t>
            </w:r>
          </w:p>
        </w:tc>
        <w:tc>
          <w:tcPr>
            <w:tcW w:w="4798" w:type="dxa"/>
            <w:tcBorders>
              <w:right w:val="single" w:color="auto" w:sz="8" w:space="0"/>
            </w:tcBorders>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7</w:t>
            </w:r>
            <w:r>
              <w:rPr>
                <w:rFonts w:ascii="Times New Roman" w:hAnsi="Times New Roman" w:eastAsia="仿宋" w:cs="Times New Roman"/>
                <w:color w:val="000000"/>
                <w:sz w:val="24"/>
              </w:rPr>
              <w:t>+</w:t>
            </w:r>
            <w:r>
              <w:rPr>
                <w:rFonts w:hint="default" w:ascii="Times New Roman" w:hAnsi="Times New Roman" w:eastAsia="仿宋" w:cs="Times New Roman"/>
                <w:color w:val="000000"/>
                <w:sz w:val="24"/>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shd w:val="clear" w:color="auto" w:fill="auto"/>
            <w:noWrap w:val="0"/>
            <w:vAlign w:val="center"/>
          </w:tcPr>
          <w:p>
            <w:pPr>
              <w:rPr>
                <w:rFonts w:ascii="Times New Roman" w:hAnsi="Times New Roman"/>
              </w:rPr>
            </w:pPr>
          </w:p>
        </w:tc>
        <w:tc>
          <w:tcPr>
            <w:tcW w:w="707" w:type="dxa"/>
            <w:vMerge w:val="restart"/>
            <w:shd w:val="clear" w:color="auto" w:fill="auto"/>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其中</w:t>
            </w:r>
          </w:p>
        </w:tc>
        <w:tc>
          <w:tcPr>
            <w:tcW w:w="2981" w:type="dxa"/>
            <w:shd w:val="clear" w:color="auto" w:fill="F2F2F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7</w:t>
            </w:r>
            <w:r>
              <w:rPr>
                <w:rFonts w:ascii="Times New Roman" w:hAnsi="Times New Roman" w:eastAsia="仿宋" w:cs="Times New Roman"/>
                <w:color w:val="000000"/>
                <w:sz w:val="24"/>
              </w:rPr>
              <w:t>.</w:t>
            </w:r>
            <w:r>
              <w:rPr>
                <w:rFonts w:hint="default" w:ascii="Times New Roman" w:hAnsi="Times New Roman" w:eastAsia="仿宋" w:cs="Times New Roman"/>
                <w:color w:val="000000"/>
                <w:sz w:val="24"/>
              </w:rPr>
              <w:t>专业工程暂估价</w:t>
            </w:r>
          </w:p>
        </w:tc>
        <w:tc>
          <w:tcPr>
            <w:tcW w:w="4798" w:type="dxa"/>
            <w:tcBorders>
              <w:right w:val="single" w:color="auto" w:sz="8" w:space="0"/>
            </w:tcBorders>
            <w:shd w:val="clear" w:color="auto" w:fill="F2F2F2"/>
            <w:noWrap w:val="0"/>
            <w:vAlign w:val="center"/>
          </w:tcPr>
          <w:p>
            <w:pPr>
              <w:snapToGrid w:val="0"/>
              <w:jc w:val="center"/>
              <w:rPr>
                <w:rFonts w:ascii="Times New Roman" w:hAnsi="Times New Roman" w:eastAsia="仿宋" w:cs="Times New Roman"/>
                <w:color w:val="000000"/>
                <w:spacing w:val="-4"/>
                <w:sz w:val="24"/>
              </w:rPr>
            </w:pPr>
            <w:r>
              <w:rPr>
                <w:rFonts w:hint="default" w:ascii="Times New Roman" w:hAnsi="Times New Roman" w:eastAsia="仿宋" w:cs="Times New Roman"/>
                <w:color w:val="000000"/>
                <w:spacing w:val="-4"/>
                <w:sz w:val="24"/>
              </w:rPr>
              <w:t>除税金外全费用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noWrap w:val="0"/>
            <w:vAlign w:val="center"/>
          </w:tcPr>
          <w:p>
            <w:pPr>
              <w:rPr>
                <w:rFonts w:ascii="Times New Roman" w:hAnsi="Times New Roman"/>
              </w:rPr>
            </w:pPr>
          </w:p>
        </w:tc>
        <w:tc>
          <w:tcPr>
            <w:tcW w:w="707" w:type="dxa"/>
            <w:vMerge w:val="continue"/>
            <w:noWrap w:val="0"/>
            <w:vAlign w:val="center"/>
          </w:tcPr>
          <w:p>
            <w:pPr>
              <w:rPr>
                <w:rFonts w:ascii="Times New Roman" w:hAnsi="Times New Roman"/>
              </w:rPr>
            </w:pPr>
          </w:p>
        </w:tc>
        <w:tc>
          <w:tcPr>
            <w:tcW w:w="2981" w:type="dxa"/>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8</w:t>
            </w:r>
            <w:r>
              <w:rPr>
                <w:rFonts w:ascii="Times New Roman" w:hAnsi="Times New Roman" w:eastAsia="仿宋" w:cs="Times New Roman"/>
                <w:color w:val="000000"/>
                <w:sz w:val="24"/>
              </w:rPr>
              <w:t>.专项措施暂估价</w:t>
            </w:r>
          </w:p>
        </w:tc>
        <w:tc>
          <w:tcPr>
            <w:tcW w:w="4798" w:type="dxa"/>
            <w:tcBorders>
              <w:right w:val="single" w:color="auto" w:sz="8" w:space="0"/>
            </w:tcBorders>
            <w:noWrap w:val="0"/>
            <w:vAlign w:val="center"/>
          </w:tcPr>
          <w:p>
            <w:pPr>
              <w:snapToGrid w:val="0"/>
              <w:jc w:val="center"/>
              <w:rPr>
                <w:rFonts w:ascii="Times New Roman" w:hAnsi="Times New Roman" w:eastAsia="仿宋" w:cs="Times New Roman"/>
                <w:color w:val="000000"/>
                <w:spacing w:val="-4"/>
                <w:sz w:val="24"/>
              </w:rPr>
            </w:pPr>
            <w:r>
              <w:rPr>
                <w:rFonts w:hint="default" w:ascii="Times New Roman" w:hAnsi="Times New Roman" w:eastAsia="仿宋" w:cs="Times New Roman"/>
                <w:color w:val="000000"/>
                <w:spacing w:val="-4"/>
                <w:sz w:val="24"/>
              </w:rPr>
              <w:t>除税金外全费用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noWrap w:val="0"/>
            <w:vAlign w:val="center"/>
          </w:tcPr>
          <w:p>
            <w:pPr>
              <w:rPr>
                <w:rFonts w:ascii="Times New Roman" w:hAnsi="Times New Roman"/>
              </w:rPr>
            </w:pPr>
          </w:p>
        </w:tc>
        <w:tc>
          <w:tcPr>
            <w:tcW w:w="707" w:type="dxa"/>
            <w:noWrap w:val="0"/>
            <w:vAlign w:val="center"/>
          </w:tcPr>
          <w:p>
            <w:pPr>
              <w:snapToGrid w:val="0"/>
              <w:rPr>
                <w:rFonts w:ascii="Times New Roman" w:hAnsi="Times New Roman" w:eastAsia="仿宋" w:cs="Times New Roman"/>
                <w:color w:val="000000"/>
                <w:sz w:val="24"/>
              </w:rPr>
            </w:pPr>
          </w:p>
        </w:tc>
        <w:tc>
          <w:tcPr>
            <w:tcW w:w="2981" w:type="dxa"/>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9.材料暂估价</w:t>
            </w:r>
          </w:p>
        </w:tc>
        <w:tc>
          <w:tcPr>
            <w:tcW w:w="4798" w:type="dxa"/>
            <w:tcBorders>
              <w:right w:val="single" w:color="auto" w:sz="8" w:space="0"/>
            </w:tcBorders>
            <w:noWrap w:val="0"/>
            <w:vAlign w:val="center"/>
          </w:tcPr>
          <w:p>
            <w:pPr>
              <w:snapToGrid w:val="0"/>
              <w:jc w:val="center"/>
              <w:rPr>
                <w:rFonts w:ascii="Times New Roman" w:hAnsi="Times New Roman" w:eastAsia="仿宋" w:cs="Times New Roman"/>
                <w:color w:val="000000"/>
                <w:spacing w:val="-4"/>
                <w:sz w:val="24"/>
              </w:rPr>
            </w:pPr>
            <w:r>
              <w:rPr>
                <w:rFonts w:hint="default" w:ascii="Times New Roman" w:hAnsi="Times New Roman" w:eastAsia="仿宋" w:cs="Times New Roman"/>
                <w:color w:val="000000"/>
                <w:spacing w:val="-4"/>
                <w:sz w:val="24"/>
              </w:rPr>
              <w:t>材料净用量</w:t>
            </w:r>
            <w:r>
              <w:rPr>
                <w:rFonts w:hint="default" w:ascii="Times New Roman" w:hAnsi="Times New Roman" w:eastAsia="仿宋" w:cs="Times New Roman"/>
                <w:color w:val="000000"/>
                <w:sz w:val="24"/>
              </w:rPr>
              <w:t>×（1+损耗率）×暂估单价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shd w:val="clear" w:color="auto" w:fill="auto"/>
            <w:noWrap w:val="0"/>
            <w:vAlign w:val="center"/>
          </w:tcPr>
          <w:p>
            <w:pPr>
              <w:rPr>
                <w:rFonts w:ascii="Times New Roman" w:hAnsi="Times New Roman"/>
              </w:rPr>
            </w:pPr>
          </w:p>
        </w:tc>
        <w:tc>
          <w:tcPr>
            <w:tcW w:w="3688" w:type="dxa"/>
            <w:gridSpan w:val="2"/>
            <w:shd w:val="clear" w:color="auto" w:fill="F2F2F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（五）计日工</w:t>
            </w:r>
          </w:p>
        </w:tc>
        <w:tc>
          <w:tcPr>
            <w:tcW w:w="4798" w:type="dxa"/>
            <w:tcBorders>
              <w:right w:val="single" w:color="auto" w:sz="8" w:space="0"/>
            </w:tcBorders>
            <w:shd w:val="clear" w:color="auto" w:fill="F2F2F2"/>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∑（暂估数量×综合单价）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noWrap w:val="0"/>
            <w:vAlign w:val="center"/>
          </w:tcPr>
          <w:p>
            <w:pPr>
              <w:rPr>
                <w:rFonts w:ascii="Times New Roman" w:hAnsi="Times New Roman"/>
              </w:rPr>
            </w:pPr>
          </w:p>
        </w:tc>
        <w:tc>
          <w:tcPr>
            <w:tcW w:w="3688" w:type="dxa"/>
            <w:gridSpan w:val="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（六）施工总承包服务费</w:t>
            </w:r>
          </w:p>
        </w:tc>
        <w:tc>
          <w:tcPr>
            <w:tcW w:w="4798" w:type="dxa"/>
            <w:tcBorders>
              <w:right w:val="single" w:color="auto" w:sz="8" w:space="0"/>
            </w:tcBorders>
            <w:noWrap w:val="0"/>
            <w:vAlign w:val="center"/>
          </w:tcPr>
          <w:p>
            <w:pPr>
              <w:snapToGrid w:val="0"/>
              <w:jc w:val="center"/>
              <w:rPr>
                <w:rFonts w:ascii="Times New Roman" w:hAnsi="Times New Roman" w:eastAsia="仿宋" w:cs="Times New Roman"/>
                <w:color w:val="000000"/>
                <w:sz w:val="24"/>
              </w:rPr>
            </w:pPr>
            <w:r>
              <w:rPr>
                <w:rFonts w:ascii="Times New Roman" w:hAnsi="Times New Roman" w:eastAsia="仿宋" w:cs="Times New Roman"/>
                <w:color w:val="000000"/>
                <w:sz w:val="24"/>
              </w:rPr>
              <w:t>1</w:t>
            </w:r>
            <w:r>
              <w:rPr>
                <w:rFonts w:hint="default" w:ascii="Times New Roman" w:hAnsi="Times New Roman" w:eastAsia="仿宋" w:cs="Times New Roman"/>
                <w:color w:val="000000"/>
                <w:sz w:val="24"/>
              </w:rPr>
              <w:t>0</w:t>
            </w:r>
            <w:r>
              <w:rPr>
                <w:rFonts w:ascii="Times New Roman" w:hAnsi="Times New Roman" w:eastAsia="仿宋" w:cs="Times New Roman"/>
                <w:color w:val="000000"/>
                <w:sz w:val="24"/>
              </w:rPr>
              <w:t>+</w:t>
            </w:r>
            <w:r>
              <w:rPr>
                <w:rFonts w:hint="default" w:ascii="Times New Roman" w:hAnsi="Times New Roman" w:eastAsia="仿宋" w:cs="Times New Roman"/>
                <w:color w:val="00000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shd w:val="clear" w:color="auto" w:fill="auto"/>
            <w:noWrap w:val="0"/>
            <w:vAlign w:val="center"/>
          </w:tcPr>
          <w:p>
            <w:pPr>
              <w:rPr>
                <w:rFonts w:ascii="Times New Roman" w:hAnsi="Times New Roman"/>
              </w:rPr>
            </w:pPr>
          </w:p>
        </w:tc>
        <w:tc>
          <w:tcPr>
            <w:tcW w:w="707" w:type="dxa"/>
            <w:vMerge w:val="restart"/>
            <w:shd w:val="clear" w:color="auto" w:fill="auto"/>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其中</w:t>
            </w:r>
          </w:p>
        </w:tc>
        <w:tc>
          <w:tcPr>
            <w:tcW w:w="2981" w:type="dxa"/>
            <w:shd w:val="clear" w:color="auto" w:fill="F2F2F2"/>
            <w:noWrap w:val="0"/>
            <w:vAlign w:val="center"/>
          </w:tcPr>
          <w:p>
            <w:pPr>
              <w:snapToGrid w:val="0"/>
              <w:rPr>
                <w:rFonts w:ascii="Times New Roman" w:hAnsi="Times New Roman" w:eastAsia="仿宋" w:cs="Times New Roman"/>
                <w:color w:val="000000"/>
                <w:sz w:val="24"/>
              </w:rPr>
            </w:pPr>
            <w:r>
              <w:rPr>
                <w:rFonts w:ascii="Times New Roman" w:hAnsi="Times New Roman" w:eastAsia="仿宋" w:cs="Times New Roman"/>
                <w:color w:val="000000"/>
                <w:sz w:val="24"/>
              </w:rPr>
              <w:t>1</w:t>
            </w:r>
            <w:r>
              <w:rPr>
                <w:rFonts w:hint="default" w:ascii="Times New Roman" w:hAnsi="Times New Roman" w:eastAsia="仿宋" w:cs="Times New Roman"/>
                <w:color w:val="000000"/>
                <w:sz w:val="24"/>
              </w:rPr>
              <w:t>0</w:t>
            </w:r>
            <w:r>
              <w:rPr>
                <w:rFonts w:ascii="Times New Roman" w:hAnsi="Times New Roman" w:eastAsia="仿宋" w:cs="Times New Roman"/>
                <w:color w:val="000000"/>
                <w:sz w:val="24"/>
              </w:rPr>
              <w:t>.专业工程</w:t>
            </w:r>
            <w:r>
              <w:rPr>
                <w:rFonts w:hint="default" w:ascii="Times New Roman" w:hAnsi="Times New Roman" w:eastAsia="仿宋" w:cs="Times New Roman"/>
                <w:color w:val="000000"/>
                <w:sz w:val="24"/>
              </w:rPr>
              <w:t>管理费</w:t>
            </w:r>
          </w:p>
        </w:tc>
        <w:tc>
          <w:tcPr>
            <w:tcW w:w="4798" w:type="dxa"/>
            <w:tcBorders>
              <w:right w:val="single" w:color="auto" w:sz="8" w:space="0"/>
            </w:tcBorders>
            <w:shd w:val="clear" w:color="auto" w:fill="F2F2F2"/>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∑专业工程（暂估价</w:t>
            </w:r>
            <w:r>
              <w:rPr>
                <w:rFonts w:hint="default" w:ascii="Times New Roman" w:hAnsi="Times New Roman" w:eastAsia="仿宋" w:cs="Times New Roman"/>
                <w:bCs/>
                <w:color w:val="000000"/>
                <w:sz w:val="24"/>
              </w:rPr>
              <w:t>×</w:t>
            </w:r>
            <w:r>
              <w:rPr>
                <w:rFonts w:hint="default" w:ascii="Times New Roman" w:hAnsi="Times New Roman" w:eastAsia="仿宋" w:cs="Times New Roman"/>
                <w:color w:val="000000"/>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vMerge w:val="continue"/>
            <w:tcBorders>
              <w:left w:val="single" w:color="auto" w:sz="8" w:space="0"/>
            </w:tcBorders>
            <w:noWrap w:val="0"/>
            <w:vAlign w:val="center"/>
          </w:tcPr>
          <w:p>
            <w:pPr>
              <w:rPr>
                <w:rFonts w:ascii="Times New Roman" w:hAnsi="Times New Roman"/>
              </w:rPr>
            </w:pPr>
          </w:p>
        </w:tc>
        <w:tc>
          <w:tcPr>
            <w:tcW w:w="707" w:type="dxa"/>
            <w:vMerge w:val="continue"/>
            <w:noWrap w:val="0"/>
            <w:vAlign w:val="center"/>
          </w:tcPr>
          <w:p>
            <w:pPr>
              <w:rPr>
                <w:rFonts w:ascii="Times New Roman" w:hAnsi="Times New Roman"/>
              </w:rPr>
            </w:pPr>
          </w:p>
        </w:tc>
        <w:tc>
          <w:tcPr>
            <w:tcW w:w="2981" w:type="dxa"/>
            <w:noWrap w:val="0"/>
            <w:vAlign w:val="center"/>
          </w:tcPr>
          <w:p>
            <w:pPr>
              <w:snapToGrid w:val="0"/>
              <w:rPr>
                <w:rFonts w:ascii="Times New Roman" w:hAnsi="Times New Roman" w:eastAsia="仿宋" w:cs="Times New Roman"/>
                <w:color w:val="000000"/>
                <w:sz w:val="24"/>
              </w:rPr>
            </w:pPr>
            <w:r>
              <w:rPr>
                <w:rFonts w:ascii="Times New Roman" w:hAnsi="Times New Roman" w:eastAsia="仿宋" w:cs="Times New Roman"/>
                <w:color w:val="000000"/>
                <w:sz w:val="24"/>
              </w:rPr>
              <w:t>1</w:t>
            </w:r>
            <w:r>
              <w:rPr>
                <w:rFonts w:hint="default" w:ascii="Times New Roman" w:hAnsi="Times New Roman" w:eastAsia="仿宋" w:cs="Times New Roman"/>
                <w:color w:val="000000"/>
                <w:sz w:val="24"/>
              </w:rPr>
              <w:t>1</w:t>
            </w:r>
            <w:r>
              <w:rPr>
                <w:rFonts w:ascii="Times New Roman" w:hAnsi="Times New Roman" w:eastAsia="仿宋" w:cs="Times New Roman"/>
                <w:color w:val="000000"/>
                <w:sz w:val="24"/>
              </w:rPr>
              <w:t>.甲供材料设备</w:t>
            </w:r>
            <w:r>
              <w:rPr>
                <w:rFonts w:hint="default" w:ascii="Times New Roman" w:hAnsi="Times New Roman" w:eastAsia="仿宋" w:cs="Times New Roman"/>
                <w:color w:val="000000"/>
                <w:sz w:val="24"/>
              </w:rPr>
              <w:t>保管费</w:t>
            </w:r>
          </w:p>
        </w:tc>
        <w:tc>
          <w:tcPr>
            <w:tcW w:w="4798" w:type="dxa"/>
            <w:tcBorders>
              <w:right w:val="single" w:color="auto" w:sz="8" w:space="0"/>
            </w:tcBorders>
            <w:noWrap w:val="0"/>
            <w:vAlign w:val="center"/>
          </w:tcPr>
          <w:p>
            <w:pPr>
              <w:snapToGrid w:val="0"/>
              <w:jc w:val="center"/>
              <w:rPr>
                <w:rFonts w:ascii="Times New Roman" w:hAnsi="Times New Roman" w:eastAsia="仿宋" w:cs="Times New Roman"/>
                <w:color w:val="000000"/>
                <w:spacing w:val="-10"/>
                <w:sz w:val="24"/>
              </w:rPr>
            </w:pPr>
            <w:r>
              <w:rPr>
                <w:rFonts w:hint="default" w:ascii="Times New Roman" w:hAnsi="Times New Roman" w:eastAsia="仿宋" w:cs="Times New Roman"/>
                <w:color w:val="000000"/>
                <w:spacing w:val="-10"/>
                <w:sz w:val="24"/>
              </w:rPr>
              <w:t>甲供材料暂估金额</w:t>
            </w:r>
            <w:r>
              <w:rPr>
                <w:rFonts w:ascii="Times New Roman" w:hAnsi="Times New Roman" w:eastAsia="仿宋" w:cs="Times New Roman"/>
                <w:color w:val="000000"/>
                <w:spacing w:val="-10"/>
                <w:sz w:val="24"/>
              </w:rPr>
              <w:t>×费率+</w:t>
            </w:r>
            <w:r>
              <w:rPr>
                <w:rFonts w:hint="default" w:ascii="Times New Roman" w:hAnsi="Times New Roman" w:eastAsia="仿宋" w:cs="Times New Roman"/>
                <w:color w:val="000000"/>
                <w:spacing w:val="-10"/>
                <w:sz w:val="24"/>
              </w:rPr>
              <w:t>甲供设备暂估金额</w:t>
            </w:r>
            <w:r>
              <w:rPr>
                <w:rFonts w:ascii="Times New Roman" w:hAnsi="Times New Roman" w:eastAsia="仿宋" w:cs="Times New Roman"/>
                <w:color w:val="000000"/>
                <w:spacing w:val="-10"/>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tcBorders>
              <w:left w:val="single" w:color="auto" w:sz="8" w:space="0"/>
              <w:right w:val="single" w:color="auto" w:sz="4" w:space="0"/>
            </w:tcBorders>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四</w:t>
            </w:r>
          </w:p>
        </w:tc>
        <w:tc>
          <w:tcPr>
            <w:tcW w:w="3688" w:type="dxa"/>
            <w:gridSpan w:val="2"/>
            <w:tcBorders>
              <w:left w:val="single" w:color="auto" w:sz="4" w:space="0"/>
              <w:right w:val="single" w:color="auto" w:sz="4" w:space="0"/>
            </w:tcBorders>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税前工程造价</w:t>
            </w:r>
          </w:p>
        </w:tc>
        <w:tc>
          <w:tcPr>
            <w:tcW w:w="4798"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一</w:t>
            </w:r>
            <w:r>
              <w:rPr>
                <w:rFonts w:ascii="Times New Roman" w:hAnsi="Times New Roman" w:eastAsia="仿宋" w:cs="Times New Roman"/>
                <w:color w:val="000000"/>
                <w:sz w:val="24"/>
              </w:rPr>
              <w:t>+二+三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tcBorders>
              <w:left w:val="single" w:color="auto" w:sz="8" w:space="0"/>
              <w:right w:val="single" w:color="auto" w:sz="4" w:space="0"/>
            </w:tcBorders>
            <w:shd w:val="clear" w:color="auto" w:fill="F2F2F2"/>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五</w:t>
            </w:r>
          </w:p>
        </w:tc>
        <w:tc>
          <w:tcPr>
            <w:tcW w:w="3688" w:type="dxa"/>
            <w:gridSpan w:val="2"/>
            <w:tcBorders>
              <w:left w:val="single" w:color="auto" w:sz="4" w:space="0"/>
              <w:right w:val="single" w:color="auto" w:sz="4" w:space="0"/>
            </w:tcBorders>
            <w:shd w:val="clear" w:color="auto" w:fill="F2F2F2"/>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税金（增值税销项税或征收率）</w:t>
            </w:r>
          </w:p>
        </w:tc>
        <w:tc>
          <w:tcPr>
            <w:tcW w:w="4798" w:type="dxa"/>
            <w:tcBorders>
              <w:top w:val="single" w:color="auto" w:sz="4" w:space="0"/>
              <w:left w:val="single" w:color="auto" w:sz="4" w:space="0"/>
              <w:bottom w:val="single" w:color="auto" w:sz="4" w:space="0"/>
              <w:right w:val="single" w:color="auto" w:sz="8" w:space="0"/>
            </w:tcBorders>
            <w:shd w:val="clear" w:color="auto" w:fill="F2F2F2"/>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四×税率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07" w:type="dxa"/>
            <w:tcBorders>
              <w:left w:val="single" w:color="auto" w:sz="8" w:space="0"/>
              <w:bottom w:val="single" w:color="auto" w:sz="8" w:space="0"/>
              <w:right w:val="single" w:color="auto" w:sz="4" w:space="0"/>
            </w:tcBorders>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六</w:t>
            </w:r>
          </w:p>
        </w:tc>
        <w:tc>
          <w:tcPr>
            <w:tcW w:w="3688" w:type="dxa"/>
            <w:gridSpan w:val="2"/>
            <w:tcBorders>
              <w:left w:val="single" w:color="auto" w:sz="4" w:space="0"/>
              <w:bottom w:val="single" w:color="auto" w:sz="8" w:space="0"/>
              <w:right w:val="single" w:color="auto" w:sz="4" w:space="0"/>
            </w:tcBorders>
            <w:noWrap w:val="0"/>
            <w:vAlign w:val="center"/>
          </w:tcPr>
          <w:p>
            <w:pPr>
              <w:snapToGrid w:val="0"/>
              <w:rPr>
                <w:rFonts w:ascii="Times New Roman" w:hAnsi="Times New Roman" w:eastAsia="仿宋" w:cs="Times New Roman"/>
                <w:color w:val="000000"/>
                <w:sz w:val="24"/>
              </w:rPr>
            </w:pPr>
            <w:r>
              <w:rPr>
                <w:rFonts w:hint="default" w:ascii="Times New Roman" w:hAnsi="Times New Roman" w:eastAsia="仿宋" w:cs="Times New Roman"/>
                <w:color w:val="000000"/>
                <w:sz w:val="24"/>
              </w:rPr>
              <w:t>建筑安装工程造价</w:t>
            </w:r>
          </w:p>
        </w:tc>
        <w:tc>
          <w:tcPr>
            <w:tcW w:w="4798" w:type="dxa"/>
            <w:tcBorders>
              <w:top w:val="single" w:color="auto" w:sz="4" w:space="0"/>
              <w:left w:val="single" w:color="auto" w:sz="4" w:space="0"/>
              <w:bottom w:val="single" w:color="auto" w:sz="8" w:space="0"/>
              <w:right w:val="single" w:color="auto" w:sz="8" w:space="0"/>
            </w:tcBorders>
            <w:noWrap w:val="0"/>
            <w:vAlign w:val="center"/>
          </w:tcPr>
          <w:p>
            <w:pPr>
              <w:snapToGrid w:val="0"/>
              <w:jc w:val="center"/>
              <w:rPr>
                <w:rFonts w:ascii="Times New Roman" w:hAnsi="Times New Roman" w:eastAsia="仿宋" w:cs="Times New Roman"/>
                <w:color w:val="000000"/>
                <w:sz w:val="24"/>
              </w:rPr>
            </w:pPr>
            <w:r>
              <w:rPr>
                <w:rFonts w:hint="default" w:ascii="Times New Roman" w:hAnsi="Times New Roman" w:eastAsia="仿宋" w:cs="Times New Roman"/>
                <w:color w:val="000000"/>
                <w:sz w:val="24"/>
              </w:rPr>
              <w:t>四+五</w:t>
            </w:r>
          </w:p>
        </w:tc>
      </w:tr>
    </w:tbl>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hint="eastAsia" w:ascii="Times New Roman" w:hAnsi="Times New Roman"/>
          <w:color w:val="000000"/>
          <w:sz w:val="28"/>
          <w:szCs w:val="28"/>
        </w:rPr>
      </w:pPr>
    </w:p>
    <w:p>
      <w:pPr>
        <w:tabs>
          <w:tab w:val="left" w:pos="630"/>
        </w:tabs>
        <w:adjustRightInd w:val="0"/>
        <w:snapToGrid w:val="0"/>
        <w:spacing w:line="360" w:lineRule="auto"/>
        <w:rPr>
          <w:rFonts w:ascii="Times New Roman" w:hAnsi="Times New Roman" w:cs="Times New Roman"/>
          <w:color w:val="000000"/>
          <w:sz w:val="28"/>
          <w:szCs w:val="28"/>
        </w:rPr>
      </w:pPr>
      <w:r>
        <w:rPr>
          <w:rFonts w:hint="default" w:ascii="Times New Roman" w:hAnsi="Times New Roman" w:cs="Times New Roman"/>
          <w:color w:val="000000"/>
          <w:sz w:val="28"/>
          <w:szCs w:val="28"/>
        </w:rPr>
        <w:t>二、标准（示范）格式</w:t>
      </w:r>
    </w:p>
    <w:p>
      <w:pPr>
        <w:autoSpaceDE w:val="0"/>
        <w:autoSpaceDN w:val="0"/>
        <w:adjustRightInd w:val="0"/>
        <w:jc w:val="center"/>
        <w:rPr>
          <w:rFonts w:ascii="Times New Roman" w:hAnsi="Times New Roman"/>
          <w:color w:val="000000"/>
          <w:sz w:val="28"/>
          <w:szCs w:val="28"/>
        </w:rPr>
      </w:pPr>
      <w:r>
        <w:rPr>
          <w:rFonts w:hint="default" w:ascii="Times New Roman" w:hAnsi="Times New Roman"/>
          <w:color w:val="000000"/>
          <w:sz w:val="28"/>
          <w:szCs w:val="28"/>
        </w:rPr>
        <w:t>2.表10.2.2-12 招标控制价（投标报价）费用表</w:t>
      </w:r>
    </w:p>
    <w:p>
      <w:pPr>
        <w:autoSpaceDE w:val="0"/>
        <w:autoSpaceDN w:val="0"/>
        <w:adjustRightInd w:val="0"/>
        <w:ind w:firstLine="359" w:firstLineChars="171"/>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工程名称：                                                         第  页   共  页</w:t>
      </w: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93"/>
        <w:gridCol w:w="1225"/>
        <w:gridCol w:w="1134"/>
        <w:gridCol w:w="1701"/>
        <w:gridCol w:w="85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93" w:type="dxa"/>
            <w:vMerge w:val="restart"/>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序号</w:t>
            </w:r>
          </w:p>
        </w:tc>
        <w:tc>
          <w:tcPr>
            <w:tcW w:w="1893" w:type="dxa"/>
            <w:vMerge w:val="restart"/>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工程名称</w:t>
            </w:r>
          </w:p>
        </w:tc>
        <w:tc>
          <w:tcPr>
            <w:tcW w:w="1225" w:type="dxa"/>
            <w:vMerge w:val="restart"/>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金额（元）</w:t>
            </w:r>
          </w:p>
        </w:tc>
        <w:tc>
          <w:tcPr>
            <w:tcW w:w="3686" w:type="dxa"/>
            <w:gridSpan w:val="3"/>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其中：（元）</w:t>
            </w:r>
          </w:p>
        </w:tc>
        <w:tc>
          <w:tcPr>
            <w:tcW w:w="1275" w:type="dxa"/>
            <w:vMerge w:val="restart"/>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93" w:type="dxa"/>
            <w:vMerge w:val="continue"/>
            <w:noWrap w:val="0"/>
            <w:vAlign w:val="center"/>
          </w:tcPr>
          <w:p>
            <w:pPr>
              <w:rPr>
                <w:rFonts w:ascii="Times New Roman" w:hAnsi="Times New Roman"/>
              </w:rPr>
            </w:pPr>
          </w:p>
        </w:tc>
        <w:tc>
          <w:tcPr>
            <w:tcW w:w="1893" w:type="dxa"/>
            <w:vMerge w:val="continue"/>
            <w:noWrap w:val="0"/>
            <w:vAlign w:val="center"/>
          </w:tcPr>
          <w:p>
            <w:pPr>
              <w:rPr>
                <w:rFonts w:ascii="Times New Roman" w:hAnsi="Times New Roman"/>
              </w:rPr>
            </w:pPr>
          </w:p>
        </w:tc>
        <w:tc>
          <w:tcPr>
            <w:tcW w:w="1225" w:type="dxa"/>
            <w:vMerge w:val="continue"/>
            <w:noWrap w:val="0"/>
            <w:vAlign w:val="center"/>
          </w:tcPr>
          <w:p>
            <w:pPr>
              <w:rPr>
                <w:rFonts w:ascii="Times New Roman" w:hAnsi="Times New Roman"/>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暂估价</w:t>
            </w: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安全文明</w:t>
            </w:r>
          </w:p>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施工费</w:t>
            </w: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税金</w:t>
            </w:r>
          </w:p>
        </w:tc>
        <w:tc>
          <w:tcPr>
            <w:tcW w:w="1275" w:type="dxa"/>
            <w:vMerge w:val="continue"/>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2" w:leftChars="-38" w:right="-99" w:rightChars="-47" w:hanging="92" w:hangingChars="38"/>
              <w:jc w:val="center"/>
              <w:rPr>
                <w:rFonts w:ascii="Times New Roman" w:hAnsi="Times New Roman"/>
                <w:b/>
                <w:color w:val="000000"/>
                <w:sz w:val="24"/>
              </w:rPr>
            </w:pPr>
            <w:r>
              <w:rPr>
                <w:rFonts w:hint="default" w:ascii="Times New Roman" w:hAnsi="Times New Roman"/>
                <w:b/>
                <w:color w:val="000000"/>
                <w:sz w:val="24"/>
              </w:rPr>
              <w:t>1</w:t>
            </w:r>
          </w:p>
        </w:tc>
        <w:tc>
          <w:tcPr>
            <w:tcW w:w="1893" w:type="dxa"/>
            <w:noWrap w:val="0"/>
            <w:vAlign w:val="center"/>
          </w:tcPr>
          <w:p>
            <w:pPr>
              <w:ind w:left="12" w:leftChars="-38" w:right="-99" w:rightChars="-47" w:hanging="92" w:hangingChars="38"/>
              <w:jc w:val="center"/>
              <w:rPr>
                <w:rFonts w:ascii="Times New Roman" w:hAnsi="Times New Roman"/>
                <w:b/>
                <w:color w:val="000000"/>
                <w:sz w:val="24"/>
              </w:rPr>
            </w:pPr>
            <w:r>
              <w:rPr>
                <w:rFonts w:hint="default" w:ascii="Times New Roman" w:hAnsi="Times New Roman"/>
                <w:b/>
                <w:color w:val="000000"/>
                <w:sz w:val="24"/>
              </w:rPr>
              <w:t>××单项工程</w:t>
            </w:r>
          </w:p>
        </w:tc>
        <w:tc>
          <w:tcPr>
            <w:tcW w:w="1225"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1.1</w:t>
            </w:r>
          </w:p>
        </w:tc>
        <w:tc>
          <w:tcPr>
            <w:tcW w:w="18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××单位工程</w:t>
            </w: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1.1.1</w:t>
            </w:r>
          </w:p>
        </w:tc>
        <w:tc>
          <w:tcPr>
            <w:tcW w:w="18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××专业工程</w:t>
            </w: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w:t>
            </w:r>
          </w:p>
        </w:tc>
        <w:tc>
          <w:tcPr>
            <w:tcW w:w="1893" w:type="dxa"/>
            <w:noWrap w:val="0"/>
            <w:vAlign w:val="center"/>
          </w:tcPr>
          <w:p>
            <w:pPr>
              <w:ind w:left="11" w:leftChars="-38" w:right="-99" w:rightChars="-47" w:hanging="91" w:hangingChars="38"/>
              <w:jc w:val="center"/>
              <w:rPr>
                <w:rFonts w:ascii="Times New Roman" w:hAnsi="Times New Roman"/>
                <w:color w:val="000000"/>
                <w:sz w:val="24"/>
              </w:rPr>
            </w:pP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1.2</w:t>
            </w:r>
          </w:p>
        </w:tc>
        <w:tc>
          <w:tcPr>
            <w:tcW w:w="18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××单位工程</w:t>
            </w: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1.2.1</w:t>
            </w:r>
          </w:p>
        </w:tc>
        <w:tc>
          <w:tcPr>
            <w:tcW w:w="18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××专业工程</w:t>
            </w: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w:t>
            </w:r>
          </w:p>
        </w:tc>
        <w:tc>
          <w:tcPr>
            <w:tcW w:w="1893" w:type="dxa"/>
            <w:noWrap w:val="0"/>
            <w:vAlign w:val="center"/>
          </w:tcPr>
          <w:p>
            <w:pPr>
              <w:ind w:left="11" w:leftChars="-38" w:right="-99" w:rightChars="-47" w:hanging="91" w:hangingChars="38"/>
              <w:jc w:val="center"/>
              <w:rPr>
                <w:rFonts w:ascii="Times New Roman" w:hAnsi="Times New Roman"/>
                <w:color w:val="000000"/>
                <w:sz w:val="24"/>
              </w:rPr>
            </w:pP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2" w:leftChars="-38" w:right="-99" w:rightChars="-47" w:hanging="92" w:hangingChars="38"/>
              <w:jc w:val="center"/>
              <w:rPr>
                <w:rFonts w:ascii="Times New Roman" w:hAnsi="Times New Roman"/>
                <w:b/>
                <w:color w:val="000000"/>
                <w:sz w:val="24"/>
              </w:rPr>
            </w:pPr>
            <w:r>
              <w:rPr>
                <w:rFonts w:hint="default" w:ascii="Times New Roman" w:hAnsi="Times New Roman"/>
                <w:b/>
                <w:color w:val="000000"/>
                <w:sz w:val="24"/>
              </w:rPr>
              <w:t>2</w:t>
            </w:r>
          </w:p>
        </w:tc>
        <w:tc>
          <w:tcPr>
            <w:tcW w:w="1893" w:type="dxa"/>
            <w:noWrap w:val="0"/>
            <w:vAlign w:val="center"/>
          </w:tcPr>
          <w:p>
            <w:pPr>
              <w:ind w:left="12" w:leftChars="-38" w:right="-99" w:rightChars="-47" w:hanging="92" w:hangingChars="38"/>
              <w:jc w:val="center"/>
              <w:rPr>
                <w:rFonts w:ascii="Times New Roman" w:hAnsi="Times New Roman"/>
                <w:b/>
                <w:color w:val="000000"/>
                <w:sz w:val="24"/>
              </w:rPr>
            </w:pPr>
            <w:r>
              <w:rPr>
                <w:rFonts w:hint="default" w:ascii="Times New Roman" w:hAnsi="Times New Roman"/>
                <w:b/>
                <w:color w:val="000000"/>
                <w:sz w:val="24"/>
              </w:rPr>
              <w:t>××单项工程</w:t>
            </w:r>
          </w:p>
        </w:tc>
        <w:tc>
          <w:tcPr>
            <w:tcW w:w="1225"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2.1</w:t>
            </w:r>
          </w:p>
        </w:tc>
        <w:tc>
          <w:tcPr>
            <w:tcW w:w="18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××单位工程</w:t>
            </w: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2.1.1</w:t>
            </w:r>
          </w:p>
        </w:tc>
        <w:tc>
          <w:tcPr>
            <w:tcW w:w="18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××专业工程</w:t>
            </w: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w:t>
            </w:r>
          </w:p>
        </w:tc>
        <w:tc>
          <w:tcPr>
            <w:tcW w:w="1893" w:type="dxa"/>
            <w:noWrap w:val="0"/>
            <w:vAlign w:val="center"/>
          </w:tcPr>
          <w:p>
            <w:pPr>
              <w:ind w:left="11" w:leftChars="-38" w:right="-99" w:rightChars="-47" w:hanging="91" w:hangingChars="38"/>
              <w:jc w:val="center"/>
              <w:rPr>
                <w:rFonts w:ascii="Times New Roman" w:hAnsi="Times New Roman"/>
                <w:color w:val="000000"/>
                <w:sz w:val="24"/>
              </w:rPr>
            </w:pP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2.2</w:t>
            </w:r>
          </w:p>
        </w:tc>
        <w:tc>
          <w:tcPr>
            <w:tcW w:w="18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××单位工程</w:t>
            </w: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2.2.1</w:t>
            </w:r>
          </w:p>
        </w:tc>
        <w:tc>
          <w:tcPr>
            <w:tcW w:w="18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××专业工程</w:t>
            </w: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noWrap w:val="0"/>
            <w:vAlign w:val="center"/>
          </w:tcPr>
          <w:p>
            <w:pPr>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w:t>
            </w:r>
          </w:p>
        </w:tc>
        <w:tc>
          <w:tcPr>
            <w:tcW w:w="1893" w:type="dxa"/>
            <w:noWrap w:val="0"/>
            <w:vAlign w:val="center"/>
          </w:tcPr>
          <w:p>
            <w:pPr>
              <w:ind w:left="11" w:leftChars="-38" w:right="-99" w:rightChars="-47" w:hanging="91" w:hangingChars="38"/>
              <w:jc w:val="center"/>
              <w:rPr>
                <w:rFonts w:ascii="Times New Roman" w:hAnsi="Times New Roman"/>
                <w:color w:val="000000"/>
                <w:sz w:val="24"/>
              </w:rPr>
            </w:pP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9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89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886" w:type="dxa"/>
            <w:gridSpan w:val="2"/>
            <w:noWrap w:val="0"/>
            <w:vAlign w:val="center"/>
          </w:tcPr>
          <w:p>
            <w:pPr>
              <w:autoSpaceDE w:val="0"/>
              <w:autoSpaceDN w:val="0"/>
              <w:adjustRightInd w:val="0"/>
              <w:jc w:val="center"/>
              <w:rPr>
                <w:rFonts w:ascii="Times New Roman" w:hAnsi="Times New Roman" w:cs="Times New Roman"/>
                <w:color w:val="000000"/>
                <w:kern w:val="0"/>
                <w:sz w:val="24"/>
              </w:rPr>
            </w:pPr>
            <w:r>
              <w:rPr>
                <w:rFonts w:ascii="Times New Roman" w:hAnsi="Times New Roman" w:cs="Times New Roman"/>
                <w:color w:val="000000"/>
                <w:kern w:val="0"/>
                <w:sz w:val="24"/>
              </w:rPr>
              <w:t>合计</w:t>
            </w:r>
          </w:p>
        </w:tc>
        <w:tc>
          <w:tcPr>
            <w:tcW w:w="122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134"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70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5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275" w:type="dxa"/>
            <w:noWrap w:val="0"/>
            <w:vAlign w:val="center"/>
          </w:tcPr>
          <w:p>
            <w:pPr>
              <w:autoSpaceDE w:val="0"/>
              <w:autoSpaceDN w:val="0"/>
              <w:adjustRightInd w:val="0"/>
              <w:jc w:val="center"/>
              <w:rPr>
                <w:rFonts w:ascii="Times New Roman" w:hAnsi="Times New Roman" w:cs="Times New Roman"/>
                <w:color w:val="000000"/>
                <w:kern w:val="0"/>
                <w:sz w:val="24"/>
              </w:rPr>
            </w:pPr>
          </w:p>
        </w:tc>
      </w:tr>
    </w:tbl>
    <w:p>
      <w:pPr>
        <w:autoSpaceDE w:val="0"/>
        <w:autoSpaceDN w:val="0"/>
        <w:adjustRightInd w:val="0"/>
        <w:ind w:firstLine="210" w:firstLineChars="100"/>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注：</w:t>
      </w:r>
    </w:p>
    <w:p>
      <w:pPr>
        <w:autoSpaceDE w:val="0"/>
        <w:autoSpaceDN w:val="0"/>
        <w:adjustRightInd w:val="0"/>
        <w:ind w:firstLine="420" w:firstLineChars="200"/>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1.本表适用于建设工程项目或单项工程招标控制价或投标报价的汇总。</w:t>
      </w:r>
    </w:p>
    <w:p>
      <w:pPr>
        <w:autoSpaceDE w:val="0"/>
        <w:autoSpaceDN w:val="0"/>
        <w:adjustRightInd w:val="0"/>
        <w:ind w:firstLine="420" w:firstLineChars="200"/>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2.暂估价包括分部分项工程中的暂估价和专业工程暂估价不含发包人单独发包的专业工程暂估价。</w:t>
      </w:r>
    </w:p>
    <w:p>
      <w:pPr>
        <w:autoSpaceDE w:val="0"/>
        <w:autoSpaceDN w:val="0"/>
        <w:adjustRightInd w:val="0"/>
        <w:ind w:firstLine="420" w:firstLineChars="200"/>
        <w:jc w:val="left"/>
        <w:rPr>
          <w:rFonts w:hint="eastAsia" w:ascii="Times New Roman" w:hAnsi="Times New Roman"/>
          <w:color w:val="000000"/>
          <w:kern w:val="0"/>
          <w:szCs w:val="21"/>
        </w:rPr>
      </w:pPr>
    </w:p>
    <w:p>
      <w:pPr>
        <w:autoSpaceDE w:val="0"/>
        <w:autoSpaceDN w:val="0"/>
        <w:adjustRightInd w:val="0"/>
        <w:ind w:firstLine="420" w:firstLineChars="200"/>
        <w:jc w:val="left"/>
        <w:rPr>
          <w:rFonts w:ascii="Times New Roman" w:hAnsi="Times New Roman" w:cs="Times New Roman"/>
          <w:color w:val="000000"/>
          <w:kern w:val="0"/>
          <w:szCs w:val="21"/>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ascii="Times New Roman" w:hAnsi="Times New Roman"/>
          <w:b/>
          <w:color w:val="000000"/>
          <w:sz w:val="28"/>
          <w:szCs w:val="28"/>
        </w:rPr>
      </w:pPr>
      <w:r>
        <w:rPr>
          <w:rFonts w:hint="default" w:ascii="Times New Roman" w:hAnsi="Times New Roman"/>
          <w:b/>
          <w:color w:val="000000"/>
          <w:sz w:val="28"/>
          <w:szCs w:val="28"/>
        </w:rPr>
        <w:t>3.表10.2.2-13 单位（专业）工程招标控制价（投标报价）费用表</w:t>
      </w:r>
    </w:p>
    <w:p>
      <w:pPr>
        <w:autoSpaceDE w:val="0"/>
        <w:autoSpaceDN w:val="0"/>
        <w:adjustRightInd w:val="0"/>
        <w:snapToGrid w:val="0"/>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工程名称：                                                           第  页 共  页</w:t>
      </w:r>
    </w:p>
    <w:tbl>
      <w:tblPr>
        <w:tblStyle w:val="3"/>
        <w:tblpPr w:leftFromText="180" w:rightFromText="180" w:vertAnchor="text" w:tblpXSpec="center" w:tblpY="166"/>
        <w:tblW w:w="9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450"/>
        <w:gridCol w:w="224"/>
        <w:gridCol w:w="15"/>
        <w:gridCol w:w="58"/>
        <w:gridCol w:w="2276"/>
        <w:gridCol w:w="4126"/>
        <w:gridCol w:w="853"/>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序号</w:t>
            </w:r>
          </w:p>
        </w:tc>
        <w:tc>
          <w:tcPr>
            <w:tcW w:w="3023" w:type="dxa"/>
            <w:gridSpan w:val="5"/>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费用名称</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计算公式</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金额（元）</w:t>
            </w:r>
          </w:p>
        </w:tc>
        <w:tc>
          <w:tcPr>
            <w:tcW w:w="820"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1</w:t>
            </w:r>
          </w:p>
        </w:tc>
        <w:tc>
          <w:tcPr>
            <w:tcW w:w="3023" w:type="dxa"/>
            <w:gridSpan w:val="5"/>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分部分项工程费</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bCs/>
                <w:color w:val="000000"/>
                <w:sz w:val="24"/>
              </w:rPr>
              <w:t>∑(</w:t>
            </w:r>
            <w:r>
              <w:rPr>
                <w:rFonts w:ascii="Times New Roman" w:hAnsi="Times New Roman"/>
                <w:bCs/>
                <w:color w:val="000000"/>
                <w:sz w:val="24"/>
              </w:rPr>
              <w:t>分部分项工程量×综合单价</w:t>
            </w:r>
            <w:r>
              <w:rPr>
                <w:rFonts w:hint="default" w:ascii="Times New Roman" w:hAnsi="Times New Roman"/>
                <w:bCs/>
                <w:color w:val="000000"/>
                <w:sz w:val="24"/>
              </w:rPr>
              <w:t>）</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p>
        </w:tc>
        <w:tc>
          <w:tcPr>
            <w:tcW w:w="689" w:type="dxa"/>
            <w:gridSpan w:val="3"/>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其中</w:t>
            </w:r>
          </w:p>
        </w:tc>
        <w:tc>
          <w:tcPr>
            <w:tcW w:w="2334" w:type="dxa"/>
            <w:gridSpan w:val="2"/>
            <w:noWrap w:val="0"/>
            <w:vAlign w:val="center"/>
          </w:tcPr>
          <w:p>
            <w:pPr>
              <w:autoSpaceDE w:val="0"/>
              <w:autoSpaceDN w:val="0"/>
              <w:adjustRightInd w:val="0"/>
              <w:ind w:left="-2" w:leftChars="-11" w:hanging="21" w:hangingChars="9"/>
              <w:jc w:val="left"/>
              <w:rPr>
                <w:rFonts w:ascii="Times New Roman" w:hAnsi="Times New Roman" w:cs="Times New Roman"/>
                <w:color w:val="000000"/>
                <w:kern w:val="0"/>
                <w:sz w:val="24"/>
              </w:rPr>
            </w:pPr>
            <w:r>
              <w:rPr>
                <w:rFonts w:hint="default" w:ascii="Times New Roman" w:hAnsi="Times New Roman" w:cs="Times New Roman"/>
                <w:color w:val="000000"/>
                <w:kern w:val="0"/>
                <w:sz w:val="24"/>
              </w:rPr>
              <w:t>1.1 直接费</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bCs/>
                <w:color w:val="000000"/>
                <w:sz w:val="24"/>
              </w:rPr>
              <w:t>∑</w:t>
            </w:r>
            <w:r>
              <w:rPr>
                <w:rFonts w:ascii="Times New Roman" w:hAnsi="Times New Roman"/>
                <w:bCs/>
                <w:color w:val="000000"/>
                <w:sz w:val="24"/>
              </w:rPr>
              <w:t>分部分项</w:t>
            </w:r>
            <w:r>
              <w:rPr>
                <w:rFonts w:hint="default" w:ascii="Times New Roman" w:hAnsi="Times New Roman"/>
                <w:bCs/>
                <w:color w:val="000000"/>
                <w:sz w:val="24"/>
              </w:rPr>
              <w:t>（</w:t>
            </w:r>
            <w:r>
              <w:rPr>
                <w:rFonts w:hint="default" w:ascii="Times New Roman" w:hAnsi="Times New Roman" w:cs="Times New Roman"/>
                <w:color w:val="000000"/>
                <w:kern w:val="0"/>
                <w:sz w:val="24"/>
              </w:rPr>
              <w:t>人工费+材料费+机械费）</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3023" w:type="dxa"/>
            <w:gridSpan w:val="5"/>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措施项目费</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（2.1+2.2）</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2.1</w:t>
            </w:r>
          </w:p>
        </w:tc>
        <w:tc>
          <w:tcPr>
            <w:tcW w:w="3023" w:type="dxa"/>
            <w:gridSpan w:val="5"/>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施工技术措施项目费</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bCs/>
                <w:color w:val="000000"/>
                <w:sz w:val="24"/>
              </w:rPr>
              <w:t>∑(</w:t>
            </w:r>
            <w:r>
              <w:rPr>
                <w:rFonts w:hint="default" w:ascii="Times New Roman" w:hAnsi="Times New Roman" w:cs="Times New Roman"/>
                <w:color w:val="000000"/>
                <w:kern w:val="0"/>
                <w:sz w:val="24"/>
              </w:rPr>
              <w:t>技措项目</w:t>
            </w:r>
            <w:r>
              <w:rPr>
                <w:rFonts w:ascii="Times New Roman" w:hAnsi="Times New Roman"/>
                <w:bCs/>
                <w:color w:val="000000"/>
                <w:sz w:val="24"/>
              </w:rPr>
              <w:t>工程量×综合单价</w:t>
            </w:r>
            <w:r>
              <w:rPr>
                <w:rFonts w:hint="default" w:ascii="Times New Roman" w:hAnsi="Times New Roman"/>
                <w:bCs/>
                <w:color w:val="000000"/>
                <w:sz w:val="24"/>
              </w:rPr>
              <w:t>）</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p>
        </w:tc>
        <w:tc>
          <w:tcPr>
            <w:tcW w:w="747" w:type="dxa"/>
            <w:gridSpan w:val="4"/>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其中</w:t>
            </w:r>
          </w:p>
        </w:tc>
        <w:tc>
          <w:tcPr>
            <w:tcW w:w="2276" w:type="dxa"/>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2.1.1 直接费</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bCs/>
                <w:color w:val="000000"/>
                <w:sz w:val="24"/>
              </w:rPr>
              <w:t>∑</w:t>
            </w:r>
            <w:r>
              <w:rPr>
                <w:rFonts w:hint="default" w:ascii="Times New Roman" w:hAnsi="Times New Roman" w:cs="Times New Roman"/>
                <w:color w:val="000000"/>
                <w:kern w:val="0"/>
                <w:sz w:val="24"/>
              </w:rPr>
              <w:t>技措项目</w:t>
            </w:r>
            <w:r>
              <w:rPr>
                <w:rFonts w:hint="default" w:ascii="Times New Roman" w:hAnsi="Times New Roman"/>
                <w:bCs/>
                <w:color w:val="000000"/>
                <w:sz w:val="24"/>
              </w:rPr>
              <w:t>（</w:t>
            </w:r>
            <w:r>
              <w:rPr>
                <w:rFonts w:hint="default" w:ascii="Times New Roman" w:hAnsi="Times New Roman" w:cs="Times New Roman"/>
                <w:color w:val="000000"/>
                <w:kern w:val="0"/>
                <w:sz w:val="24"/>
              </w:rPr>
              <w:t>人工费+材料费+机械费）</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2.2</w:t>
            </w:r>
          </w:p>
        </w:tc>
        <w:tc>
          <w:tcPr>
            <w:tcW w:w="3023" w:type="dxa"/>
            <w:gridSpan w:val="5"/>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施工组织措施项目</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bCs/>
                <w:color w:val="000000"/>
                <w:sz w:val="24"/>
              </w:rPr>
              <w:t>∑计费基数</w:t>
            </w:r>
            <w:r>
              <w:rPr>
                <w:rFonts w:ascii="Times New Roman" w:hAnsi="Times New Roman"/>
                <w:bCs/>
                <w:color w:val="000000"/>
                <w:sz w:val="24"/>
              </w:rPr>
              <w:t>×费率</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p>
        </w:tc>
        <w:tc>
          <w:tcPr>
            <w:tcW w:w="674" w:type="dxa"/>
            <w:gridSpan w:val="2"/>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其中</w:t>
            </w:r>
          </w:p>
        </w:tc>
        <w:tc>
          <w:tcPr>
            <w:tcW w:w="2349" w:type="dxa"/>
            <w:gridSpan w:val="3"/>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安全文明费</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bCs/>
                <w:color w:val="000000"/>
                <w:sz w:val="24"/>
              </w:rPr>
              <w:t>∑计费基数</w:t>
            </w:r>
            <w:r>
              <w:rPr>
                <w:rFonts w:ascii="Times New Roman" w:hAnsi="Times New Roman"/>
                <w:bCs/>
                <w:color w:val="000000"/>
                <w:sz w:val="24"/>
              </w:rPr>
              <w:t>×费率</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19" w:type="dxa"/>
            <w:noWrap w:val="0"/>
            <w:vAlign w:val="center"/>
          </w:tcPr>
          <w:p>
            <w:pPr>
              <w:ind w:left="7" w:leftChars="-26" w:right="-57" w:rightChars="-27" w:hanging="62" w:hangingChars="26"/>
              <w:jc w:val="center"/>
              <w:rPr>
                <w:rFonts w:ascii="Times New Roman" w:hAnsi="Times New Roman"/>
                <w:color w:val="000000"/>
                <w:sz w:val="24"/>
              </w:rPr>
            </w:pPr>
            <w:r>
              <w:rPr>
                <w:rFonts w:hint="default" w:ascii="Times New Roman" w:hAnsi="Times New Roman"/>
                <w:color w:val="000000"/>
                <w:sz w:val="24"/>
              </w:rPr>
              <w:t>3</w:t>
            </w:r>
          </w:p>
        </w:tc>
        <w:tc>
          <w:tcPr>
            <w:tcW w:w="3023" w:type="dxa"/>
            <w:gridSpan w:val="5"/>
            <w:noWrap w:val="0"/>
            <w:vAlign w:val="center"/>
          </w:tcPr>
          <w:p>
            <w:pPr>
              <w:ind w:left="11" w:leftChars="-38" w:right="-99" w:rightChars="-47" w:hanging="91" w:hangingChars="38"/>
              <w:rPr>
                <w:rFonts w:ascii="Times New Roman" w:hAnsi="Times New Roman"/>
                <w:color w:val="000000"/>
                <w:sz w:val="24"/>
              </w:rPr>
            </w:pPr>
            <w:r>
              <w:rPr>
                <w:rFonts w:hint="default" w:ascii="Times New Roman" w:hAnsi="Times New Roman"/>
                <w:color w:val="000000"/>
                <w:sz w:val="24"/>
              </w:rPr>
              <w:t>其他项目</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olor w:val="000000"/>
                <w:sz w:val="24"/>
              </w:rPr>
              <w:t>（3.1+3.2+3.3+3.4）</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ind w:left="7" w:leftChars="-26" w:right="-57" w:rightChars="-27" w:hanging="62" w:hangingChars="26"/>
              <w:jc w:val="center"/>
              <w:rPr>
                <w:rFonts w:ascii="Times New Roman" w:hAnsi="Times New Roman"/>
                <w:color w:val="000000"/>
                <w:sz w:val="24"/>
              </w:rPr>
            </w:pPr>
            <w:r>
              <w:rPr>
                <w:rFonts w:hint="default" w:ascii="Times New Roman" w:hAnsi="Times New Roman"/>
                <w:color w:val="000000"/>
                <w:sz w:val="24"/>
              </w:rPr>
              <w:t>3.1</w:t>
            </w:r>
          </w:p>
        </w:tc>
        <w:tc>
          <w:tcPr>
            <w:tcW w:w="3023" w:type="dxa"/>
            <w:gridSpan w:val="5"/>
            <w:noWrap w:val="0"/>
            <w:vAlign w:val="center"/>
          </w:tcPr>
          <w:p>
            <w:pPr>
              <w:ind w:left="11" w:leftChars="-38" w:right="-99" w:rightChars="-47" w:hanging="91" w:hangingChars="38"/>
              <w:rPr>
                <w:rFonts w:ascii="Times New Roman" w:hAnsi="Times New Roman"/>
                <w:color w:val="000000"/>
                <w:sz w:val="24"/>
              </w:rPr>
            </w:pPr>
            <w:r>
              <w:rPr>
                <w:rFonts w:hint="default" w:ascii="Times New Roman" w:hAnsi="Times New Roman"/>
                <w:color w:val="000000"/>
                <w:sz w:val="24"/>
              </w:rPr>
              <w:t>暂列金额</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3.1.1+3.1.2</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3.1.1</w:t>
            </w:r>
          </w:p>
        </w:tc>
        <w:tc>
          <w:tcPr>
            <w:tcW w:w="450" w:type="dxa"/>
            <w:vMerge w:val="restart"/>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其中</w:t>
            </w:r>
          </w:p>
        </w:tc>
        <w:tc>
          <w:tcPr>
            <w:tcW w:w="2573" w:type="dxa"/>
            <w:gridSpan w:val="4"/>
            <w:noWrap w:val="0"/>
            <w:vAlign w:val="center"/>
          </w:tcPr>
          <w:p>
            <w:pPr>
              <w:ind w:left="11" w:leftChars="-38" w:right="-99" w:rightChars="-47" w:hanging="91" w:hangingChars="38"/>
              <w:rPr>
                <w:rFonts w:ascii="Times New Roman" w:hAnsi="Times New Roman"/>
                <w:color w:val="000000"/>
                <w:sz w:val="24"/>
              </w:rPr>
            </w:pPr>
            <w:r>
              <w:rPr>
                <w:rFonts w:hint="default" w:ascii="Times New Roman" w:hAnsi="Times New Roman"/>
                <w:color w:val="000000"/>
                <w:sz w:val="24"/>
              </w:rPr>
              <w:t>优质工程增加费</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按招标文件规定额度列计</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3.1.2</w:t>
            </w:r>
          </w:p>
        </w:tc>
        <w:tc>
          <w:tcPr>
            <w:tcW w:w="450" w:type="dxa"/>
            <w:vMerge w:val="continue"/>
            <w:noWrap w:val="0"/>
            <w:vAlign w:val="center"/>
          </w:tcPr>
          <w:p>
            <w:pPr>
              <w:rPr>
                <w:rFonts w:ascii="Times New Roman" w:hAnsi="Times New Roman"/>
              </w:rPr>
            </w:pPr>
          </w:p>
        </w:tc>
        <w:tc>
          <w:tcPr>
            <w:tcW w:w="2573" w:type="dxa"/>
            <w:gridSpan w:val="4"/>
            <w:noWrap w:val="0"/>
            <w:vAlign w:val="center"/>
          </w:tcPr>
          <w:p>
            <w:pPr>
              <w:ind w:left="11" w:leftChars="-38" w:right="-99" w:rightChars="-47" w:hanging="91" w:hangingChars="38"/>
              <w:rPr>
                <w:rFonts w:ascii="Times New Roman" w:hAnsi="Times New Roman"/>
                <w:color w:val="000000"/>
                <w:sz w:val="24"/>
              </w:rPr>
            </w:pPr>
            <w:r>
              <w:rPr>
                <w:rFonts w:hint="default" w:ascii="Times New Roman" w:hAnsi="Times New Roman"/>
                <w:color w:val="000000"/>
                <w:sz w:val="24"/>
              </w:rPr>
              <w:t>其他暂列金额</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按招标文件规定额度列计</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3.2</w:t>
            </w:r>
          </w:p>
        </w:tc>
        <w:tc>
          <w:tcPr>
            <w:tcW w:w="3023" w:type="dxa"/>
            <w:gridSpan w:val="5"/>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暂估价</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3.2.1+3.2.2+3.2.3</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3.2.1</w:t>
            </w:r>
          </w:p>
        </w:tc>
        <w:tc>
          <w:tcPr>
            <w:tcW w:w="450" w:type="dxa"/>
            <w:vMerge w:val="restart"/>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其中</w:t>
            </w:r>
          </w:p>
        </w:tc>
        <w:tc>
          <w:tcPr>
            <w:tcW w:w="2573" w:type="dxa"/>
            <w:gridSpan w:val="4"/>
            <w:noWrap w:val="0"/>
            <w:vAlign w:val="center"/>
          </w:tcPr>
          <w:p>
            <w:pPr>
              <w:ind w:left="11" w:leftChars="-38" w:right="-99" w:rightChars="-47" w:hanging="91" w:hangingChars="38"/>
              <w:rPr>
                <w:rFonts w:ascii="Times New Roman" w:hAnsi="Times New Roman"/>
                <w:color w:val="000000"/>
                <w:sz w:val="24"/>
              </w:rPr>
            </w:pPr>
            <w:r>
              <w:rPr>
                <w:rFonts w:hint="default" w:ascii="Times New Roman" w:hAnsi="Times New Roman"/>
                <w:color w:val="000000"/>
                <w:sz w:val="24"/>
              </w:rPr>
              <w:t>材料（工程设备）暂估价</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 xml:space="preserve">按招标文件规定额度列计         </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3.2.2</w:t>
            </w:r>
          </w:p>
        </w:tc>
        <w:tc>
          <w:tcPr>
            <w:tcW w:w="450" w:type="dxa"/>
            <w:vMerge w:val="continue"/>
            <w:noWrap w:val="0"/>
            <w:vAlign w:val="center"/>
          </w:tcPr>
          <w:p>
            <w:pPr>
              <w:rPr>
                <w:rFonts w:ascii="Times New Roman" w:hAnsi="Times New Roman"/>
              </w:rPr>
            </w:pPr>
          </w:p>
        </w:tc>
        <w:tc>
          <w:tcPr>
            <w:tcW w:w="2573" w:type="dxa"/>
            <w:gridSpan w:val="4"/>
            <w:noWrap w:val="0"/>
            <w:vAlign w:val="center"/>
          </w:tcPr>
          <w:p>
            <w:pPr>
              <w:ind w:left="11" w:leftChars="-38" w:right="-99" w:rightChars="-47" w:hanging="91" w:hangingChars="38"/>
              <w:rPr>
                <w:rFonts w:ascii="Times New Roman" w:hAnsi="Times New Roman"/>
                <w:color w:val="000000"/>
                <w:sz w:val="24"/>
              </w:rPr>
            </w:pPr>
            <w:r>
              <w:rPr>
                <w:rFonts w:hint="default" w:ascii="Times New Roman" w:hAnsi="Times New Roman"/>
                <w:color w:val="000000"/>
                <w:sz w:val="24"/>
              </w:rPr>
              <w:t>专业工程暂估价</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按招标文件规定额度列计</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3.2.3</w:t>
            </w:r>
          </w:p>
        </w:tc>
        <w:tc>
          <w:tcPr>
            <w:tcW w:w="450" w:type="dxa"/>
            <w:vMerge w:val="continue"/>
            <w:noWrap w:val="0"/>
            <w:vAlign w:val="center"/>
          </w:tcPr>
          <w:p>
            <w:pPr>
              <w:rPr>
                <w:rFonts w:ascii="Times New Roman" w:hAnsi="Times New Roman"/>
              </w:rPr>
            </w:pPr>
          </w:p>
        </w:tc>
        <w:tc>
          <w:tcPr>
            <w:tcW w:w="2573" w:type="dxa"/>
            <w:gridSpan w:val="4"/>
            <w:noWrap w:val="0"/>
            <w:vAlign w:val="center"/>
          </w:tcPr>
          <w:p>
            <w:pPr>
              <w:ind w:left="11" w:leftChars="-38" w:right="-99" w:rightChars="-47" w:hanging="91" w:hangingChars="38"/>
              <w:rPr>
                <w:rFonts w:ascii="Times New Roman" w:hAnsi="Times New Roman"/>
                <w:color w:val="000000"/>
                <w:sz w:val="24"/>
              </w:rPr>
            </w:pPr>
            <w:r>
              <w:rPr>
                <w:rFonts w:hint="default" w:ascii="Times New Roman" w:hAnsi="Times New Roman"/>
                <w:color w:val="000000"/>
                <w:sz w:val="24"/>
              </w:rPr>
              <w:t>专项技术措施暂估价</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按招标文件规定额度列计</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3.3</w:t>
            </w:r>
          </w:p>
        </w:tc>
        <w:tc>
          <w:tcPr>
            <w:tcW w:w="3023" w:type="dxa"/>
            <w:gridSpan w:val="5"/>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计日工</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∑计日工（暂估数量</w:t>
            </w:r>
            <w:r>
              <w:rPr>
                <w:rFonts w:ascii="Times New Roman" w:hAnsi="Times New Roman"/>
                <w:bCs/>
                <w:color w:val="000000"/>
                <w:sz w:val="24"/>
              </w:rPr>
              <w:t>×综合单价）</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3.4</w:t>
            </w:r>
          </w:p>
        </w:tc>
        <w:tc>
          <w:tcPr>
            <w:tcW w:w="3023" w:type="dxa"/>
            <w:gridSpan w:val="5"/>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施工总承包服务费</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3.4.1+3.4.2</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3.4.1</w:t>
            </w:r>
          </w:p>
        </w:tc>
        <w:tc>
          <w:tcPr>
            <w:tcW w:w="450" w:type="dxa"/>
            <w:vMerge w:val="restart"/>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其中</w:t>
            </w:r>
          </w:p>
        </w:tc>
        <w:tc>
          <w:tcPr>
            <w:tcW w:w="2573" w:type="dxa"/>
            <w:gridSpan w:val="4"/>
            <w:noWrap w:val="0"/>
            <w:vAlign w:val="center"/>
          </w:tcPr>
          <w:p>
            <w:pPr>
              <w:ind w:left="11" w:leftChars="-38" w:right="-99" w:rightChars="-47" w:hanging="91" w:hangingChars="38"/>
              <w:rPr>
                <w:rFonts w:ascii="Times New Roman" w:hAnsi="Times New Roman"/>
                <w:color w:val="000000"/>
                <w:sz w:val="24"/>
              </w:rPr>
            </w:pPr>
            <w:r>
              <w:rPr>
                <w:rFonts w:hint="default" w:ascii="Times New Roman" w:hAnsi="Times New Roman"/>
                <w:color w:val="000000"/>
                <w:sz w:val="24"/>
              </w:rPr>
              <w:t>专业发包工程管理费</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∑专业发包工程（暂估金额×费率）</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3.4.2</w:t>
            </w:r>
          </w:p>
        </w:tc>
        <w:tc>
          <w:tcPr>
            <w:tcW w:w="450" w:type="dxa"/>
            <w:vMerge w:val="continue"/>
            <w:noWrap w:val="0"/>
            <w:vAlign w:val="center"/>
          </w:tcPr>
          <w:p>
            <w:pPr>
              <w:rPr>
                <w:rFonts w:ascii="Times New Roman" w:hAnsi="Times New Roman"/>
              </w:rPr>
            </w:pPr>
          </w:p>
        </w:tc>
        <w:tc>
          <w:tcPr>
            <w:tcW w:w="2573" w:type="dxa"/>
            <w:gridSpan w:val="4"/>
            <w:noWrap w:val="0"/>
            <w:vAlign w:val="center"/>
          </w:tcPr>
          <w:p>
            <w:pPr>
              <w:ind w:left="11" w:leftChars="-38" w:right="-99" w:rightChars="-47" w:hanging="91" w:hangingChars="38"/>
              <w:rPr>
                <w:rFonts w:ascii="Times New Roman" w:hAnsi="Times New Roman"/>
                <w:color w:val="000000"/>
                <w:sz w:val="24"/>
              </w:rPr>
            </w:pPr>
            <w:r>
              <w:rPr>
                <w:rFonts w:hint="default" w:ascii="Times New Roman" w:hAnsi="Times New Roman"/>
                <w:color w:val="000000"/>
                <w:sz w:val="24"/>
              </w:rPr>
              <w:t>甲供材料设备管理费</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甲供材料暂估金额</w:t>
            </w:r>
            <w:r>
              <w:rPr>
                <w:rFonts w:ascii="Times New Roman" w:hAnsi="Times New Roman" w:cs="Times New Roman"/>
                <w:color w:val="000000"/>
                <w:kern w:val="0"/>
                <w:sz w:val="24"/>
              </w:rPr>
              <w:t>×费率</w:t>
            </w:r>
          </w:p>
          <w:p>
            <w:pPr>
              <w:autoSpaceDE w:val="0"/>
              <w:autoSpaceDN w:val="0"/>
              <w:adjustRightInd w:val="0"/>
              <w:jc w:val="center"/>
              <w:rPr>
                <w:rFonts w:ascii="Times New Roman" w:hAnsi="Times New Roman" w:cs="Times New Roman"/>
                <w:color w:val="000000"/>
                <w:kern w:val="0"/>
                <w:sz w:val="24"/>
              </w:rPr>
            </w:pPr>
            <w:r>
              <w:rPr>
                <w:rFonts w:ascii="Times New Roman" w:hAnsi="Times New Roman" w:cs="Times New Roman"/>
                <w:color w:val="000000"/>
                <w:kern w:val="0"/>
                <w:sz w:val="24"/>
              </w:rPr>
              <w:t>+</w:t>
            </w:r>
            <w:r>
              <w:rPr>
                <w:rFonts w:hint="default" w:ascii="Times New Roman" w:hAnsi="Times New Roman" w:cs="Times New Roman"/>
                <w:color w:val="000000"/>
                <w:kern w:val="0"/>
                <w:sz w:val="24"/>
              </w:rPr>
              <w:t>甲供设备暂估金额</w:t>
            </w:r>
            <w:r>
              <w:rPr>
                <w:rFonts w:ascii="Times New Roman" w:hAnsi="Times New Roman" w:cs="Times New Roman"/>
                <w:color w:val="000000"/>
                <w:kern w:val="0"/>
                <w:sz w:val="24"/>
              </w:rPr>
              <w:t>×费率</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autoSpaceDE w:val="0"/>
              <w:autoSpaceDN w:val="0"/>
              <w:adjustRightInd w:val="0"/>
              <w:ind w:left="7" w:leftChars="-26" w:right="-57" w:rightChars="-27" w:hanging="62" w:hangingChars="26"/>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4</w:t>
            </w:r>
          </w:p>
        </w:tc>
        <w:tc>
          <w:tcPr>
            <w:tcW w:w="3023" w:type="dxa"/>
            <w:gridSpan w:val="5"/>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 xml:space="preserve">增值税 </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（计算基数×税率）</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ind w:left="-372" w:right="-176" w:rightChars="-84" w:firstLine="362" w:firstLineChars="151"/>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842" w:type="dxa"/>
            <w:gridSpan w:val="6"/>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招标控制价（投标报价）合计</w:t>
            </w:r>
          </w:p>
        </w:tc>
        <w:tc>
          <w:tcPr>
            <w:tcW w:w="4126"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1+2+3+4</w:t>
            </w:r>
          </w:p>
        </w:tc>
        <w:tc>
          <w:tcPr>
            <w:tcW w:w="85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820" w:type="dxa"/>
            <w:noWrap w:val="0"/>
            <w:vAlign w:val="center"/>
          </w:tcPr>
          <w:p>
            <w:pPr>
              <w:autoSpaceDE w:val="0"/>
              <w:autoSpaceDN w:val="0"/>
              <w:adjustRightInd w:val="0"/>
              <w:jc w:val="center"/>
              <w:rPr>
                <w:rFonts w:ascii="Times New Roman" w:hAnsi="Times New Roman" w:cs="Times New Roman"/>
                <w:color w:val="000000"/>
                <w:kern w:val="0"/>
                <w:sz w:val="24"/>
              </w:rPr>
            </w:pPr>
          </w:p>
        </w:tc>
      </w:tr>
    </w:tbl>
    <w:p>
      <w:pPr>
        <w:ind w:left="791" w:leftChars="68" w:hanging="648" w:hangingChars="360"/>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注：</w:t>
      </w:r>
    </w:p>
    <w:p>
      <w:pPr>
        <w:ind w:firstLine="360" w:firstLineChars="200"/>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1.本表适用于单位工程招标控制价或投标报价的汇总，如无单位工程划分，单项工程也使用本表汇总。</w:t>
      </w:r>
    </w:p>
    <w:p>
      <w:pPr>
        <w:ind w:firstLine="360" w:firstLineChars="200"/>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2.材料（工程设备）暂估单价已进入清单项目综合单价的，所含“暂估价”需在本表“分部分项工程”、“措施项目（施工技术措施项目）”的对应栏目填写，“其他项目”栏目内不再汇总。</w:t>
      </w:r>
    </w:p>
    <w:p>
      <w:pPr>
        <w:ind w:firstLine="360" w:firstLineChars="200"/>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3.专业工程暂估价内不含发包人单独发包的专业工程暂估价。</w:t>
      </w:r>
    </w:p>
    <w:p>
      <w:pPr>
        <w:rPr>
          <w:rFonts w:ascii="Times New Roman" w:hAnsi="Times New Roman"/>
        </w:rPr>
        <w:sectPr>
          <w:footerReference r:id="rId3" w:type="default"/>
          <w:pgSz w:w="11906" w:h="16838"/>
          <w:pgMar w:top="1644" w:right="1644" w:bottom="1644" w:left="1644" w:header="851" w:footer="992" w:gutter="0"/>
          <w:cols w:space="720" w:num="1"/>
          <w:docGrid w:type="lines" w:linePitch="312" w:charSpace="0"/>
        </w:sectPr>
      </w:pPr>
    </w:p>
    <w:p>
      <w:pPr>
        <w:autoSpaceDE w:val="0"/>
        <w:autoSpaceDN w:val="0"/>
        <w:adjustRightInd w:val="0"/>
        <w:spacing w:line="360" w:lineRule="auto"/>
        <w:jc w:val="center"/>
        <w:rPr>
          <w:rFonts w:ascii="Times New Roman" w:hAnsi="Times New Roman"/>
          <w:b/>
          <w:color w:val="000000"/>
          <w:sz w:val="28"/>
          <w:szCs w:val="28"/>
        </w:rPr>
      </w:pPr>
      <w:r>
        <w:rPr>
          <w:rFonts w:hint="default" w:ascii="Times New Roman" w:hAnsi="Times New Roman"/>
          <w:b/>
          <w:color w:val="000000"/>
          <w:sz w:val="28"/>
          <w:szCs w:val="28"/>
        </w:rPr>
        <w:t>4.表10.2.2-16  分部分项工程和施工技术措施项目清单与计价表</w:t>
      </w:r>
    </w:p>
    <w:p>
      <w:pPr>
        <w:autoSpaceDE w:val="0"/>
        <w:autoSpaceDN w:val="0"/>
        <w:adjustRightInd w:val="0"/>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单位（专业）工程名称：                     标段：               第   页 共   页</w:t>
      </w:r>
    </w:p>
    <w:tbl>
      <w:tblPr>
        <w:tblStyle w:val="3"/>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66"/>
        <w:gridCol w:w="966"/>
        <w:gridCol w:w="1771"/>
        <w:gridCol w:w="644"/>
        <w:gridCol w:w="805"/>
        <w:gridCol w:w="966"/>
        <w:gridCol w:w="952"/>
        <w:gridCol w:w="99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4" w:type="dxa"/>
            <w:vMerge w:val="restart"/>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序号</w:t>
            </w:r>
          </w:p>
        </w:tc>
        <w:tc>
          <w:tcPr>
            <w:tcW w:w="966" w:type="dxa"/>
            <w:vMerge w:val="restart"/>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项目编码</w:t>
            </w:r>
          </w:p>
        </w:tc>
        <w:tc>
          <w:tcPr>
            <w:tcW w:w="966" w:type="dxa"/>
            <w:vMerge w:val="restart"/>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项目名称</w:t>
            </w:r>
          </w:p>
        </w:tc>
        <w:tc>
          <w:tcPr>
            <w:tcW w:w="1771" w:type="dxa"/>
            <w:vMerge w:val="restart"/>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项目特征</w:t>
            </w:r>
          </w:p>
        </w:tc>
        <w:tc>
          <w:tcPr>
            <w:tcW w:w="644" w:type="dxa"/>
            <w:vMerge w:val="restart"/>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计量单位</w:t>
            </w:r>
          </w:p>
        </w:tc>
        <w:tc>
          <w:tcPr>
            <w:tcW w:w="805" w:type="dxa"/>
            <w:vMerge w:val="restart"/>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工程量</w:t>
            </w:r>
          </w:p>
        </w:tc>
        <w:tc>
          <w:tcPr>
            <w:tcW w:w="2910" w:type="dxa"/>
            <w:gridSpan w:val="3"/>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金    额（元）</w:t>
            </w:r>
          </w:p>
        </w:tc>
        <w:tc>
          <w:tcPr>
            <w:tcW w:w="567" w:type="dxa"/>
            <w:vMerge w:val="restart"/>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44" w:type="dxa"/>
            <w:vMerge w:val="continue"/>
            <w:noWrap w:val="0"/>
            <w:vAlign w:val="center"/>
          </w:tcPr>
          <w:p>
            <w:pPr>
              <w:rPr>
                <w:rFonts w:ascii="Times New Roman" w:hAnsi="Times New Roman"/>
              </w:rPr>
            </w:pPr>
          </w:p>
        </w:tc>
        <w:tc>
          <w:tcPr>
            <w:tcW w:w="966" w:type="dxa"/>
            <w:vMerge w:val="continue"/>
            <w:noWrap w:val="0"/>
            <w:vAlign w:val="center"/>
          </w:tcPr>
          <w:p>
            <w:pPr>
              <w:rPr>
                <w:rFonts w:ascii="Times New Roman" w:hAnsi="Times New Roman"/>
              </w:rPr>
            </w:pPr>
          </w:p>
        </w:tc>
        <w:tc>
          <w:tcPr>
            <w:tcW w:w="966" w:type="dxa"/>
            <w:vMerge w:val="continue"/>
            <w:noWrap w:val="0"/>
            <w:vAlign w:val="center"/>
          </w:tcPr>
          <w:p>
            <w:pPr>
              <w:rPr>
                <w:rFonts w:ascii="Times New Roman" w:hAnsi="Times New Roman"/>
              </w:rPr>
            </w:pPr>
          </w:p>
        </w:tc>
        <w:tc>
          <w:tcPr>
            <w:tcW w:w="1771" w:type="dxa"/>
            <w:vMerge w:val="continue"/>
            <w:noWrap w:val="0"/>
            <w:vAlign w:val="center"/>
          </w:tcPr>
          <w:p>
            <w:pPr>
              <w:rPr>
                <w:rFonts w:ascii="Times New Roman" w:hAnsi="Times New Roman"/>
              </w:rPr>
            </w:pPr>
          </w:p>
        </w:tc>
        <w:tc>
          <w:tcPr>
            <w:tcW w:w="644" w:type="dxa"/>
            <w:vMerge w:val="continue"/>
            <w:noWrap w:val="0"/>
            <w:vAlign w:val="center"/>
          </w:tcPr>
          <w:p>
            <w:pPr>
              <w:rPr>
                <w:rFonts w:ascii="Times New Roman" w:hAnsi="Times New Roman"/>
              </w:rPr>
            </w:pPr>
          </w:p>
        </w:tc>
        <w:tc>
          <w:tcPr>
            <w:tcW w:w="805" w:type="dxa"/>
            <w:vMerge w:val="continue"/>
            <w:noWrap w:val="0"/>
            <w:vAlign w:val="center"/>
          </w:tcPr>
          <w:p>
            <w:pPr>
              <w:rPr>
                <w:rFonts w:ascii="Times New Roman" w:hAnsi="Times New Roman"/>
              </w:rPr>
            </w:pPr>
          </w:p>
        </w:tc>
        <w:tc>
          <w:tcPr>
            <w:tcW w:w="966" w:type="dxa"/>
            <w:vMerge w:val="restart"/>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综合单价</w:t>
            </w:r>
          </w:p>
        </w:tc>
        <w:tc>
          <w:tcPr>
            <w:tcW w:w="952" w:type="dxa"/>
            <w:vMerge w:val="restart"/>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合价</w:t>
            </w:r>
          </w:p>
        </w:tc>
        <w:tc>
          <w:tcPr>
            <w:tcW w:w="992" w:type="dxa"/>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其中</w:t>
            </w:r>
          </w:p>
        </w:tc>
        <w:tc>
          <w:tcPr>
            <w:tcW w:w="567" w:type="dxa"/>
            <w:vMerge w:val="continue"/>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4" w:type="dxa"/>
            <w:vMerge w:val="continue"/>
            <w:noWrap w:val="0"/>
            <w:vAlign w:val="center"/>
          </w:tcPr>
          <w:p>
            <w:pPr>
              <w:rPr>
                <w:rFonts w:ascii="Times New Roman" w:hAnsi="Times New Roman"/>
              </w:rPr>
            </w:pPr>
          </w:p>
        </w:tc>
        <w:tc>
          <w:tcPr>
            <w:tcW w:w="966" w:type="dxa"/>
            <w:vMerge w:val="continue"/>
            <w:noWrap w:val="0"/>
            <w:vAlign w:val="center"/>
          </w:tcPr>
          <w:p>
            <w:pPr>
              <w:rPr>
                <w:rFonts w:ascii="Times New Roman" w:hAnsi="Times New Roman"/>
              </w:rPr>
            </w:pPr>
          </w:p>
        </w:tc>
        <w:tc>
          <w:tcPr>
            <w:tcW w:w="966" w:type="dxa"/>
            <w:vMerge w:val="continue"/>
            <w:noWrap w:val="0"/>
            <w:vAlign w:val="center"/>
          </w:tcPr>
          <w:p>
            <w:pPr>
              <w:rPr>
                <w:rFonts w:ascii="Times New Roman" w:hAnsi="Times New Roman"/>
              </w:rPr>
            </w:pPr>
          </w:p>
        </w:tc>
        <w:tc>
          <w:tcPr>
            <w:tcW w:w="1771" w:type="dxa"/>
            <w:vMerge w:val="continue"/>
            <w:noWrap w:val="0"/>
            <w:vAlign w:val="center"/>
          </w:tcPr>
          <w:p>
            <w:pPr>
              <w:rPr>
                <w:rFonts w:ascii="Times New Roman" w:hAnsi="Times New Roman"/>
              </w:rPr>
            </w:pPr>
          </w:p>
        </w:tc>
        <w:tc>
          <w:tcPr>
            <w:tcW w:w="644" w:type="dxa"/>
            <w:vMerge w:val="continue"/>
            <w:noWrap w:val="0"/>
            <w:vAlign w:val="center"/>
          </w:tcPr>
          <w:p>
            <w:pPr>
              <w:rPr>
                <w:rFonts w:ascii="Times New Roman" w:hAnsi="Times New Roman"/>
              </w:rPr>
            </w:pPr>
          </w:p>
        </w:tc>
        <w:tc>
          <w:tcPr>
            <w:tcW w:w="805" w:type="dxa"/>
            <w:vMerge w:val="continue"/>
            <w:noWrap w:val="0"/>
            <w:vAlign w:val="center"/>
          </w:tcPr>
          <w:p>
            <w:pPr>
              <w:rPr>
                <w:rFonts w:ascii="Times New Roman" w:hAnsi="Times New Roman"/>
              </w:rPr>
            </w:pPr>
          </w:p>
        </w:tc>
        <w:tc>
          <w:tcPr>
            <w:tcW w:w="966" w:type="dxa"/>
            <w:vMerge w:val="continue"/>
            <w:noWrap w:val="0"/>
            <w:vAlign w:val="center"/>
          </w:tcPr>
          <w:p>
            <w:pPr>
              <w:rPr>
                <w:rFonts w:ascii="Times New Roman" w:hAnsi="Times New Roman"/>
              </w:rPr>
            </w:pPr>
          </w:p>
        </w:tc>
        <w:tc>
          <w:tcPr>
            <w:tcW w:w="952" w:type="dxa"/>
            <w:vMerge w:val="continue"/>
            <w:noWrap w:val="0"/>
            <w:vAlign w:val="center"/>
          </w:tcPr>
          <w:p>
            <w:pPr>
              <w:rPr>
                <w:rFonts w:ascii="Times New Roman" w:hAnsi="Times New Roman"/>
              </w:rPr>
            </w:pPr>
          </w:p>
        </w:tc>
        <w:tc>
          <w:tcPr>
            <w:tcW w:w="992" w:type="dxa"/>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直接费</w:t>
            </w:r>
          </w:p>
        </w:tc>
        <w:tc>
          <w:tcPr>
            <w:tcW w:w="567" w:type="dxa"/>
            <w:vMerge w:val="continue"/>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1771" w:type="dxa"/>
            <w:noWrap w:val="0"/>
            <w:vAlign w:val="center"/>
          </w:tcPr>
          <w:p>
            <w:pPr>
              <w:autoSpaceDE w:val="0"/>
              <w:autoSpaceDN w:val="0"/>
              <w:adjustRightInd w:val="0"/>
              <w:jc w:val="left"/>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项目特征1</w:t>
            </w:r>
          </w:p>
          <w:p>
            <w:pPr>
              <w:autoSpaceDE w:val="0"/>
              <w:autoSpaceDN w:val="0"/>
              <w:adjustRightInd w:val="0"/>
              <w:jc w:val="left"/>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项目特征2</w:t>
            </w:r>
          </w:p>
          <w:p>
            <w:pPr>
              <w:autoSpaceDE w:val="0"/>
              <w:autoSpaceDN w:val="0"/>
              <w:adjustRightInd w:val="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w:t>
            </w:r>
          </w:p>
          <w:p>
            <w:pPr>
              <w:autoSpaceDE w:val="0"/>
              <w:autoSpaceDN w:val="0"/>
              <w:adjustRightInd w:val="0"/>
              <w:jc w:val="left"/>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细项1</w:t>
            </w:r>
          </w:p>
          <w:p>
            <w:pPr>
              <w:autoSpaceDE w:val="0"/>
              <w:autoSpaceDN w:val="0"/>
              <w:adjustRightInd w:val="0"/>
              <w:jc w:val="left"/>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细项2</w:t>
            </w:r>
          </w:p>
          <w:p>
            <w:pPr>
              <w:autoSpaceDE w:val="0"/>
              <w:autoSpaceDN w:val="0"/>
              <w:adjustRightInd w:val="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w:t>
            </w:r>
          </w:p>
        </w:tc>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805"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5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9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567"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1771"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805"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5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9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567"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1771"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805"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5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9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567"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1771"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805"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5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9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567"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1771"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805"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5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9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567"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1771"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805"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5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9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567"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1771"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644"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805"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66"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5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9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567"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762" w:type="dxa"/>
            <w:gridSpan w:val="7"/>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本页小计</w:t>
            </w:r>
          </w:p>
        </w:tc>
        <w:tc>
          <w:tcPr>
            <w:tcW w:w="95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9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567"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762" w:type="dxa"/>
            <w:gridSpan w:val="7"/>
            <w:noWrap w:val="0"/>
            <w:vAlign w:val="center"/>
          </w:tcPr>
          <w:p>
            <w:pPr>
              <w:autoSpaceDE w:val="0"/>
              <w:autoSpaceDN w:val="0"/>
              <w:adjustRightInd w:val="0"/>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合     计</w:t>
            </w:r>
          </w:p>
        </w:tc>
        <w:tc>
          <w:tcPr>
            <w:tcW w:w="95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992"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c>
          <w:tcPr>
            <w:tcW w:w="567" w:type="dxa"/>
            <w:noWrap w:val="0"/>
            <w:vAlign w:val="center"/>
          </w:tcPr>
          <w:p>
            <w:pPr>
              <w:autoSpaceDE w:val="0"/>
              <w:autoSpaceDN w:val="0"/>
              <w:adjustRightInd w:val="0"/>
              <w:jc w:val="center"/>
              <w:rPr>
                <w:rFonts w:ascii="Times New Roman" w:hAnsi="Times New Roman" w:cs="Times New Roman"/>
                <w:color w:val="000000"/>
                <w:kern w:val="0"/>
                <w:sz w:val="18"/>
                <w:szCs w:val="18"/>
              </w:rPr>
            </w:pPr>
          </w:p>
        </w:tc>
      </w:tr>
    </w:tbl>
    <w:p>
      <w:pPr>
        <w:wordWrap w:val="0"/>
        <w:autoSpaceDE w:val="0"/>
        <w:autoSpaceDN w:val="0"/>
        <w:adjustRightInd w:val="0"/>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注：</w:t>
      </w:r>
    </w:p>
    <w:p>
      <w:pPr>
        <w:wordWrap w:val="0"/>
        <w:autoSpaceDE w:val="0"/>
        <w:autoSpaceDN w:val="0"/>
        <w:adjustRightInd w:val="0"/>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本表为分部分项和施工技术措施项目清单及计价表通用表式，使用时表头名称可简化为其中一类的计价表。</w:t>
      </w:r>
    </w:p>
    <w:p>
      <w:pPr>
        <w:jc w:val="center"/>
        <w:rPr>
          <w:rFonts w:hint="eastAsia" w:ascii="Times New Roman" w:hAnsi="Times New Roman"/>
          <w:color w:val="000000"/>
          <w:kern w:val="0"/>
          <w:sz w:val="30"/>
          <w:szCs w:val="30"/>
        </w:rPr>
      </w:pPr>
    </w:p>
    <w:p>
      <w:pPr>
        <w:jc w:val="center"/>
        <w:rPr>
          <w:rFonts w:hint="eastAsia" w:ascii="Times New Roman" w:hAnsi="Times New Roman"/>
          <w:color w:val="000000"/>
          <w:kern w:val="0"/>
          <w:sz w:val="30"/>
          <w:szCs w:val="30"/>
        </w:rPr>
      </w:pPr>
    </w:p>
    <w:p>
      <w:pPr>
        <w:jc w:val="center"/>
        <w:rPr>
          <w:rFonts w:hint="eastAsia" w:ascii="Times New Roman" w:hAnsi="Times New Roman"/>
          <w:color w:val="000000"/>
          <w:kern w:val="0"/>
          <w:sz w:val="30"/>
          <w:szCs w:val="30"/>
        </w:rPr>
      </w:pPr>
    </w:p>
    <w:p>
      <w:pPr>
        <w:jc w:val="center"/>
        <w:rPr>
          <w:rFonts w:hint="eastAsia" w:ascii="Times New Roman" w:hAnsi="Times New Roman"/>
          <w:color w:val="000000"/>
          <w:kern w:val="0"/>
          <w:sz w:val="30"/>
          <w:szCs w:val="30"/>
        </w:rPr>
      </w:pPr>
    </w:p>
    <w:p>
      <w:pPr>
        <w:jc w:val="center"/>
        <w:rPr>
          <w:rFonts w:hint="eastAsia" w:ascii="Times New Roman" w:hAnsi="Times New Roman"/>
          <w:color w:val="000000"/>
          <w:kern w:val="0"/>
          <w:sz w:val="30"/>
          <w:szCs w:val="30"/>
        </w:rPr>
      </w:pPr>
    </w:p>
    <w:p>
      <w:pPr>
        <w:jc w:val="center"/>
        <w:rPr>
          <w:rFonts w:hint="eastAsia" w:ascii="Times New Roman" w:hAnsi="Times New Roman"/>
          <w:color w:val="000000"/>
          <w:kern w:val="0"/>
          <w:sz w:val="30"/>
          <w:szCs w:val="30"/>
        </w:rPr>
      </w:pPr>
    </w:p>
    <w:p>
      <w:pPr>
        <w:jc w:val="center"/>
        <w:rPr>
          <w:rFonts w:hint="eastAsia" w:ascii="Times New Roman" w:hAnsi="Times New Roman"/>
          <w:color w:val="000000"/>
          <w:kern w:val="0"/>
          <w:sz w:val="30"/>
          <w:szCs w:val="30"/>
        </w:rPr>
      </w:pPr>
    </w:p>
    <w:p>
      <w:pPr>
        <w:jc w:val="center"/>
        <w:rPr>
          <w:rFonts w:hint="eastAsia" w:ascii="Times New Roman" w:hAnsi="Times New Roman"/>
          <w:color w:val="000000"/>
          <w:kern w:val="0"/>
          <w:sz w:val="30"/>
          <w:szCs w:val="30"/>
        </w:rPr>
      </w:pPr>
    </w:p>
    <w:p>
      <w:pPr>
        <w:jc w:val="center"/>
        <w:rPr>
          <w:rFonts w:ascii="Times New Roman" w:hAnsi="Times New Roman" w:cs="Times New Roman"/>
          <w:color w:val="000000"/>
          <w:kern w:val="0"/>
          <w:sz w:val="30"/>
          <w:szCs w:val="30"/>
        </w:rPr>
      </w:pPr>
    </w:p>
    <w:p>
      <w:pPr>
        <w:autoSpaceDE w:val="0"/>
        <w:autoSpaceDN w:val="0"/>
        <w:adjustRightInd w:val="0"/>
        <w:spacing w:line="360" w:lineRule="auto"/>
        <w:jc w:val="center"/>
        <w:rPr>
          <w:rFonts w:ascii="Times New Roman" w:hAnsi="Times New Roman"/>
          <w:b/>
          <w:color w:val="000000"/>
          <w:sz w:val="28"/>
          <w:szCs w:val="28"/>
        </w:rPr>
      </w:pPr>
      <w:r>
        <w:rPr>
          <w:rFonts w:hint="default" w:ascii="Times New Roman" w:hAnsi="Times New Roman"/>
          <w:b/>
          <w:color w:val="000000"/>
          <w:sz w:val="28"/>
          <w:szCs w:val="28"/>
        </w:rPr>
        <w:t>5.表10.2.2-17   综合单价计算表</w:t>
      </w:r>
    </w:p>
    <w:p>
      <w:pPr>
        <w:spacing w:line="280" w:lineRule="exact"/>
        <w:rPr>
          <w:rFonts w:ascii="Times New Roman" w:hAnsi="Times New Roman"/>
          <w:color w:val="000000"/>
        </w:rPr>
      </w:pPr>
      <w:r>
        <w:rPr>
          <w:rFonts w:hint="default" w:ascii="Times New Roman" w:hAnsi="Times New Roman"/>
          <w:color w:val="000000"/>
        </w:rPr>
        <w:t>单位（专业）工程名称：                     标段：                  第   页 共    页</w:t>
      </w:r>
    </w:p>
    <w:tbl>
      <w:tblPr>
        <w:tblStyle w:val="3"/>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84"/>
        <w:gridCol w:w="1765"/>
        <w:gridCol w:w="724"/>
        <w:gridCol w:w="708"/>
        <w:gridCol w:w="893"/>
        <w:gridCol w:w="951"/>
        <w:gridCol w:w="778"/>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08" w:type="dxa"/>
            <w:vMerge w:val="restart"/>
            <w:shd w:val="clear" w:color="auto" w:fill="auto"/>
            <w:noWrap w:val="0"/>
            <w:vAlign w:val="center"/>
          </w:tcPr>
          <w:p>
            <w:pPr>
              <w:adjustRightInd w:val="0"/>
              <w:snapToGrid w:val="0"/>
              <w:ind w:left="-25" w:leftChars="-38" w:right="-69" w:rightChars="-33" w:hanging="55" w:hangingChars="23"/>
              <w:jc w:val="center"/>
              <w:rPr>
                <w:rFonts w:ascii="Times New Roman" w:hAnsi="Times New Roman"/>
                <w:color w:val="000000"/>
                <w:sz w:val="24"/>
              </w:rPr>
            </w:pPr>
            <w:r>
              <w:rPr>
                <w:rFonts w:hint="default" w:ascii="Times New Roman" w:hAnsi="Times New Roman"/>
                <w:color w:val="000000"/>
                <w:sz w:val="24"/>
              </w:rPr>
              <w:t>清单</w:t>
            </w:r>
          </w:p>
          <w:p>
            <w:pPr>
              <w:adjustRightInd w:val="0"/>
              <w:snapToGrid w:val="0"/>
              <w:ind w:left="-25" w:leftChars="-38" w:right="-69" w:rightChars="-33" w:hanging="55" w:hangingChars="23"/>
              <w:jc w:val="center"/>
              <w:rPr>
                <w:rFonts w:ascii="Times New Roman" w:hAnsi="Times New Roman"/>
                <w:color w:val="000000"/>
                <w:sz w:val="24"/>
              </w:rPr>
            </w:pPr>
            <w:r>
              <w:rPr>
                <w:rFonts w:hint="default" w:ascii="Times New Roman" w:hAnsi="Times New Roman"/>
                <w:color w:val="000000"/>
                <w:sz w:val="24"/>
              </w:rPr>
              <w:t>序号</w:t>
            </w:r>
          </w:p>
        </w:tc>
        <w:tc>
          <w:tcPr>
            <w:tcW w:w="1884" w:type="dxa"/>
            <w:vMerge w:val="restart"/>
            <w:shd w:val="clear" w:color="auto" w:fill="auto"/>
            <w:noWrap w:val="0"/>
            <w:vAlign w:val="center"/>
          </w:tcPr>
          <w:p>
            <w:pPr>
              <w:adjustRightInd w:val="0"/>
              <w:snapToGrid w:val="0"/>
              <w:jc w:val="center"/>
              <w:rPr>
                <w:rFonts w:ascii="Times New Roman" w:hAnsi="Times New Roman"/>
                <w:color w:val="000000"/>
                <w:sz w:val="24"/>
              </w:rPr>
            </w:pPr>
            <w:r>
              <w:rPr>
                <w:rFonts w:hint="default" w:ascii="Times New Roman" w:hAnsi="Times New Roman"/>
                <w:color w:val="000000"/>
                <w:sz w:val="24"/>
              </w:rPr>
              <w:t>项目编码</w:t>
            </w:r>
          </w:p>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（细项编号）</w:t>
            </w:r>
          </w:p>
        </w:tc>
        <w:tc>
          <w:tcPr>
            <w:tcW w:w="1765" w:type="dxa"/>
            <w:vMerge w:val="restart"/>
            <w:shd w:val="clear" w:color="auto" w:fill="auto"/>
            <w:noWrap w:val="0"/>
            <w:vAlign w:val="center"/>
          </w:tcPr>
          <w:p>
            <w:pPr>
              <w:adjustRightInd w:val="0"/>
              <w:snapToGrid w:val="0"/>
              <w:jc w:val="center"/>
              <w:rPr>
                <w:rFonts w:ascii="Times New Roman" w:hAnsi="Times New Roman"/>
                <w:color w:val="000000"/>
                <w:sz w:val="24"/>
              </w:rPr>
            </w:pPr>
            <w:r>
              <w:rPr>
                <w:rFonts w:hint="default" w:ascii="Times New Roman" w:hAnsi="Times New Roman"/>
                <w:color w:val="000000"/>
                <w:sz w:val="24"/>
              </w:rPr>
              <w:t>清单项目（细项）名称</w:t>
            </w:r>
          </w:p>
        </w:tc>
        <w:tc>
          <w:tcPr>
            <w:tcW w:w="724" w:type="dxa"/>
            <w:vMerge w:val="restart"/>
            <w:shd w:val="clear" w:color="auto" w:fill="auto"/>
            <w:noWrap w:val="0"/>
            <w:vAlign w:val="center"/>
          </w:tcPr>
          <w:p>
            <w:pPr>
              <w:adjustRightInd w:val="0"/>
              <w:snapToGrid w:val="0"/>
              <w:ind w:left="-32" w:leftChars="-23" w:right="-59" w:rightChars="-28" w:hanging="16" w:hangingChars="7"/>
              <w:jc w:val="center"/>
              <w:rPr>
                <w:rFonts w:ascii="Times New Roman" w:hAnsi="Times New Roman"/>
                <w:color w:val="000000"/>
                <w:sz w:val="24"/>
              </w:rPr>
            </w:pPr>
            <w:r>
              <w:rPr>
                <w:rFonts w:hint="default" w:ascii="Times New Roman" w:hAnsi="Times New Roman"/>
                <w:color w:val="000000"/>
                <w:sz w:val="24"/>
              </w:rPr>
              <w:t>计量</w:t>
            </w:r>
          </w:p>
          <w:p>
            <w:pPr>
              <w:adjustRightInd w:val="0"/>
              <w:snapToGrid w:val="0"/>
              <w:ind w:left="-32" w:leftChars="-23" w:right="-59" w:rightChars="-28" w:hanging="16" w:hangingChars="7"/>
              <w:jc w:val="center"/>
              <w:rPr>
                <w:rFonts w:ascii="Times New Roman" w:hAnsi="Times New Roman"/>
                <w:color w:val="000000"/>
                <w:sz w:val="24"/>
              </w:rPr>
            </w:pPr>
            <w:r>
              <w:rPr>
                <w:rFonts w:hint="default" w:ascii="Times New Roman" w:hAnsi="Times New Roman"/>
                <w:color w:val="000000"/>
                <w:sz w:val="24"/>
              </w:rPr>
              <w:t>单位</w:t>
            </w:r>
          </w:p>
        </w:tc>
        <w:tc>
          <w:tcPr>
            <w:tcW w:w="708" w:type="dxa"/>
            <w:vMerge w:val="restart"/>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数量</w:t>
            </w:r>
          </w:p>
        </w:tc>
        <w:tc>
          <w:tcPr>
            <w:tcW w:w="2622" w:type="dxa"/>
            <w:gridSpan w:val="3"/>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综 合 单 价（元）</w:t>
            </w:r>
          </w:p>
        </w:tc>
        <w:tc>
          <w:tcPr>
            <w:tcW w:w="983" w:type="dxa"/>
            <w:vMerge w:val="restart"/>
            <w:noWrap w:val="0"/>
            <w:vAlign w:val="center"/>
          </w:tcPr>
          <w:p>
            <w:pPr>
              <w:adjustRightInd w:val="0"/>
              <w:snapToGrid w:val="0"/>
              <w:jc w:val="center"/>
              <w:rPr>
                <w:rFonts w:ascii="Times New Roman" w:hAnsi="Times New Roman"/>
                <w:color w:val="000000"/>
                <w:sz w:val="24"/>
              </w:rPr>
            </w:pPr>
            <w:r>
              <w:rPr>
                <w:rFonts w:hint="default" w:ascii="Times New Roman" w:hAnsi="Times New Roman"/>
                <w:color w:val="000000"/>
                <w:sz w:val="24"/>
              </w:rPr>
              <w:t>合 计</w:t>
            </w:r>
          </w:p>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8" w:type="dxa"/>
            <w:vMerge w:val="continue"/>
            <w:shd w:val="clear" w:color="auto" w:fill="auto"/>
            <w:noWrap w:val="0"/>
            <w:vAlign w:val="center"/>
          </w:tcPr>
          <w:p>
            <w:pPr>
              <w:rPr>
                <w:rFonts w:ascii="Times New Roman" w:hAnsi="Times New Roman"/>
              </w:rPr>
            </w:pPr>
          </w:p>
        </w:tc>
        <w:tc>
          <w:tcPr>
            <w:tcW w:w="1884" w:type="dxa"/>
            <w:vMerge w:val="continue"/>
            <w:shd w:val="clear" w:color="auto" w:fill="auto"/>
            <w:noWrap w:val="0"/>
            <w:vAlign w:val="center"/>
          </w:tcPr>
          <w:p>
            <w:pPr>
              <w:rPr>
                <w:rFonts w:ascii="Times New Roman" w:hAnsi="Times New Roman"/>
              </w:rPr>
            </w:pPr>
          </w:p>
        </w:tc>
        <w:tc>
          <w:tcPr>
            <w:tcW w:w="1765" w:type="dxa"/>
            <w:vMerge w:val="continue"/>
            <w:shd w:val="clear" w:color="auto" w:fill="auto"/>
            <w:noWrap w:val="0"/>
            <w:vAlign w:val="center"/>
          </w:tcPr>
          <w:p>
            <w:pPr>
              <w:rPr>
                <w:rFonts w:ascii="Times New Roman" w:hAnsi="Times New Roman"/>
              </w:rPr>
            </w:pPr>
          </w:p>
        </w:tc>
        <w:tc>
          <w:tcPr>
            <w:tcW w:w="724" w:type="dxa"/>
            <w:vMerge w:val="continue"/>
            <w:shd w:val="clear" w:color="auto" w:fill="auto"/>
            <w:noWrap w:val="0"/>
            <w:vAlign w:val="center"/>
          </w:tcPr>
          <w:p>
            <w:pPr>
              <w:rPr>
                <w:rFonts w:ascii="Times New Roman" w:hAnsi="Times New Roman"/>
              </w:rPr>
            </w:pPr>
          </w:p>
        </w:tc>
        <w:tc>
          <w:tcPr>
            <w:tcW w:w="708" w:type="dxa"/>
            <w:vMerge w:val="continue"/>
            <w:shd w:val="clear" w:color="auto" w:fill="auto"/>
            <w:noWrap w:val="0"/>
            <w:vAlign w:val="center"/>
          </w:tcPr>
          <w:p>
            <w:pPr>
              <w:rPr>
                <w:rFonts w:ascii="Times New Roman" w:hAnsi="Times New Roman"/>
              </w:rPr>
            </w:pPr>
          </w:p>
        </w:tc>
        <w:tc>
          <w:tcPr>
            <w:tcW w:w="893" w:type="dxa"/>
            <w:shd w:val="clear" w:color="auto" w:fill="auto"/>
            <w:noWrap w:val="0"/>
            <w:vAlign w:val="center"/>
          </w:tcPr>
          <w:p>
            <w:pPr>
              <w:adjustRightInd w:val="0"/>
              <w:snapToGrid w:val="0"/>
              <w:ind w:left="-185" w:leftChars="-88" w:right="-99" w:rightChars="-47"/>
              <w:jc w:val="center"/>
              <w:rPr>
                <w:rFonts w:ascii="Times New Roman" w:hAnsi="Times New Roman"/>
                <w:color w:val="000000"/>
                <w:sz w:val="24"/>
              </w:rPr>
            </w:pPr>
            <w:r>
              <w:rPr>
                <w:rFonts w:hint="default" w:ascii="Times New Roman" w:hAnsi="Times New Roman"/>
                <w:color w:val="000000"/>
                <w:sz w:val="24"/>
              </w:rPr>
              <w:t>直接费</w:t>
            </w:r>
          </w:p>
        </w:tc>
        <w:tc>
          <w:tcPr>
            <w:tcW w:w="951" w:type="dxa"/>
            <w:shd w:val="clear" w:color="auto" w:fill="auto"/>
            <w:noWrap w:val="0"/>
            <w:vAlign w:val="center"/>
          </w:tcPr>
          <w:p>
            <w:pPr>
              <w:adjustRightInd w:val="0"/>
              <w:snapToGrid w:val="0"/>
              <w:ind w:left="-1" w:leftChars="-1" w:right="-99" w:rightChars="-47" w:hanging="1"/>
              <w:jc w:val="center"/>
              <w:rPr>
                <w:rFonts w:ascii="Times New Roman" w:hAnsi="Times New Roman"/>
                <w:color w:val="000000"/>
                <w:sz w:val="24"/>
              </w:rPr>
            </w:pPr>
            <w:r>
              <w:rPr>
                <w:rFonts w:hint="default" w:ascii="Times New Roman" w:hAnsi="Times New Roman"/>
                <w:color w:val="000000"/>
                <w:sz w:val="24"/>
              </w:rPr>
              <w:t>综合</w:t>
            </w:r>
          </w:p>
          <w:p>
            <w:pPr>
              <w:adjustRightInd w:val="0"/>
              <w:snapToGrid w:val="0"/>
              <w:ind w:left="-1" w:leftChars="-1" w:right="-99" w:rightChars="-47" w:hanging="1"/>
              <w:jc w:val="center"/>
              <w:rPr>
                <w:rFonts w:ascii="Times New Roman" w:hAnsi="Times New Roman"/>
                <w:color w:val="000000"/>
                <w:sz w:val="24"/>
              </w:rPr>
            </w:pPr>
            <w:r>
              <w:rPr>
                <w:rFonts w:hint="default" w:ascii="Times New Roman" w:hAnsi="Times New Roman"/>
                <w:color w:val="000000"/>
                <w:sz w:val="24"/>
              </w:rPr>
              <w:t>费用</w:t>
            </w:r>
          </w:p>
        </w:tc>
        <w:tc>
          <w:tcPr>
            <w:tcW w:w="778" w:type="dxa"/>
            <w:shd w:val="clear" w:color="auto" w:fill="auto"/>
            <w:noWrap w:val="0"/>
            <w:vAlign w:val="center"/>
          </w:tcPr>
          <w:p>
            <w:pPr>
              <w:adjustRightInd w:val="0"/>
              <w:snapToGrid w:val="0"/>
              <w:ind w:left="-1" w:leftChars="-1" w:right="-99" w:rightChars="-47" w:hanging="1"/>
              <w:jc w:val="center"/>
              <w:rPr>
                <w:rFonts w:ascii="Times New Roman" w:hAnsi="Times New Roman"/>
                <w:color w:val="000000"/>
                <w:sz w:val="24"/>
              </w:rPr>
            </w:pPr>
            <w:r>
              <w:rPr>
                <w:rFonts w:hint="default" w:ascii="Times New Roman" w:hAnsi="Times New Roman"/>
                <w:color w:val="000000"/>
                <w:sz w:val="24"/>
              </w:rPr>
              <w:t>小计</w:t>
            </w:r>
          </w:p>
        </w:tc>
        <w:tc>
          <w:tcPr>
            <w:tcW w:w="983" w:type="dxa"/>
            <w:vMerge w:val="continue"/>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0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1</w:t>
            </w:r>
          </w:p>
        </w:tc>
        <w:tc>
          <w:tcPr>
            <w:tcW w:w="1884"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（清单编码）</w:t>
            </w:r>
          </w:p>
        </w:tc>
        <w:tc>
          <w:tcPr>
            <w:tcW w:w="1765"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（清单名称）</w:t>
            </w:r>
          </w:p>
        </w:tc>
        <w:tc>
          <w:tcPr>
            <w:tcW w:w="724" w:type="dxa"/>
            <w:shd w:val="clear" w:color="auto" w:fill="auto"/>
            <w:noWrap w:val="0"/>
            <w:vAlign w:val="top"/>
          </w:tcPr>
          <w:p>
            <w:pPr>
              <w:adjustRightInd w:val="0"/>
              <w:snapToGrid w:val="0"/>
              <w:jc w:val="center"/>
              <w:rPr>
                <w:rFonts w:ascii="Times New Roman" w:hAnsi="Times New Roman"/>
                <w:color w:val="000000"/>
                <w:sz w:val="24"/>
              </w:rPr>
            </w:pPr>
          </w:p>
        </w:tc>
        <w:tc>
          <w:tcPr>
            <w:tcW w:w="708" w:type="dxa"/>
            <w:shd w:val="clear" w:color="auto" w:fill="auto"/>
            <w:noWrap w:val="0"/>
            <w:vAlign w:val="top"/>
          </w:tcPr>
          <w:p>
            <w:pPr>
              <w:adjustRightInd w:val="0"/>
              <w:snapToGrid w:val="0"/>
              <w:jc w:val="center"/>
              <w:rPr>
                <w:rFonts w:ascii="Times New Roman" w:hAnsi="Times New Roman"/>
                <w:color w:val="000000"/>
                <w:sz w:val="24"/>
              </w:rPr>
            </w:pPr>
          </w:p>
        </w:tc>
        <w:tc>
          <w:tcPr>
            <w:tcW w:w="893" w:type="dxa"/>
            <w:shd w:val="clear" w:color="auto" w:fill="auto"/>
            <w:noWrap w:val="0"/>
            <w:vAlign w:val="top"/>
          </w:tcPr>
          <w:p>
            <w:pPr>
              <w:adjustRightInd w:val="0"/>
              <w:snapToGrid w:val="0"/>
              <w:jc w:val="center"/>
              <w:rPr>
                <w:rFonts w:ascii="Times New Roman" w:hAnsi="Times New Roman"/>
                <w:color w:val="000000"/>
                <w:sz w:val="24"/>
              </w:rPr>
            </w:pPr>
          </w:p>
        </w:tc>
        <w:tc>
          <w:tcPr>
            <w:tcW w:w="951" w:type="dxa"/>
            <w:shd w:val="clear" w:color="auto" w:fill="auto"/>
            <w:noWrap w:val="0"/>
            <w:vAlign w:val="top"/>
          </w:tcPr>
          <w:p>
            <w:pPr>
              <w:adjustRightInd w:val="0"/>
              <w:snapToGrid w:val="0"/>
              <w:jc w:val="center"/>
              <w:rPr>
                <w:rFonts w:ascii="Times New Roman" w:hAnsi="Times New Roman"/>
                <w:color w:val="000000"/>
                <w:sz w:val="24"/>
              </w:rPr>
            </w:pPr>
          </w:p>
        </w:tc>
        <w:tc>
          <w:tcPr>
            <w:tcW w:w="778" w:type="dxa"/>
            <w:shd w:val="clear" w:color="auto" w:fill="auto"/>
            <w:noWrap w:val="0"/>
            <w:vAlign w:val="top"/>
          </w:tcPr>
          <w:p>
            <w:pPr>
              <w:adjustRightInd w:val="0"/>
              <w:snapToGrid w:val="0"/>
              <w:jc w:val="center"/>
              <w:rPr>
                <w:rFonts w:ascii="Times New Roman" w:hAnsi="Times New Roman"/>
                <w:color w:val="000000"/>
                <w:sz w:val="24"/>
              </w:rPr>
            </w:pPr>
          </w:p>
        </w:tc>
        <w:tc>
          <w:tcPr>
            <w:tcW w:w="983" w:type="dxa"/>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0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w:t>
            </w:r>
          </w:p>
        </w:tc>
        <w:tc>
          <w:tcPr>
            <w:tcW w:w="1884"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（细项编号）</w:t>
            </w:r>
          </w:p>
        </w:tc>
        <w:tc>
          <w:tcPr>
            <w:tcW w:w="1765"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（细项名称）</w:t>
            </w:r>
          </w:p>
        </w:tc>
        <w:tc>
          <w:tcPr>
            <w:tcW w:w="724"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70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893"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951"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77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983" w:type="dxa"/>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1884"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1765"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724"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70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893"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951"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77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983" w:type="dxa"/>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w:t>
            </w:r>
          </w:p>
        </w:tc>
        <w:tc>
          <w:tcPr>
            <w:tcW w:w="1884"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w:t>
            </w:r>
          </w:p>
        </w:tc>
        <w:tc>
          <w:tcPr>
            <w:tcW w:w="1765"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w:t>
            </w:r>
          </w:p>
        </w:tc>
        <w:tc>
          <w:tcPr>
            <w:tcW w:w="724"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70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893"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951"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77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983" w:type="dxa"/>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1884"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1765"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724"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70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893"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951"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778" w:type="dxa"/>
            <w:shd w:val="clear" w:color="auto" w:fill="auto"/>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c>
          <w:tcPr>
            <w:tcW w:w="983" w:type="dxa"/>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411" w:type="dxa"/>
            <w:gridSpan w:val="8"/>
            <w:noWrap w:val="0"/>
            <w:vAlign w:val="center"/>
          </w:tcPr>
          <w:p>
            <w:pPr>
              <w:adjustRightInd w:val="0"/>
              <w:snapToGrid w:val="0"/>
              <w:ind w:left="11" w:leftChars="-38" w:right="-99" w:rightChars="-47" w:hanging="91" w:hangingChars="38"/>
              <w:jc w:val="center"/>
              <w:rPr>
                <w:rFonts w:ascii="Times New Roman" w:hAnsi="Times New Roman"/>
                <w:color w:val="000000"/>
                <w:sz w:val="24"/>
              </w:rPr>
            </w:pPr>
            <w:r>
              <w:rPr>
                <w:rFonts w:hint="default" w:ascii="Times New Roman" w:hAnsi="Times New Roman"/>
                <w:color w:val="000000"/>
                <w:sz w:val="24"/>
              </w:rPr>
              <w:t>合   计</w:t>
            </w:r>
          </w:p>
        </w:tc>
        <w:tc>
          <w:tcPr>
            <w:tcW w:w="983" w:type="dxa"/>
            <w:noWrap w:val="0"/>
            <w:vAlign w:val="center"/>
          </w:tcPr>
          <w:p>
            <w:pPr>
              <w:adjustRightInd w:val="0"/>
              <w:snapToGrid w:val="0"/>
              <w:ind w:left="11" w:leftChars="-38" w:right="-99" w:rightChars="-47" w:hanging="91" w:hangingChars="38"/>
              <w:jc w:val="center"/>
              <w:rPr>
                <w:rFonts w:ascii="Times New Roman" w:hAnsi="Times New Roman"/>
                <w:color w:val="000000"/>
                <w:sz w:val="24"/>
              </w:rPr>
            </w:pPr>
          </w:p>
        </w:tc>
      </w:tr>
    </w:tbl>
    <w:p>
      <w:pPr>
        <w:spacing w:line="240" w:lineRule="exact"/>
        <w:ind w:leftChars="-38" w:right="-99" w:rightChars="-47" w:hanging="80" w:hangingChars="38"/>
        <w:rPr>
          <w:rFonts w:ascii="Times New Roman" w:hAnsi="Times New Roman"/>
          <w:color w:val="000000"/>
          <w:sz w:val="18"/>
          <w:szCs w:val="18"/>
        </w:rPr>
      </w:pPr>
      <w:r>
        <w:rPr>
          <w:rFonts w:hint="default" w:ascii="Times New Roman" w:hAnsi="Times New Roman"/>
          <w:b/>
          <w:color w:val="000000"/>
          <w:szCs w:val="21"/>
        </w:rPr>
        <w:t xml:space="preserve">    </w:t>
      </w:r>
      <w:r>
        <w:rPr>
          <w:rFonts w:hint="default" w:ascii="Times New Roman" w:hAnsi="Times New Roman"/>
          <w:color w:val="000000"/>
          <w:sz w:val="18"/>
          <w:szCs w:val="18"/>
        </w:rPr>
        <w:t>注：</w:t>
      </w:r>
    </w:p>
    <w:p>
      <w:pPr>
        <w:spacing w:line="240" w:lineRule="exact"/>
        <w:ind w:left="-13" w:leftChars="-6" w:right="-99" w:rightChars="-47" w:firstLine="540" w:firstLineChars="300"/>
        <w:rPr>
          <w:rFonts w:ascii="Times New Roman" w:hAnsi="Times New Roman"/>
          <w:color w:val="000000"/>
          <w:sz w:val="18"/>
          <w:szCs w:val="18"/>
        </w:rPr>
      </w:pPr>
      <w:r>
        <w:rPr>
          <w:rFonts w:hint="default" w:ascii="Times New Roman" w:hAnsi="Times New Roman"/>
          <w:color w:val="000000"/>
          <w:sz w:val="18"/>
          <w:szCs w:val="18"/>
        </w:rPr>
        <w:t>本表中涉及的计费标准请填入以下公式括号内：</w:t>
      </w:r>
    </w:p>
    <w:p>
      <w:pPr>
        <w:spacing w:line="240" w:lineRule="exact"/>
        <w:ind w:left="-12" w:leftChars="-38" w:right="-99" w:rightChars="-47" w:hanging="68" w:hangingChars="38"/>
        <w:rPr>
          <w:rFonts w:ascii="Times New Roman" w:hAnsi="Times New Roman"/>
          <w:color w:val="000000"/>
          <w:sz w:val="18"/>
          <w:szCs w:val="18"/>
        </w:rPr>
      </w:pPr>
      <w:r>
        <w:rPr>
          <w:rFonts w:hint="default" w:ascii="Times New Roman" w:hAnsi="Times New Roman"/>
          <w:color w:val="000000"/>
          <w:sz w:val="18"/>
          <w:szCs w:val="18"/>
        </w:rPr>
        <w:t xml:space="preserve">       综合费用=</w:t>
      </w:r>
      <w:r>
        <w:rPr>
          <w:rFonts w:hint="default" w:ascii="Times New Roman" w:hAnsi="Times New Roman" w:cs="Times New Roman"/>
          <w:color w:val="000000"/>
          <w:kern w:val="0"/>
          <w:szCs w:val="21"/>
        </w:rPr>
        <w:t>∑</w:t>
      </w:r>
      <w:r>
        <w:rPr>
          <w:rFonts w:hint="default" w:ascii="Times New Roman" w:hAnsi="Times New Roman"/>
          <w:color w:val="000000"/>
          <w:sz w:val="18"/>
          <w:szCs w:val="18"/>
        </w:rPr>
        <w:t>（直接费）×（费率）</w:t>
      </w:r>
    </w:p>
    <w:p>
      <w:pPr>
        <w:spacing w:line="240" w:lineRule="exact"/>
        <w:ind w:left="-12" w:leftChars="-38" w:right="-99" w:rightChars="-47" w:hanging="68" w:hangingChars="38"/>
        <w:rPr>
          <w:rFonts w:ascii="Times New Roman" w:hAnsi="Times New Roman"/>
          <w:color w:val="000000"/>
          <w:sz w:val="18"/>
          <w:szCs w:val="1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hint="eastAsia" w:ascii="Times New Roman" w:hAnsi="Times New Roman"/>
          <w:b/>
          <w:color w:val="000000"/>
          <w:sz w:val="28"/>
          <w:szCs w:val="28"/>
        </w:rPr>
      </w:pPr>
    </w:p>
    <w:p>
      <w:pPr>
        <w:autoSpaceDE w:val="0"/>
        <w:autoSpaceDN w:val="0"/>
        <w:adjustRightInd w:val="0"/>
        <w:spacing w:line="360" w:lineRule="auto"/>
        <w:jc w:val="center"/>
        <w:rPr>
          <w:rFonts w:ascii="Times New Roman" w:hAnsi="Times New Roman"/>
          <w:b/>
          <w:color w:val="000000"/>
          <w:sz w:val="28"/>
          <w:szCs w:val="28"/>
        </w:rPr>
      </w:pPr>
      <w:r>
        <w:rPr>
          <w:rFonts w:hint="default" w:ascii="Times New Roman" w:hAnsi="Times New Roman"/>
          <w:b/>
          <w:color w:val="000000"/>
          <w:sz w:val="28"/>
          <w:szCs w:val="28"/>
        </w:rPr>
        <w:t>6.表10.2.2-20施工组织（总价）措施项目清单与计价表</w:t>
      </w:r>
    </w:p>
    <w:p>
      <w:pPr>
        <w:autoSpaceDE w:val="0"/>
        <w:autoSpaceDN w:val="0"/>
        <w:adjustRightInd w:val="0"/>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工程名称：                      标段：                            第   页 共   页</w:t>
      </w:r>
    </w:p>
    <w:tbl>
      <w:tblPr>
        <w:tblStyle w:val="3"/>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007"/>
        <w:gridCol w:w="2165"/>
        <w:gridCol w:w="996"/>
        <w:gridCol w:w="768"/>
        <w:gridCol w:w="942"/>
        <w:gridCol w:w="722"/>
        <w:gridCol w:w="108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序号</w:t>
            </w:r>
          </w:p>
        </w:tc>
        <w:tc>
          <w:tcPr>
            <w:tcW w:w="1007"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项目编号</w:t>
            </w:r>
          </w:p>
        </w:tc>
        <w:tc>
          <w:tcPr>
            <w:tcW w:w="2165"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项目名称</w:t>
            </w:r>
          </w:p>
        </w:tc>
        <w:tc>
          <w:tcPr>
            <w:tcW w:w="996" w:type="dxa"/>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计算基础</w:t>
            </w:r>
          </w:p>
        </w:tc>
        <w:tc>
          <w:tcPr>
            <w:tcW w:w="76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费率</w:t>
            </w:r>
          </w:p>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942"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金额</w:t>
            </w:r>
          </w:p>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（元）</w:t>
            </w:r>
          </w:p>
        </w:tc>
        <w:tc>
          <w:tcPr>
            <w:tcW w:w="722"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调整</w:t>
            </w:r>
          </w:p>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费率</w:t>
            </w:r>
          </w:p>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083"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调整后</w:t>
            </w:r>
          </w:p>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金额（元）</w:t>
            </w:r>
          </w:p>
        </w:tc>
        <w:tc>
          <w:tcPr>
            <w:tcW w:w="902"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8" w:type="dxa"/>
            <w:noWrap w:val="0"/>
            <w:vAlign w:val="center"/>
          </w:tcPr>
          <w:p>
            <w:pPr>
              <w:autoSpaceDE w:val="0"/>
              <w:autoSpaceDN w:val="0"/>
              <w:adjustRightInd w:val="0"/>
              <w:jc w:val="center"/>
              <w:rPr>
                <w:rFonts w:ascii="Times New Roman" w:hAnsi="Times New Roman" w:cs="Times New Roman"/>
                <w:b/>
                <w:color w:val="000000"/>
                <w:kern w:val="0"/>
                <w:sz w:val="24"/>
              </w:rPr>
            </w:pPr>
            <w:r>
              <w:rPr>
                <w:rFonts w:hint="default" w:ascii="Times New Roman" w:hAnsi="Times New Roman" w:cs="Times New Roman"/>
                <w:b/>
                <w:color w:val="000000"/>
                <w:kern w:val="0"/>
                <w:sz w:val="24"/>
              </w:rPr>
              <w:t>1</w:t>
            </w:r>
          </w:p>
        </w:tc>
        <w:tc>
          <w:tcPr>
            <w:tcW w:w="1007"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2165" w:type="dxa"/>
            <w:noWrap w:val="0"/>
            <w:vAlign w:val="center"/>
          </w:tcPr>
          <w:p>
            <w:pPr>
              <w:autoSpaceDE w:val="0"/>
              <w:autoSpaceDN w:val="0"/>
              <w:adjustRightInd w:val="0"/>
              <w:rPr>
                <w:rFonts w:ascii="Times New Roman" w:hAnsi="Times New Roman" w:cs="Times New Roman"/>
                <w:b/>
                <w:color w:val="000000"/>
                <w:kern w:val="0"/>
                <w:sz w:val="24"/>
              </w:rPr>
            </w:pPr>
            <w:r>
              <w:rPr>
                <w:rFonts w:hint="default" w:ascii="Times New Roman" w:hAnsi="Times New Roman" w:cs="Times New Roman"/>
                <w:b/>
                <w:color w:val="000000"/>
                <w:kern w:val="0"/>
                <w:sz w:val="24"/>
              </w:rPr>
              <w:t>安全文明施工费</w:t>
            </w:r>
          </w:p>
        </w:tc>
        <w:tc>
          <w:tcPr>
            <w:tcW w:w="996"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768"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942" w:type="dxa"/>
            <w:noWrap w:val="0"/>
            <w:vAlign w:val="center"/>
          </w:tcPr>
          <w:p>
            <w:pPr>
              <w:autoSpaceDE w:val="0"/>
              <w:autoSpaceDN w:val="0"/>
              <w:adjustRightInd w:val="0"/>
              <w:jc w:val="center"/>
              <w:rPr>
                <w:rFonts w:ascii="Times New Roman" w:hAnsi="Times New Roman" w:cs="Times New Roman"/>
                <w:b/>
                <w:color w:val="000000"/>
                <w:kern w:val="0"/>
                <w:sz w:val="24"/>
              </w:rPr>
            </w:pPr>
          </w:p>
        </w:tc>
        <w:tc>
          <w:tcPr>
            <w:tcW w:w="722" w:type="dxa"/>
            <w:noWrap w:val="0"/>
            <w:vAlign w:val="center"/>
          </w:tcPr>
          <w:p>
            <w:pPr>
              <w:autoSpaceDE w:val="0"/>
              <w:autoSpaceDN w:val="0"/>
              <w:adjustRightInd w:val="0"/>
              <w:jc w:val="center"/>
              <w:rPr>
                <w:rFonts w:ascii="Times New Roman" w:hAnsi="Times New Roman" w:cs="Times New Roman"/>
                <w:b/>
                <w:color w:val="000000"/>
                <w:kern w:val="0"/>
                <w:sz w:val="24"/>
                <w:highlight w:val="yellow"/>
              </w:rPr>
            </w:pPr>
          </w:p>
        </w:tc>
        <w:tc>
          <w:tcPr>
            <w:tcW w:w="1083" w:type="dxa"/>
            <w:noWrap w:val="0"/>
            <w:vAlign w:val="center"/>
          </w:tcPr>
          <w:p>
            <w:pPr>
              <w:autoSpaceDE w:val="0"/>
              <w:autoSpaceDN w:val="0"/>
              <w:adjustRightInd w:val="0"/>
              <w:jc w:val="center"/>
              <w:rPr>
                <w:rFonts w:ascii="Times New Roman" w:hAnsi="Times New Roman" w:cs="Times New Roman"/>
                <w:b/>
                <w:color w:val="000000"/>
                <w:kern w:val="0"/>
                <w:sz w:val="24"/>
                <w:highlight w:val="yellow"/>
              </w:rPr>
            </w:pPr>
          </w:p>
        </w:tc>
        <w:tc>
          <w:tcPr>
            <w:tcW w:w="902" w:type="dxa"/>
            <w:noWrap w:val="0"/>
            <w:vAlign w:val="center"/>
          </w:tcPr>
          <w:p>
            <w:pPr>
              <w:autoSpaceDE w:val="0"/>
              <w:autoSpaceDN w:val="0"/>
              <w:adjustRightInd w:val="0"/>
              <w:jc w:val="center"/>
              <w:rPr>
                <w:rFonts w:ascii="Times New Roman" w:hAnsi="Times New Roman" w:cs="Times New Roman"/>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1007"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65" w:type="dxa"/>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其他组织措施费</w:t>
            </w:r>
          </w:p>
        </w:tc>
        <w:tc>
          <w:tcPr>
            <w:tcW w:w="996"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768"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942"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722" w:type="dxa"/>
            <w:noWrap w:val="0"/>
            <w:vAlign w:val="center"/>
          </w:tcPr>
          <w:p>
            <w:pPr>
              <w:autoSpaceDE w:val="0"/>
              <w:autoSpaceDN w:val="0"/>
              <w:adjustRightInd w:val="0"/>
              <w:jc w:val="center"/>
              <w:rPr>
                <w:rFonts w:ascii="Times New Roman" w:hAnsi="Times New Roman" w:cs="Times New Roman"/>
                <w:color w:val="000000"/>
                <w:kern w:val="0"/>
                <w:sz w:val="24"/>
                <w:highlight w:val="yellow"/>
              </w:rPr>
            </w:pPr>
          </w:p>
        </w:tc>
        <w:tc>
          <w:tcPr>
            <w:tcW w:w="1083" w:type="dxa"/>
            <w:noWrap w:val="0"/>
            <w:vAlign w:val="center"/>
          </w:tcPr>
          <w:p>
            <w:pPr>
              <w:autoSpaceDE w:val="0"/>
              <w:autoSpaceDN w:val="0"/>
              <w:adjustRightInd w:val="0"/>
              <w:jc w:val="center"/>
              <w:rPr>
                <w:rFonts w:ascii="Times New Roman" w:hAnsi="Times New Roman" w:cs="Times New Roman"/>
                <w:color w:val="000000"/>
                <w:kern w:val="0"/>
                <w:sz w:val="24"/>
                <w:highlight w:val="yellow"/>
              </w:rPr>
            </w:pPr>
          </w:p>
        </w:tc>
        <w:tc>
          <w:tcPr>
            <w:tcW w:w="902"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w:t>
            </w:r>
          </w:p>
        </w:tc>
        <w:tc>
          <w:tcPr>
            <w:tcW w:w="1007"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65" w:type="dxa"/>
            <w:noWrap w:val="0"/>
            <w:vAlign w:val="center"/>
          </w:tcPr>
          <w:p>
            <w:pPr>
              <w:autoSpaceDE w:val="0"/>
              <w:autoSpaceDN w:val="0"/>
              <w:adjustRightInd w:val="0"/>
              <w:rPr>
                <w:rFonts w:ascii="Times New Roman" w:hAnsi="Times New Roman" w:cs="Times New Roman"/>
                <w:color w:val="000000"/>
                <w:kern w:val="0"/>
                <w:sz w:val="24"/>
              </w:rPr>
            </w:pPr>
          </w:p>
        </w:tc>
        <w:tc>
          <w:tcPr>
            <w:tcW w:w="996"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768"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942"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722" w:type="dxa"/>
            <w:noWrap w:val="0"/>
            <w:vAlign w:val="center"/>
          </w:tcPr>
          <w:p>
            <w:pPr>
              <w:autoSpaceDE w:val="0"/>
              <w:autoSpaceDN w:val="0"/>
              <w:adjustRightInd w:val="0"/>
              <w:jc w:val="center"/>
              <w:rPr>
                <w:rFonts w:ascii="Times New Roman" w:hAnsi="Times New Roman" w:cs="Times New Roman"/>
                <w:color w:val="000000"/>
                <w:kern w:val="0"/>
                <w:sz w:val="24"/>
                <w:highlight w:val="yellow"/>
              </w:rPr>
            </w:pPr>
          </w:p>
        </w:tc>
        <w:tc>
          <w:tcPr>
            <w:tcW w:w="1083" w:type="dxa"/>
            <w:noWrap w:val="0"/>
            <w:vAlign w:val="center"/>
          </w:tcPr>
          <w:p>
            <w:pPr>
              <w:autoSpaceDE w:val="0"/>
              <w:autoSpaceDN w:val="0"/>
              <w:adjustRightInd w:val="0"/>
              <w:jc w:val="center"/>
              <w:rPr>
                <w:rFonts w:ascii="Times New Roman" w:hAnsi="Times New Roman" w:cs="Times New Roman"/>
                <w:color w:val="000000"/>
                <w:kern w:val="0"/>
                <w:sz w:val="24"/>
                <w:highlight w:val="yellow"/>
              </w:rPr>
            </w:pPr>
          </w:p>
        </w:tc>
        <w:tc>
          <w:tcPr>
            <w:tcW w:w="902"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8"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007"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6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996"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768"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942"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722" w:type="dxa"/>
            <w:noWrap w:val="0"/>
            <w:vAlign w:val="center"/>
          </w:tcPr>
          <w:p>
            <w:pPr>
              <w:autoSpaceDE w:val="0"/>
              <w:autoSpaceDN w:val="0"/>
              <w:adjustRightInd w:val="0"/>
              <w:jc w:val="center"/>
              <w:rPr>
                <w:rFonts w:ascii="Times New Roman" w:hAnsi="Times New Roman" w:cs="Times New Roman"/>
                <w:color w:val="000000"/>
                <w:kern w:val="0"/>
                <w:sz w:val="24"/>
                <w:highlight w:val="yellow"/>
              </w:rPr>
            </w:pPr>
          </w:p>
        </w:tc>
        <w:tc>
          <w:tcPr>
            <w:tcW w:w="1083" w:type="dxa"/>
            <w:noWrap w:val="0"/>
            <w:vAlign w:val="center"/>
          </w:tcPr>
          <w:p>
            <w:pPr>
              <w:autoSpaceDE w:val="0"/>
              <w:autoSpaceDN w:val="0"/>
              <w:adjustRightInd w:val="0"/>
              <w:jc w:val="center"/>
              <w:rPr>
                <w:rFonts w:ascii="Times New Roman" w:hAnsi="Times New Roman" w:cs="Times New Roman"/>
                <w:color w:val="000000"/>
                <w:kern w:val="0"/>
                <w:sz w:val="24"/>
                <w:highlight w:val="yellow"/>
              </w:rPr>
            </w:pPr>
          </w:p>
        </w:tc>
        <w:tc>
          <w:tcPr>
            <w:tcW w:w="902"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554" w:type="dxa"/>
            <w:gridSpan w:val="5"/>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合    计</w:t>
            </w:r>
          </w:p>
        </w:tc>
        <w:tc>
          <w:tcPr>
            <w:tcW w:w="942"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722" w:type="dxa"/>
            <w:noWrap w:val="0"/>
            <w:vAlign w:val="center"/>
          </w:tcPr>
          <w:p>
            <w:pPr>
              <w:autoSpaceDE w:val="0"/>
              <w:autoSpaceDN w:val="0"/>
              <w:adjustRightInd w:val="0"/>
              <w:jc w:val="center"/>
              <w:rPr>
                <w:rFonts w:ascii="Times New Roman" w:hAnsi="Times New Roman" w:cs="Times New Roman"/>
                <w:color w:val="000000"/>
                <w:kern w:val="0"/>
                <w:sz w:val="24"/>
                <w:highlight w:val="yellow"/>
              </w:rPr>
            </w:pPr>
          </w:p>
        </w:tc>
        <w:tc>
          <w:tcPr>
            <w:tcW w:w="1083" w:type="dxa"/>
            <w:noWrap w:val="0"/>
            <w:vAlign w:val="center"/>
          </w:tcPr>
          <w:p>
            <w:pPr>
              <w:autoSpaceDE w:val="0"/>
              <w:autoSpaceDN w:val="0"/>
              <w:adjustRightInd w:val="0"/>
              <w:jc w:val="center"/>
              <w:rPr>
                <w:rFonts w:ascii="Times New Roman" w:hAnsi="Times New Roman" w:cs="Times New Roman"/>
                <w:color w:val="000000"/>
                <w:kern w:val="0"/>
                <w:sz w:val="24"/>
                <w:highlight w:val="yellow"/>
              </w:rPr>
            </w:pPr>
          </w:p>
        </w:tc>
        <w:tc>
          <w:tcPr>
            <w:tcW w:w="902" w:type="dxa"/>
            <w:noWrap w:val="0"/>
            <w:vAlign w:val="center"/>
          </w:tcPr>
          <w:p>
            <w:pPr>
              <w:autoSpaceDE w:val="0"/>
              <w:autoSpaceDN w:val="0"/>
              <w:adjustRightInd w:val="0"/>
              <w:jc w:val="center"/>
              <w:rPr>
                <w:rFonts w:ascii="Times New Roman" w:hAnsi="Times New Roman" w:cs="Times New Roman"/>
                <w:color w:val="000000"/>
                <w:kern w:val="0"/>
                <w:sz w:val="24"/>
              </w:rPr>
            </w:pPr>
          </w:p>
        </w:tc>
      </w:tr>
    </w:tbl>
    <w:p>
      <w:pPr>
        <w:autoSpaceDE w:val="0"/>
        <w:autoSpaceDN w:val="0"/>
        <w:adjustRightInd w:val="0"/>
        <w:jc w:val="right"/>
        <w:rPr>
          <w:rFonts w:ascii="Times New Roman" w:hAnsi="Times New Roman" w:cs="Times New Roman"/>
          <w:color w:val="000000"/>
          <w:kern w:val="0"/>
          <w:sz w:val="18"/>
          <w:szCs w:val="18"/>
        </w:rPr>
      </w:pPr>
    </w:p>
    <w:p>
      <w:pPr>
        <w:autoSpaceDE w:val="0"/>
        <w:autoSpaceDN w:val="0"/>
        <w:adjustRightInd w:val="0"/>
        <w:jc w:val="right"/>
        <w:rPr>
          <w:rFonts w:ascii="Times New Roman" w:hAnsi="Times New Roman" w:cs="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hint="eastAsia" w:ascii="Times New Roman" w:hAnsi="Times New Roman"/>
          <w:color w:val="000000"/>
          <w:kern w:val="0"/>
          <w:sz w:val="18"/>
          <w:szCs w:val="18"/>
        </w:rPr>
      </w:pPr>
    </w:p>
    <w:p>
      <w:pPr>
        <w:autoSpaceDE w:val="0"/>
        <w:autoSpaceDN w:val="0"/>
        <w:adjustRightInd w:val="0"/>
        <w:jc w:val="right"/>
        <w:rPr>
          <w:rFonts w:ascii="Times New Roman" w:hAnsi="Times New Roman" w:cs="Times New Roman"/>
          <w:color w:val="000000"/>
          <w:kern w:val="0"/>
          <w:sz w:val="18"/>
          <w:szCs w:val="18"/>
        </w:rPr>
      </w:pPr>
    </w:p>
    <w:p>
      <w:pPr>
        <w:autoSpaceDE w:val="0"/>
        <w:autoSpaceDN w:val="0"/>
        <w:adjustRightInd w:val="0"/>
        <w:jc w:val="right"/>
        <w:rPr>
          <w:rFonts w:ascii="Times New Roman" w:hAnsi="Times New Roman" w:cs="Times New Roman"/>
          <w:color w:val="000000"/>
          <w:kern w:val="0"/>
          <w:szCs w:val="21"/>
        </w:rPr>
      </w:pPr>
    </w:p>
    <w:p>
      <w:pPr>
        <w:autoSpaceDE w:val="0"/>
        <w:autoSpaceDN w:val="0"/>
        <w:adjustRightInd w:val="0"/>
        <w:spacing w:line="360" w:lineRule="auto"/>
        <w:jc w:val="center"/>
        <w:rPr>
          <w:rFonts w:ascii="Times New Roman" w:hAnsi="Times New Roman"/>
          <w:b/>
          <w:color w:val="000000"/>
          <w:sz w:val="28"/>
          <w:szCs w:val="28"/>
        </w:rPr>
      </w:pPr>
      <w:r>
        <w:rPr>
          <w:rFonts w:hint="default" w:ascii="Times New Roman" w:hAnsi="Times New Roman"/>
          <w:b/>
          <w:color w:val="000000"/>
          <w:sz w:val="28"/>
          <w:szCs w:val="28"/>
        </w:rPr>
        <w:t>7.表10.2.2-21  其他项目清单与计价汇总表</w:t>
      </w:r>
    </w:p>
    <w:p>
      <w:pPr>
        <w:autoSpaceDE w:val="0"/>
        <w:autoSpaceDN w:val="0"/>
        <w:adjustRightInd w:val="0"/>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工程名称：                      标段：                            第   页 共   页</w:t>
      </w:r>
    </w:p>
    <w:tbl>
      <w:tblPr>
        <w:tblStyle w:val="3"/>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3270"/>
        <w:gridCol w:w="1231"/>
        <w:gridCol w:w="1603"/>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65"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序号</w:t>
            </w:r>
          </w:p>
        </w:tc>
        <w:tc>
          <w:tcPr>
            <w:tcW w:w="3270"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项目名称</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金额</w:t>
            </w:r>
          </w:p>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（元）</w:t>
            </w: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结算金额（元）</w:t>
            </w:r>
          </w:p>
        </w:tc>
        <w:tc>
          <w:tcPr>
            <w:tcW w:w="213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65" w:type="dxa"/>
            <w:noWrap w:val="0"/>
            <w:vAlign w:val="center"/>
          </w:tcPr>
          <w:p>
            <w:pPr>
              <w:jc w:val="center"/>
              <w:rPr>
                <w:rFonts w:ascii="Times New Roman" w:hAnsi="Times New Roman"/>
                <w:color w:val="000000"/>
                <w:sz w:val="24"/>
              </w:rPr>
            </w:pPr>
            <w:r>
              <w:rPr>
                <w:rFonts w:hint="default" w:ascii="Times New Roman" w:hAnsi="Times New Roman"/>
                <w:color w:val="000000"/>
                <w:sz w:val="24"/>
              </w:rPr>
              <w:t>1</w:t>
            </w:r>
          </w:p>
        </w:tc>
        <w:tc>
          <w:tcPr>
            <w:tcW w:w="3270" w:type="dxa"/>
            <w:noWrap w:val="0"/>
            <w:vAlign w:val="center"/>
          </w:tcPr>
          <w:p>
            <w:pPr>
              <w:rPr>
                <w:rFonts w:ascii="Times New Roman" w:hAnsi="Times New Roman"/>
                <w:color w:val="000000"/>
                <w:sz w:val="24"/>
              </w:rPr>
            </w:pPr>
            <w:r>
              <w:rPr>
                <w:rFonts w:hint="default" w:ascii="Times New Roman" w:hAnsi="Times New Roman"/>
                <w:color w:val="000000"/>
                <w:sz w:val="24"/>
              </w:rPr>
              <w:t>暂列金额</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38" w:type="dxa"/>
            <w:vMerge w:val="restart"/>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明细详见表E.2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5" w:type="dxa"/>
            <w:noWrap w:val="0"/>
            <w:vAlign w:val="center"/>
          </w:tcPr>
          <w:p>
            <w:pPr>
              <w:jc w:val="center"/>
              <w:rPr>
                <w:rFonts w:ascii="Times New Roman" w:hAnsi="Times New Roman"/>
                <w:color w:val="000000"/>
                <w:sz w:val="24"/>
              </w:rPr>
            </w:pPr>
            <w:r>
              <w:rPr>
                <w:rFonts w:hint="default" w:ascii="Times New Roman" w:hAnsi="Times New Roman"/>
                <w:color w:val="000000"/>
                <w:sz w:val="24"/>
              </w:rPr>
              <w:t>1.1</w:t>
            </w:r>
          </w:p>
        </w:tc>
        <w:tc>
          <w:tcPr>
            <w:tcW w:w="3270" w:type="dxa"/>
            <w:noWrap w:val="0"/>
            <w:vAlign w:val="center"/>
          </w:tcPr>
          <w:p>
            <w:pPr>
              <w:rPr>
                <w:rFonts w:ascii="Times New Roman" w:hAnsi="Times New Roman"/>
                <w:color w:val="000000"/>
                <w:sz w:val="24"/>
              </w:rPr>
            </w:pPr>
            <w:r>
              <w:rPr>
                <w:rFonts w:hint="default" w:ascii="Times New Roman" w:hAnsi="Times New Roman"/>
                <w:color w:val="000000"/>
                <w:sz w:val="24"/>
              </w:rPr>
              <w:t>优质工程增加费</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2138" w:type="dxa"/>
            <w:vMerge w:val="continue"/>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5" w:type="dxa"/>
            <w:noWrap w:val="0"/>
            <w:vAlign w:val="center"/>
          </w:tcPr>
          <w:p>
            <w:pPr>
              <w:jc w:val="center"/>
              <w:rPr>
                <w:rFonts w:ascii="Times New Roman" w:hAnsi="Times New Roman"/>
                <w:color w:val="000000"/>
                <w:sz w:val="24"/>
              </w:rPr>
            </w:pPr>
            <w:r>
              <w:rPr>
                <w:rFonts w:hint="default" w:ascii="Times New Roman" w:hAnsi="Times New Roman"/>
                <w:color w:val="000000"/>
                <w:sz w:val="24"/>
              </w:rPr>
              <w:t>1.2</w:t>
            </w:r>
          </w:p>
        </w:tc>
        <w:tc>
          <w:tcPr>
            <w:tcW w:w="3270" w:type="dxa"/>
            <w:noWrap w:val="0"/>
            <w:vAlign w:val="center"/>
          </w:tcPr>
          <w:p>
            <w:pPr>
              <w:rPr>
                <w:rFonts w:ascii="Times New Roman" w:hAnsi="Times New Roman"/>
                <w:color w:val="000000"/>
                <w:sz w:val="24"/>
              </w:rPr>
            </w:pPr>
            <w:r>
              <w:rPr>
                <w:rFonts w:hint="default" w:ascii="Times New Roman" w:hAnsi="Times New Roman"/>
                <w:color w:val="000000"/>
                <w:sz w:val="24"/>
              </w:rPr>
              <w:t>其他暂列金额</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38" w:type="dxa"/>
            <w:vMerge w:val="continue"/>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5"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3270" w:type="dxa"/>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暂估价</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38"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65"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2.1</w:t>
            </w:r>
          </w:p>
        </w:tc>
        <w:tc>
          <w:tcPr>
            <w:tcW w:w="3270" w:type="dxa"/>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材料（设备）暂估价（结算价）</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3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明细详见表E.3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5"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2.2</w:t>
            </w:r>
          </w:p>
        </w:tc>
        <w:tc>
          <w:tcPr>
            <w:tcW w:w="3270" w:type="dxa"/>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 xml:space="preserve">专业工程暂估价（结算价） </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3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明细详见表E.4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5" w:type="dxa"/>
            <w:noWrap w:val="0"/>
            <w:vAlign w:val="center"/>
          </w:tcPr>
          <w:p>
            <w:pPr>
              <w:jc w:val="center"/>
              <w:rPr>
                <w:rFonts w:ascii="Times New Roman" w:hAnsi="Times New Roman"/>
                <w:color w:val="000000"/>
                <w:sz w:val="24"/>
              </w:rPr>
            </w:pPr>
            <w:r>
              <w:rPr>
                <w:rFonts w:hint="default" w:ascii="Times New Roman" w:hAnsi="Times New Roman"/>
                <w:color w:val="000000"/>
                <w:sz w:val="24"/>
              </w:rPr>
              <w:t>2.3</w:t>
            </w:r>
          </w:p>
        </w:tc>
        <w:tc>
          <w:tcPr>
            <w:tcW w:w="3270" w:type="dxa"/>
            <w:noWrap w:val="0"/>
            <w:vAlign w:val="center"/>
          </w:tcPr>
          <w:p>
            <w:pPr>
              <w:rPr>
                <w:rFonts w:ascii="Times New Roman" w:hAnsi="Times New Roman"/>
                <w:color w:val="000000"/>
                <w:sz w:val="24"/>
              </w:rPr>
            </w:pPr>
            <w:r>
              <w:rPr>
                <w:rFonts w:hint="default" w:ascii="Times New Roman" w:hAnsi="Times New Roman"/>
                <w:color w:val="000000"/>
                <w:sz w:val="24"/>
              </w:rPr>
              <w:t>专项技术措施暂估价</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213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明细详见表E.5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65"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3</w:t>
            </w:r>
          </w:p>
        </w:tc>
        <w:tc>
          <w:tcPr>
            <w:tcW w:w="3270" w:type="dxa"/>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计日工</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3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明细详见表E.6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5"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4</w:t>
            </w:r>
          </w:p>
        </w:tc>
        <w:tc>
          <w:tcPr>
            <w:tcW w:w="3270" w:type="dxa"/>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总承包服务费</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3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明细详见表E.7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5"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5</w:t>
            </w:r>
          </w:p>
        </w:tc>
        <w:tc>
          <w:tcPr>
            <w:tcW w:w="3270" w:type="dxa"/>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s="Times New Roman"/>
                <w:color w:val="000000"/>
                <w:kern w:val="0"/>
                <w:sz w:val="24"/>
              </w:rPr>
              <w:t>（索赔与现场签证）</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3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明细详见表E.8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65"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3270" w:type="dxa"/>
            <w:noWrap w:val="0"/>
            <w:vAlign w:val="center"/>
          </w:tcPr>
          <w:p>
            <w:pPr>
              <w:autoSpaceDE w:val="0"/>
              <w:autoSpaceDN w:val="0"/>
              <w:adjustRightInd w:val="0"/>
              <w:rPr>
                <w:rFonts w:ascii="Times New Roman" w:hAnsi="Times New Roman" w:cs="Times New Roman"/>
                <w:color w:val="000000"/>
                <w:kern w:val="0"/>
                <w:sz w:val="24"/>
              </w:rPr>
            </w:pP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38"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935" w:type="dxa"/>
            <w:gridSpan w:val="2"/>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合     计</w:t>
            </w:r>
          </w:p>
        </w:tc>
        <w:tc>
          <w:tcPr>
            <w:tcW w:w="1231"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603"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2138"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r>
    </w:tbl>
    <w:p>
      <w:pPr>
        <w:wordWrap w:val="0"/>
        <w:autoSpaceDE w:val="0"/>
        <w:autoSpaceDN w:val="0"/>
        <w:adjustRightInd w:val="0"/>
        <w:ind w:firstLine="420" w:firstLineChars="200"/>
        <w:jc w:val="right"/>
        <w:rPr>
          <w:rFonts w:ascii="Times New Roman" w:hAnsi="Times New Roman" w:cs="Times New Roman"/>
          <w:color w:val="000000"/>
          <w:kern w:val="0"/>
          <w:szCs w:val="21"/>
        </w:rPr>
      </w:pPr>
    </w:p>
    <w:p>
      <w:pPr>
        <w:autoSpaceDE w:val="0"/>
        <w:autoSpaceDN w:val="0"/>
        <w:adjustRightInd w:val="0"/>
        <w:jc w:val="left"/>
        <w:rPr>
          <w:rFonts w:ascii="Times New Roman" w:hAnsi="Times New Roman" w:cs="Times New Roman"/>
          <w:color w:val="000000"/>
          <w:kern w:val="0"/>
          <w:szCs w:val="21"/>
        </w:rPr>
      </w:pPr>
    </w:p>
    <w:p>
      <w:pPr>
        <w:autoSpaceDE w:val="0"/>
        <w:autoSpaceDN w:val="0"/>
        <w:adjustRightInd w:val="0"/>
        <w:jc w:val="left"/>
        <w:rPr>
          <w:rFonts w:ascii="Times New Roman" w:hAnsi="Times New Roman" w:cs="Times New Roman"/>
          <w:color w:val="000000"/>
          <w:kern w:val="0"/>
          <w:szCs w:val="21"/>
        </w:rPr>
      </w:pPr>
    </w:p>
    <w:p>
      <w:pPr>
        <w:autoSpaceDE w:val="0"/>
        <w:autoSpaceDN w:val="0"/>
        <w:adjustRightInd w:val="0"/>
        <w:jc w:val="left"/>
        <w:rPr>
          <w:rFonts w:ascii="Times New Roman" w:hAnsi="Times New Roman" w:cs="Times New Roman"/>
          <w:color w:val="000000"/>
          <w:kern w:val="0"/>
          <w:szCs w:val="21"/>
        </w:rPr>
      </w:pPr>
    </w:p>
    <w:p>
      <w:pPr>
        <w:autoSpaceDE w:val="0"/>
        <w:autoSpaceDN w:val="0"/>
        <w:adjustRightInd w:val="0"/>
        <w:jc w:val="left"/>
        <w:rPr>
          <w:rFonts w:ascii="Times New Roman" w:hAnsi="Times New Roman" w:cs="Times New Roman"/>
          <w:color w:val="000000"/>
          <w:kern w:val="0"/>
          <w:szCs w:val="21"/>
        </w:rPr>
      </w:pPr>
    </w:p>
    <w:p>
      <w:pPr>
        <w:autoSpaceDE w:val="0"/>
        <w:autoSpaceDN w:val="0"/>
        <w:adjustRightInd w:val="0"/>
        <w:jc w:val="left"/>
        <w:rPr>
          <w:rFonts w:ascii="Times New Roman" w:hAnsi="Times New Roman" w:cs="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hint="eastAsia" w:ascii="Times New Roman" w:hAnsi="Times New Roman"/>
          <w:color w:val="000000"/>
          <w:kern w:val="0"/>
          <w:szCs w:val="21"/>
        </w:rPr>
      </w:pPr>
    </w:p>
    <w:p>
      <w:pPr>
        <w:autoSpaceDE w:val="0"/>
        <w:autoSpaceDN w:val="0"/>
        <w:adjustRightInd w:val="0"/>
        <w:jc w:val="left"/>
        <w:rPr>
          <w:rFonts w:ascii="Times New Roman" w:hAnsi="Times New Roman" w:cs="Times New Roman"/>
          <w:color w:val="000000"/>
          <w:kern w:val="0"/>
          <w:szCs w:val="21"/>
        </w:rPr>
      </w:pPr>
    </w:p>
    <w:p>
      <w:pPr>
        <w:autoSpaceDE w:val="0"/>
        <w:autoSpaceDN w:val="0"/>
        <w:adjustRightInd w:val="0"/>
        <w:jc w:val="left"/>
        <w:rPr>
          <w:rFonts w:ascii="Times New Roman" w:hAnsi="Times New Roman" w:cs="Times New Roman"/>
          <w:color w:val="000000"/>
          <w:kern w:val="0"/>
          <w:szCs w:val="21"/>
        </w:rPr>
      </w:pPr>
    </w:p>
    <w:p>
      <w:pPr>
        <w:autoSpaceDE w:val="0"/>
        <w:autoSpaceDN w:val="0"/>
        <w:adjustRightInd w:val="0"/>
        <w:spacing w:line="360" w:lineRule="auto"/>
        <w:jc w:val="center"/>
        <w:rPr>
          <w:rFonts w:ascii="Times New Roman" w:hAnsi="Times New Roman"/>
          <w:b/>
          <w:color w:val="000000"/>
          <w:sz w:val="28"/>
          <w:szCs w:val="28"/>
        </w:rPr>
      </w:pPr>
      <w:r>
        <w:rPr>
          <w:rFonts w:hint="default" w:ascii="Times New Roman" w:hAnsi="Times New Roman"/>
          <w:b/>
          <w:color w:val="000000"/>
          <w:sz w:val="28"/>
          <w:szCs w:val="28"/>
        </w:rPr>
        <w:t>8.表10.2.2-22 暂列金额明细表</w:t>
      </w:r>
    </w:p>
    <w:p>
      <w:pPr>
        <w:autoSpaceDE w:val="0"/>
        <w:autoSpaceDN w:val="0"/>
        <w:adjustRightInd w:val="0"/>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工程名称：                            标段：                    第   页 共   页</w:t>
      </w:r>
    </w:p>
    <w:tbl>
      <w:tblPr>
        <w:tblStyle w:val="3"/>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3350"/>
        <w:gridCol w:w="1410"/>
        <w:gridCol w:w="1587"/>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81"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序号</w:t>
            </w:r>
          </w:p>
        </w:tc>
        <w:tc>
          <w:tcPr>
            <w:tcW w:w="3350"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项目名称</w:t>
            </w:r>
          </w:p>
        </w:tc>
        <w:tc>
          <w:tcPr>
            <w:tcW w:w="1410"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计量单位</w:t>
            </w: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暂定金额（元）</w:t>
            </w: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81"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1</w:t>
            </w:r>
          </w:p>
        </w:tc>
        <w:tc>
          <w:tcPr>
            <w:tcW w:w="3350" w:type="dxa"/>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olor w:val="000000"/>
                <w:sz w:val="24"/>
              </w:rPr>
              <w:t>优质工程增加费</w:t>
            </w:r>
          </w:p>
        </w:tc>
        <w:tc>
          <w:tcPr>
            <w:tcW w:w="1410"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81"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3350" w:type="dxa"/>
            <w:noWrap w:val="0"/>
            <w:vAlign w:val="center"/>
          </w:tcPr>
          <w:p>
            <w:pPr>
              <w:autoSpaceDE w:val="0"/>
              <w:autoSpaceDN w:val="0"/>
              <w:adjustRightInd w:val="0"/>
              <w:rPr>
                <w:rFonts w:ascii="Times New Roman" w:hAnsi="Times New Roman" w:cs="Times New Roman"/>
                <w:color w:val="000000"/>
                <w:kern w:val="0"/>
                <w:sz w:val="24"/>
              </w:rPr>
            </w:pPr>
            <w:r>
              <w:rPr>
                <w:rFonts w:hint="default" w:ascii="Times New Roman" w:hAnsi="Times New Roman"/>
                <w:color w:val="000000"/>
                <w:sz w:val="24"/>
              </w:rPr>
              <w:t>其他暂列金额</w:t>
            </w:r>
          </w:p>
        </w:tc>
        <w:tc>
          <w:tcPr>
            <w:tcW w:w="1410"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1"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2.1</w:t>
            </w:r>
          </w:p>
        </w:tc>
        <w:tc>
          <w:tcPr>
            <w:tcW w:w="3350" w:type="dxa"/>
            <w:noWrap w:val="0"/>
            <w:vAlign w:val="center"/>
          </w:tcPr>
          <w:p>
            <w:pPr>
              <w:autoSpaceDE w:val="0"/>
              <w:autoSpaceDN w:val="0"/>
              <w:adjustRightInd w:val="0"/>
              <w:rPr>
                <w:rFonts w:ascii="Times New Roman" w:hAnsi="Times New Roman" w:cs="Times New Roman"/>
                <w:color w:val="000000"/>
                <w:kern w:val="0"/>
                <w:sz w:val="24"/>
              </w:rPr>
            </w:pPr>
          </w:p>
        </w:tc>
        <w:tc>
          <w:tcPr>
            <w:tcW w:w="1410"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81"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2.2</w:t>
            </w:r>
          </w:p>
        </w:tc>
        <w:tc>
          <w:tcPr>
            <w:tcW w:w="3350" w:type="dxa"/>
            <w:noWrap w:val="0"/>
            <w:vAlign w:val="center"/>
          </w:tcPr>
          <w:p>
            <w:pPr>
              <w:autoSpaceDE w:val="0"/>
              <w:autoSpaceDN w:val="0"/>
              <w:adjustRightInd w:val="0"/>
              <w:rPr>
                <w:rFonts w:ascii="Times New Roman" w:hAnsi="Times New Roman" w:cs="Times New Roman"/>
                <w:color w:val="000000"/>
                <w:kern w:val="0"/>
                <w:sz w:val="24"/>
              </w:rPr>
            </w:pPr>
          </w:p>
        </w:tc>
        <w:tc>
          <w:tcPr>
            <w:tcW w:w="1410"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81"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2.3</w:t>
            </w:r>
          </w:p>
        </w:tc>
        <w:tc>
          <w:tcPr>
            <w:tcW w:w="3350" w:type="dxa"/>
            <w:noWrap w:val="0"/>
            <w:vAlign w:val="center"/>
          </w:tcPr>
          <w:p>
            <w:pPr>
              <w:autoSpaceDE w:val="0"/>
              <w:autoSpaceDN w:val="0"/>
              <w:adjustRightInd w:val="0"/>
              <w:rPr>
                <w:rFonts w:ascii="Times New Roman" w:hAnsi="Times New Roman" w:cs="Times New Roman"/>
                <w:color w:val="000000"/>
                <w:kern w:val="0"/>
                <w:sz w:val="24"/>
              </w:rPr>
            </w:pPr>
          </w:p>
        </w:tc>
        <w:tc>
          <w:tcPr>
            <w:tcW w:w="1410"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31" w:type="dxa"/>
            <w:gridSpan w:val="2"/>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合     计</w:t>
            </w:r>
          </w:p>
        </w:tc>
        <w:tc>
          <w:tcPr>
            <w:tcW w:w="1410"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p>
        </w:tc>
        <w:tc>
          <w:tcPr>
            <w:tcW w:w="1587" w:type="dxa"/>
            <w:noWrap w:val="0"/>
            <w:vAlign w:val="center"/>
          </w:tcPr>
          <w:p>
            <w:pPr>
              <w:autoSpaceDE w:val="0"/>
              <w:autoSpaceDN w:val="0"/>
              <w:adjustRightInd w:val="0"/>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w:t>
            </w:r>
          </w:p>
        </w:tc>
      </w:tr>
    </w:tbl>
    <w:p>
      <w:pPr>
        <w:autoSpaceDE w:val="0"/>
        <w:autoSpaceDN w:val="0"/>
        <w:adjustRightInd w:val="0"/>
        <w:ind w:firstLine="180" w:firstLineChars="100"/>
        <w:jc w:val="left"/>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注：</w:t>
      </w:r>
    </w:p>
    <w:p>
      <w:pPr>
        <w:autoSpaceDE w:val="0"/>
        <w:autoSpaceDN w:val="0"/>
        <w:adjustRightInd w:val="0"/>
        <w:ind w:firstLine="540" w:firstLineChars="300"/>
        <w:jc w:val="left"/>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此表由招标人填写，如不能详列，也可只列暂定金额总额，投标人应将上述暂列金额计入投标总价中。</w:t>
      </w:r>
    </w:p>
    <w:p>
      <w:pPr>
        <w:rPr>
          <w:rFonts w:ascii="Times New Roman" w:hAnsi="Times New Roman"/>
        </w:rPr>
      </w:pPr>
    </w:p>
    <w:p>
      <w:pPr>
        <w:rPr>
          <w:rFonts w:hint="default" w:ascii="Times New Roman" w:hAnsi="Times New Roman"/>
        </w:rPr>
      </w:pPr>
    </w:p>
    <w:p>
      <w:pPr>
        <w:rPr>
          <w:rFonts w:ascii="Times New Roman" w:hAnsi="Times New Roman"/>
          <w:sz w:val="44"/>
          <w:szCs w:val="44"/>
        </w:rPr>
      </w:pPr>
    </w:p>
    <w:p>
      <w:pPr>
        <w:rPr>
          <w:rFonts w:ascii="Times New Roman" w:hAnsi="Times New Roman"/>
        </w:rPr>
      </w:pPr>
      <w:r>
        <w:rPr>
          <w:rFonts w:ascii="Times New Roman" w:hAnsi="Times New Roman"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6339840</wp:posOffset>
                </wp:positionV>
                <wp:extent cx="5667375" cy="0"/>
                <wp:effectExtent l="0" t="9525" r="1905" b="13335"/>
                <wp:wrapNone/>
                <wp:docPr id="1" name="直接连接符 1"/>
                <wp:cNvGraphicFramePr/>
                <a:graphic xmlns:a="http://schemas.openxmlformats.org/drawingml/2006/main">
                  <a:graphicData uri="http://schemas.microsoft.com/office/word/2010/wordprocessingShape">
                    <wps:wsp>
                      <wps:cNvSpPr/>
                      <wps:spPr>
                        <a:xfrm>
                          <a:off x="0" y="0"/>
                          <a:ext cx="566737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99.2pt;height:0pt;width:446.25pt;z-index:251660288;mso-width-relative:page;mso-height-relative:page;" filled="f" stroked="t" coordsize="21600,21600" o:gfxdata="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UdbH2AAAAAgBAAAPAAAAAAAAAAEAIAAAACIAAABkcnMvZG93bnJldi54bWxQ&#10;SwECFAAUAAAACACHTuJA1OEuqfcBAADlAwAADgAAAAAAAAABACAAAAAnAQAAZHJzL2Uyb0RvYy54&#10;bWxQSwUGAAAAAAYABgBZAQAAkAUAAAAA&#10;">
                <v:path arrowok="t"/>
                <v:fill on="f" focussize="0,0"/>
                <v:stroke weight="1.5pt" color="#FF0000"/>
                <v:imagedata o:title=""/>
                <o:lock v:ext="edit"/>
              </v:line>
            </w:pict>
          </mc:Fallback>
        </mc:AlternateContent>
      </w: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6381750</wp:posOffset>
                </wp:positionV>
                <wp:extent cx="5667375" cy="0"/>
                <wp:effectExtent l="0" t="19050" r="1905" b="26670"/>
                <wp:wrapNone/>
                <wp:docPr id="2" name="直接连接符 2"/>
                <wp:cNvGraphicFramePr/>
                <a:graphic xmlns:a="http://schemas.openxmlformats.org/drawingml/2006/main">
                  <a:graphicData uri="http://schemas.microsoft.com/office/word/2010/wordprocessingShape">
                    <wps:wsp>
                      <wps:cNvSpPr/>
                      <wps:spPr>
                        <a:xfrm>
                          <a:off x="0" y="0"/>
                          <a:ext cx="566737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02.5pt;height:0pt;width:446.25pt;z-index:251659264;mso-width-relative:page;mso-height-relative:page;" filled="f" stroked="t" coordsize="21600,21600" o:gfxdata="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wgrHzZAAAACgEAAA8AAAAAAAAAAQAgAAAAIgAAAGRycy9kb3ducmV2Lnht&#10;bFBLAQIUABQAAAAIAIdO4kA51u0P+AEAAOUDAAAOAAAAAAAAAAEAIAAAACgBAABkcnMvZTJvRG9j&#10;LnhtbFBLBQYAAAAABgAGAFkBAACSBQAAAAA=&#10;">
                <v:path arrowok="t"/>
                <v:fill on="f" focussize="0,0"/>
                <v:stroke weight="3pt" color="#FF0000"/>
                <v:imagedata o:title=""/>
                <o:lock v:ext="edit"/>
              </v:line>
            </w:pict>
          </mc:Fallback>
        </mc:AlternateContent>
      </w:r>
    </w:p>
    <w:p>
      <w:bookmarkStart w:id="0" w:name="_GoBack"/>
      <w:bookmarkEnd w:id="0"/>
    </w:p>
    <w:sectPr>
      <w:footerReference r:id="rId4" w:type="default"/>
      <w:pgSz w:w="11906" w:h="16838"/>
      <w:pgMar w:top="1644" w:right="1644" w:bottom="164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13</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002D9"/>
    <w:rsid w:val="4450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2021-03-17T04:04:00Z</dcterms:created>
  <dc:creator>朱开心</dc:creator>
  <cp:lastModifiedBy>朱开心</cp:lastModifiedBy>
  <dcterms:modified xsi:type="dcterms:W3CDTF">2021-03-17T04:05:19Z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BCFAE609B1904F158EC6D769E543109C</vt:lpwstr>
  </property>
</Properties>
</file>