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Style w:val="6"/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附件3</w:t>
      </w:r>
      <w:r>
        <w:rPr>
          <w:rStyle w:val="6"/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val="en-US" w:eastAsia="zh-CN"/>
        </w:rPr>
        <w:t>.</w:t>
      </w:r>
    </w:p>
    <w:p>
      <w:pPr>
        <w:widowControl/>
        <w:shd w:val="clear" w:color="auto" w:fill="FFFFFF"/>
        <w:jc w:val="center"/>
        <w:rPr>
          <w:rStyle w:val="6"/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  <w:t>黑龙江省工程建设省级工法编写指南</w:t>
      </w:r>
    </w:p>
    <w:p>
      <w:pPr>
        <w:widowControl/>
        <w:shd w:val="clear" w:color="auto" w:fill="FFFFFF"/>
        <w:jc w:val="center"/>
        <w:rPr>
          <w:rStyle w:val="6"/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ind w:left="0" w:leftChars="0" w:firstLine="643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一、申报资料目录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1. 黑龙江省工程建设省级工法申报表；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2. 黑龙江省工程建设省级工法正文内容；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3. 企业级工法证明材料复印件；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4.工法应用(质量、安全、技术可靠性)情况证明材料原件；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5.经济效益证明材料原件；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6.科技查新报告复印件；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7.关键技术获专利证书、科技成果等奖励的证明材料复印件；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8.反映应用工法施工影像（重点反映工法工艺原理及操作流程）或照片（工法施工程序中关键点的照片不少于10张）；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9.全套工法申报资料内容的电子版文本 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按上述内容编写的工法，层次要分明，数据要可靠，用词用句应准确、规范。其深度应满足指导项目施工与管理的需要。</w:t>
      </w: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二、编写内容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省级工法的编写内容分前言、工法特点、适用范围、工艺原理、施工工艺流程及操作要点、材料与设备、质量控制、安全措施、环保措施、效益分析和应用实例等11项。</w:t>
      </w:r>
    </w:p>
    <w:p>
      <w:pPr>
        <w:widowControl/>
        <w:shd w:val="clear" w:color="auto" w:fill="FFFFFF"/>
        <w:ind w:left="0" w:leftChars="0" w:firstLine="643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1、前言：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概括工法的形成原因和形成过程。其形成过程要求说明研究开发单位、关键技术审定结果、工法应用及获奖情况。</w:t>
      </w:r>
    </w:p>
    <w:p>
      <w:pPr>
        <w:widowControl/>
        <w:shd w:val="clear" w:color="auto" w:fill="FFFFFF"/>
        <w:ind w:firstLine="643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2、工法特点：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说明工法在使用功能或施工方法上的特点，与传统的施工方法比较，在工期、质量、安全、造价等技术经济效能等方面的先进性和新颖性。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3、适用范围：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适宜采用该工法的工程对象或工程部位，某些工法还应规定最佳的技术经济条件。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4、工艺原理：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阐述工法工艺核心部分（关键技术）应用的基本原理，并着重说明关键技术的理论基础。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5、施工工艺流程及操作要点：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（1）工艺流程和操作要点是工法的重要内容。应该按照工艺发生的顺序或者事务发展的客观规律来编制工艺流程，并在操作要点中分别加以描述。对于使用文字不容易表达清楚的内容，要附以必要的图表。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（2）工艺流程要重点讲清基本工艺过程，并讲清工序间的衔接和相互之间的关系以及关键所在。工艺流程最好采用流程图来描述。对于构件、材料或机具使用上的差异而引起的流程变化，应当有所说明。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6、材料与设备：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以表格形式说明工法所使用的主要材料名称、规格、主要技术指标；以及主要施工机具、仪器、仪表等的名称、型号、性能、能耗及数量。对新型材料还应提供相应的检验检测方法。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7、质量控制：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说明工法必须遵照执行的国家、地方（行业）标准、规范名称和检验方法，并指出工法在现行标准、规范中未规定的质量要求，并要列出关键部位、关键工序的质量要求，以及达到工程质量目标所采取的技术措施和管理办法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8、安全措施：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说明工法实施过程中，根据国家、地方（行业）有关安全的法规，所采取的安全措施和安全预警事项。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9、环保措施：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指出工法实施过程中，遵照执行的国家和地方（行业）有关环境保护法规中所要求的环保指标，以及必要的环保监测、环保措施和在文明施工中应注意的事项。</w:t>
      </w:r>
    </w:p>
    <w:p>
      <w:pPr>
        <w:ind w:firstLine="639" w:firstLineChars="19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10、效益分析：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从工程实际效果（消耗的材料、工时、造价等）以及文明施工中，综合分析应用本工法所产生的经济、环保、节能和社会效益（可与国内外类似施工方法的主要技术指标进行分析对比）。效益分析要以定量与定性相结合，经济效益以定量为主，环保、节能和社会效益以定性为主，进行综合、客观的分析；</w:t>
      </w:r>
    </w:p>
    <w:p>
      <w:pPr>
        <w:ind w:firstLine="636" w:firstLineChars="19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另外，对工法内容是否符合满足国家关于建筑节能工程的有关要求，是否有利于推进（可再生）能源与建筑结合配套技术研发、集成和规模化应用方面也应有所说明。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11、应用实例：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说明应用工法的工程项目名称、地点、结构形式、开竣工日期、实物工作量、应用效果及存在的问题等，并能证明该工法的先进性和实用性。一项成熟的工法，一般应有工程实例（已成为成熟的先进工法，因特殊情况未能及时推广的可适当放宽）。</w:t>
      </w:r>
    </w:p>
    <w:p>
      <w:pPr>
        <w:widowControl/>
        <w:shd w:val="clear" w:color="auto" w:fill="FFFFFF"/>
        <w:ind w:left="0" w:leftChars="0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对于在工艺原理、工艺流程、材料与设备的主要技术指标中涉及技术秘密的内容，在编写工法时可予以回避。申报省级工法时，须在申报材料中加以说明，但有关部门在审定时，应当按照知识产权的有关规定对企业秘密加以保护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三、工法文本要求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工法题目层次要求：依次为工法名称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工法完成单位名称，工法主要完成人。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工法立题名称应与工法内容贴切，反映出工法特色，必要时冠以限制词。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文本格式要求采用国家工程建设标准的格式进行编排。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（1）工法内容层次按章、节、条、款、项五个层次依次排列。“章”是工法的主要单元，“章”的题目是工法所含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部分的题目；“条”是工法的基本单元。编号示例说明如下：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</w:rPr>
        <w:t xml:space="preserve">章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节           条         款         项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4850130" cy="3636010"/>
            <wp:effectExtent l="0" t="0" r="7620" b="2540"/>
            <wp:docPr id="1" name="图片 1" descr="5909ab863a6f2f314d65db79dbb0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09ab863a6f2f314d65db79dbb0e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</w:t>
      </w:r>
    </w:p>
    <w:p>
      <w:pPr>
        <w:widowControl/>
        <w:shd w:val="clear" w:color="auto" w:fill="FFFFFF"/>
        <w:ind w:firstLine="43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2）工法中的表格、插图应有名称，图、表的使用要与工法文字描述相互对应，图、表的编号以条的编号为基础。如一个条文中有多个图或表时，可以在条号后加图、表的顺序号,例如图1.1.1-1,图1.1.1-2…。插图要符合制图标准。</w:t>
      </w:r>
    </w:p>
    <w:p>
      <w:pPr>
        <w:widowControl/>
        <w:shd w:val="clear" w:color="auto" w:fill="FFFFFF"/>
        <w:ind w:firstLine="320" w:firstLineChars="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（3）工法中的公式编号与图、表的编号方法一致，以条为基础,公式要居中。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工法内容中的计量单位要采用国家标准计量单位，统一用符号表示。</w:t>
      </w:r>
    </w:p>
    <w:p>
      <w:pPr>
        <w:widowControl/>
        <w:shd w:val="clear" w:color="auto" w:fill="FFFFFF"/>
        <w:ind w:left="0" w:leftChars="0" w:firstLine="64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工法正文内容字体字号要求：工法名称2号宋体加粗，工法完成单位名称及工法主要完成人5号宋体；“章”4号仿宋加粗，所有表格内文字5号仿宋，其它文字均为4号仿宋。1.5倍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间距，段前段后均为0行。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文稿统一使用A4纸打印，胶装，稿面整洁，图字清晰。</w:t>
      </w: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435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  <w:t> </w:t>
      </w:r>
    </w:p>
    <w:sectPr>
      <w:pgSz w:w="11906" w:h="16838"/>
      <w:pgMar w:top="1440" w:right="1519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6987"/>
    <w:rsid w:val="0052254E"/>
    <w:rsid w:val="006C71D1"/>
    <w:rsid w:val="00AE0DB3"/>
    <w:rsid w:val="00CD5F5F"/>
    <w:rsid w:val="032E43B3"/>
    <w:rsid w:val="0A461896"/>
    <w:rsid w:val="0AAD4C43"/>
    <w:rsid w:val="16BA716C"/>
    <w:rsid w:val="19E057A7"/>
    <w:rsid w:val="1C0A21E6"/>
    <w:rsid w:val="1FD37056"/>
    <w:rsid w:val="27290DF9"/>
    <w:rsid w:val="36DA3D98"/>
    <w:rsid w:val="3B5C210E"/>
    <w:rsid w:val="3DA77450"/>
    <w:rsid w:val="449B2322"/>
    <w:rsid w:val="5742088E"/>
    <w:rsid w:val="58D6681B"/>
    <w:rsid w:val="62045090"/>
    <w:rsid w:val="626100D6"/>
    <w:rsid w:val="65277ECE"/>
    <w:rsid w:val="65431F78"/>
    <w:rsid w:val="6B725C90"/>
    <w:rsid w:val="6B896987"/>
    <w:rsid w:val="6EBC10E8"/>
    <w:rsid w:val="6FC27844"/>
    <w:rsid w:val="6FD105F7"/>
    <w:rsid w:val="71703DB5"/>
    <w:rsid w:val="71846964"/>
    <w:rsid w:val="718B35E8"/>
    <w:rsid w:val="7FB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</Words>
  <Characters>1823</Characters>
  <Lines>15</Lines>
  <Paragraphs>4</Paragraphs>
  <TotalTime>6</TotalTime>
  <ScaleCrop>false</ScaleCrop>
  <LinksUpToDate>false</LinksUpToDate>
  <CharactersWithSpaces>2138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2020-03-18T23:49:00Z</dcterms:created>
  <dc:creator>dell</dc:creator>
  <cp:lastModifiedBy>刘龙飞</cp:lastModifiedBy>
  <dcterms:modified xsi:type="dcterms:W3CDTF">2020-10-13T01:57:41Z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