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BDC" w:rsidRDefault="000F15C4">
      <w:pPr>
        <w:pStyle w:val="3"/>
        <w:spacing w:line="620" w:lineRule="exact"/>
        <w:jc w:val="both"/>
        <w:rPr>
          <w:rFonts w:ascii="宋体" w:hAnsi="宋体" w:cs="宋体"/>
          <w:sz w:val="32"/>
        </w:rPr>
      </w:pPr>
      <w:bookmarkStart w:id="0" w:name="_GoBack"/>
      <w:bookmarkEnd w:id="0"/>
      <w:r>
        <w:rPr>
          <w:rFonts w:ascii="黑体" w:eastAsia="黑体" w:hAnsi="黑体" w:cs="黑体" w:hint="eastAsia"/>
          <w:b w:val="0"/>
          <w:bCs w:val="0"/>
          <w:sz w:val="32"/>
        </w:rPr>
        <w:t>附</w:t>
      </w:r>
      <w:r>
        <w:rPr>
          <w:rFonts w:ascii="黑体" w:eastAsia="黑体" w:hAnsi="黑体" w:cs="黑体" w:hint="eastAsia"/>
          <w:b w:val="0"/>
          <w:bCs w:val="0"/>
          <w:sz w:val="32"/>
        </w:rPr>
        <w:t>件</w:t>
      </w:r>
      <w:r>
        <w:rPr>
          <w:rFonts w:ascii="黑体" w:eastAsia="黑体" w:hAnsi="黑体" w:cs="黑体" w:hint="eastAsia"/>
          <w:b w:val="0"/>
          <w:bCs w:val="0"/>
          <w:sz w:val="32"/>
        </w:rPr>
        <w:t>1</w:t>
      </w:r>
    </w:p>
    <w:p w:rsidR="00480BDC" w:rsidRDefault="000F15C4">
      <w:pPr>
        <w:pStyle w:val="3"/>
        <w:spacing w:line="620" w:lineRule="exact"/>
        <w:rPr>
          <w:rFonts w:ascii="宋体" w:hAnsi="宋体" w:cs="宋体"/>
          <w:sz w:val="32"/>
        </w:rPr>
      </w:pPr>
      <w:r>
        <w:rPr>
          <w:rFonts w:ascii="宋体" w:hAnsi="宋体" w:cs="宋体" w:hint="eastAsia"/>
          <w:sz w:val="32"/>
        </w:rPr>
        <w:t>山东省园林绿化企业守信加分表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80"/>
        <w:gridCol w:w="5496"/>
        <w:gridCol w:w="2270"/>
      </w:tblGrid>
      <w:tr w:rsidR="00480BDC">
        <w:trPr>
          <w:trHeight w:val="998"/>
          <w:tblHeader/>
        </w:trPr>
        <w:tc>
          <w:tcPr>
            <w:tcW w:w="534" w:type="dxa"/>
            <w:vAlign w:val="center"/>
          </w:tcPr>
          <w:p w:rsidR="00480BDC" w:rsidRDefault="000F15C4">
            <w:pPr>
              <w:spacing w:line="620" w:lineRule="exact"/>
              <w:ind w:left="11" w:hangingChars="5" w:hanging="11"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80" w:type="dxa"/>
            <w:vAlign w:val="center"/>
          </w:tcPr>
          <w:p w:rsidR="00480BDC" w:rsidRDefault="000F15C4">
            <w:pPr>
              <w:spacing w:line="620" w:lineRule="exact"/>
              <w:ind w:left="11" w:hangingChars="5" w:hanging="11"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级别</w:t>
            </w:r>
          </w:p>
        </w:tc>
        <w:tc>
          <w:tcPr>
            <w:tcW w:w="5496" w:type="dxa"/>
            <w:vAlign w:val="center"/>
          </w:tcPr>
          <w:p w:rsidR="00480BDC" w:rsidRDefault="000F15C4">
            <w:pPr>
              <w:spacing w:line="620" w:lineRule="exact"/>
              <w:ind w:left="11" w:hangingChars="5" w:hanging="11"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信息内容</w:t>
            </w:r>
          </w:p>
        </w:tc>
        <w:tc>
          <w:tcPr>
            <w:tcW w:w="2270" w:type="dxa"/>
            <w:vAlign w:val="center"/>
          </w:tcPr>
          <w:p w:rsidR="00480BDC" w:rsidRDefault="000F15C4">
            <w:pPr>
              <w:spacing w:line="620" w:lineRule="exact"/>
              <w:ind w:left="11" w:hangingChars="5" w:hanging="11"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加分值（分）</w:t>
            </w:r>
          </w:p>
        </w:tc>
      </w:tr>
      <w:tr w:rsidR="00480BDC">
        <w:trPr>
          <w:trHeight w:val="854"/>
        </w:trPr>
        <w:tc>
          <w:tcPr>
            <w:tcW w:w="534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80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履约</w:t>
            </w:r>
          </w:p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行为</w:t>
            </w:r>
          </w:p>
        </w:tc>
        <w:tc>
          <w:tcPr>
            <w:tcW w:w="5496" w:type="dxa"/>
            <w:vAlign w:val="center"/>
          </w:tcPr>
          <w:p w:rsidR="00480BDC" w:rsidRDefault="000F15C4">
            <w:pPr>
              <w:spacing w:line="620" w:lineRule="exact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遵纪守法，依法纳税，认真履行合同约定、工程质量与安全承诺、工程项目建设与维修养护责任，无公示失信行为。</w:t>
            </w:r>
          </w:p>
        </w:tc>
        <w:tc>
          <w:tcPr>
            <w:tcW w:w="2270" w:type="dxa"/>
            <w:vAlign w:val="center"/>
          </w:tcPr>
          <w:p w:rsidR="00480BDC" w:rsidRDefault="000F15C4">
            <w:pPr>
              <w:tabs>
                <w:tab w:val="left" w:pos="1377"/>
              </w:tabs>
              <w:spacing w:line="62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满分</w:t>
            </w: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20</w:t>
            </w:r>
          </w:p>
        </w:tc>
      </w:tr>
      <w:tr w:rsidR="00480BDC">
        <w:trPr>
          <w:trHeight w:val="90"/>
        </w:trPr>
        <w:tc>
          <w:tcPr>
            <w:tcW w:w="534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80" w:type="dxa"/>
            <w:vMerge w:val="restart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国家级</w:t>
            </w:r>
          </w:p>
        </w:tc>
        <w:tc>
          <w:tcPr>
            <w:tcW w:w="5496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国家科学技术奖（国务院）</w:t>
            </w:r>
          </w:p>
        </w:tc>
        <w:tc>
          <w:tcPr>
            <w:tcW w:w="2270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  <w:p w:rsidR="00480BDC" w:rsidRDefault="000F15C4">
            <w:pPr>
              <w:spacing w:line="62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</w:tr>
      <w:tr w:rsidR="00480BDC">
        <w:trPr>
          <w:trHeight w:val="90"/>
        </w:trPr>
        <w:tc>
          <w:tcPr>
            <w:tcW w:w="534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80" w:type="dxa"/>
            <w:vMerge/>
            <w:vAlign w:val="center"/>
          </w:tcPr>
          <w:p w:rsidR="00480BDC" w:rsidRDefault="00480BDC">
            <w:pPr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496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中国风景园林学会科学技术奖（中国风景园林学会）</w:t>
            </w:r>
          </w:p>
        </w:tc>
        <w:tc>
          <w:tcPr>
            <w:tcW w:w="2270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7</w:t>
            </w:r>
          </w:p>
        </w:tc>
      </w:tr>
      <w:tr w:rsidR="00480BDC">
        <w:trPr>
          <w:trHeight w:val="90"/>
        </w:trPr>
        <w:tc>
          <w:tcPr>
            <w:tcW w:w="534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4</w:t>
            </w:r>
          </w:p>
        </w:tc>
        <w:tc>
          <w:tcPr>
            <w:tcW w:w="880" w:type="dxa"/>
            <w:vMerge/>
          </w:tcPr>
          <w:p w:rsidR="00480BDC" w:rsidRDefault="00480BDC">
            <w:pPr>
              <w:spacing w:line="6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496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中国建筑工程鲁班奖（国家优质工程）（中国建筑业协会）</w:t>
            </w:r>
          </w:p>
        </w:tc>
        <w:tc>
          <w:tcPr>
            <w:tcW w:w="2270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</w:tr>
      <w:tr w:rsidR="00480BDC">
        <w:trPr>
          <w:trHeight w:val="90"/>
        </w:trPr>
        <w:tc>
          <w:tcPr>
            <w:tcW w:w="534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5</w:t>
            </w:r>
          </w:p>
        </w:tc>
        <w:tc>
          <w:tcPr>
            <w:tcW w:w="880" w:type="dxa"/>
            <w:vMerge/>
          </w:tcPr>
          <w:p w:rsidR="00480BDC" w:rsidRDefault="00480BDC">
            <w:pPr>
              <w:spacing w:line="62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496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中国土木工程詹天佑奖（中国土木工程学会）</w:t>
            </w:r>
          </w:p>
        </w:tc>
        <w:tc>
          <w:tcPr>
            <w:tcW w:w="2270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</w:tr>
      <w:tr w:rsidR="00480BDC">
        <w:trPr>
          <w:trHeight w:val="599"/>
        </w:trPr>
        <w:tc>
          <w:tcPr>
            <w:tcW w:w="534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6</w:t>
            </w:r>
          </w:p>
        </w:tc>
        <w:tc>
          <w:tcPr>
            <w:tcW w:w="880" w:type="dxa"/>
            <w:vMerge/>
          </w:tcPr>
          <w:p w:rsidR="00480BDC" w:rsidRDefault="00480BDC">
            <w:pPr>
              <w:spacing w:line="620" w:lineRule="exact"/>
              <w:jc w:val="left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</w:p>
        </w:tc>
        <w:tc>
          <w:tcPr>
            <w:tcW w:w="5496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绿色施工科技示范工程（住建部）</w:t>
            </w:r>
          </w:p>
        </w:tc>
        <w:tc>
          <w:tcPr>
            <w:tcW w:w="2270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4</w:t>
            </w:r>
          </w:p>
        </w:tc>
      </w:tr>
      <w:tr w:rsidR="00480BDC">
        <w:trPr>
          <w:trHeight w:val="609"/>
        </w:trPr>
        <w:tc>
          <w:tcPr>
            <w:tcW w:w="534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7</w:t>
            </w:r>
          </w:p>
        </w:tc>
        <w:tc>
          <w:tcPr>
            <w:tcW w:w="880" w:type="dxa"/>
            <w:vMerge/>
          </w:tcPr>
          <w:p w:rsidR="00480BDC" w:rsidRDefault="00480BDC">
            <w:pPr>
              <w:spacing w:line="620" w:lineRule="exact"/>
              <w:jc w:val="left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</w:p>
        </w:tc>
        <w:tc>
          <w:tcPr>
            <w:tcW w:w="5496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国家级工法（住建部）</w:t>
            </w:r>
          </w:p>
        </w:tc>
        <w:tc>
          <w:tcPr>
            <w:tcW w:w="2270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3</w:t>
            </w:r>
          </w:p>
        </w:tc>
      </w:tr>
      <w:tr w:rsidR="00480BDC">
        <w:trPr>
          <w:trHeight w:val="298"/>
        </w:trPr>
        <w:tc>
          <w:tcPr>
            <w:tcW w:w="534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8</w:t>
            </w:r>
          </w:p>
        </w:tc>
        <w:tc>
          <w:tcPr>
            <w:tcW w:w="880" w:type="dxa"/>
            <w:vMerge/>
          </w:tcPr>
          <w:p w:rsidR="00480BDC" w:rsidRDefault="00480BDC">
            <w:pPr>
              <w:spacing w:line="620" w:lineRule="exact"/>
              <w:jc w:val="left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</w:p>
        </w:tc>
        <w:tc>
          <w:tcPr>
            <w:tcW w:w="5496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国家级建设法规和行业标准定额编制（住建部）</w:t>
            </w:r>
          </w:p>
        </w:tc>
        <w:tc>
          <w:tcPr>
            <w:tcW w:w="2270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3</w:t>
            </w:r>
          </w:p>
        </w:tc>
      </w:tr>
      <w:tr w:rsidR="00480BDC">
        <w:tc>
          <w:tcPr>
            <w:tcW w:w="534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9</w:t>
            </w:r>
          </w:p>
        </w:tc>
        <w:tc>
          <w:tcPr>
            <w:tcW w:w="880" w:type="dxa"/>
            <w:vMerge/>
          </w:tcPr>
          <w:p w:rsidR="00480BDC" w:rsidRDefault="00480BDC">
            <w:pPr>
              <w:spacing w:line="620" w:lineRule="exact"/>
              <w:jc w:val="left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</w:p>
        </w:tc>
        <w:tc>
          <w:tcPr>
            <w:tcW w:w="5496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住建部表扬表彰</w:t>
            </w:r>
          </w:p>
        </w:tc>
        <w:tc>
          <w:tcPr>
            <w:tcW w:w="2270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3</w:t>
            </w:r>
          </w:p>
        </w:tc>
      </w:tr>
      <w:tr w:rsidR="00480BDC">
        <w:tc>
          <w:tcPr>
            <w:tcW w:w="534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10</w:t>
            </w:r>
          </w:p>
        </w:tc>
        <w:tc>
          <w:tcPr>
            <w:tcW w:w="880" w:type="dxa"/>
            <w:vMerge/>
          </w:tcPr>
          <w:p w:rsidR="00480BDC" w:rsidRDefault="00480BDC">
            <w:pPr>
              <w:spacing w:line="620" w:lineRule="exact"/>
              <w:jc w:val="left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</w:p>
        </w:tc>
        <w:tc>
          <w:tcPr>
            <w:tcW w:w="5496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国家级优秀</w:t>
            </w: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QC</w:t>
            </w: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小组活动成果奖（中国建筑业协会）</w:t>
            </w:r>
          </w:p>
        </w:tc>
        <w:tc>
          <w:tcPr>
            <w:tcW w:w="2270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3</w:t>
            </w:r>
          </w:p>
        </w:tc>
      </w:tr>
      <w:tr w:rsidR="00480BDC">
        <w:tc>
          <w:tcPr>
            <w:tcW w:w="534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11</w:t>
            </w:r>
          </w:p>
        </w:tc>
        <w:tc>
          <w:tcPr>
            <w:tcW w:w="880" w:type="dxa"/>
            <w:vMerge/>
          </w:tcPr>
          <w:p w:rsidR="00480BDC" w:rsidRDefault="00480BDC">
            <w:pPr>
              <w:spacing w:line="620" w:lineRule="exact"/>
              <w:jc w:val="left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</w:p>
        </w:tc>
        <w:tc>
          <w:tcPr>
            <w:tcW w:w="5496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华夏建设科学技术奖（住建部科技发展促进中心）</w:t>
            </w:r>
          </w:p>
        </w:tc>
        <w:tc>
          <w:tcPr>
            <w:tcW w:w="2270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3</w:t>
            </w:r>
          </w:p>
        </w:tc>
      </w:tr>
      <w:tr w:rsidR="00480BDC">
        <w:tc>
          <w:tcPr>
            <w:tcW w:w="534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12</w:t>
            </w:r>
          </w:p>
        </w:tc>
        <w:tc>
          <w:tcPr>
            <w:tcW w:w="880" w:type="dxa"/>
            <w:vMerge/>
          </w:tcPr>
          <w:p w:rsidR="00480BDC" w:rsidRDefault="00480BDC">
            <w:pPr>
              <w:spacing w:line="620" w:lineRule="exact"/>
              <w:jc w:val="left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</w:p>
        </w:tc>
        <w:tc>
          <w:tcPr>
            <w:tcW w:w="5496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科学技术进步奖（中国施工企业管理协会）</w:t>
            </w:r>
          </w:p>
        </w:tc>
        <w:tc>
          <w:tcPr>
            <w:tcW w:w="2270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3</w:t>
            </w:r>
          </w:p>
        </w:tc>
      </w:tr>
      <w:tr w:rsidR="00480BDC">
        <w:tc>
          <w:tcPr>
            <w:tcW w:w="534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13</w:t>
            </w:r>
          </w:p>
        </w:tc>
        <w:tc>
          <w:tcPr>
            <w:tcW w:w="880" w:type="dxa"/>
            <w:vMerge/>
          </w:tcPr>
          <w:p w:rsidR="00480BDC" w:rsidRDefault="00480BDC">
            <w:pPr>
              <w:spacing w:line="620" w:lineRule="exact"/>
              <w:jc w:val="left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</w:p>
        </w:tc>
        <w:tc>
          <w:tcPr>
            <w:tcW w:w="5496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实用新型专利（国家知识产权局）</w:t>
            </w:r>
          </w:p>
        </w:tc>
        <w:tc>
          <w:tcPr>
            <w:tcW w:w="2270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2</w:t>
            </w: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（最高</w:t>
            </w: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10</w:t>
            </w: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分）</w:t>
            </w:r>
          </w:p>
        </w:tc>
      </w:tr>
      <w:tr w:rsidR="00480BDC">
        <w:tc>
          <w:tcPr>
            <w:tcW w:w="534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14</w:t>
            </w:r>
          </w:p>
        </w:tc>
        <w:tc>
          <w:tcPr>
            <w:tcW w:w="880" w:type="dxa"/>
            <w:vMerge w:val="restart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省级</w:t>
            </w:r>
          </w:p>
        </w:tc>
        <w:tc>
          <w:tcPr>
            <w:tcW w:w="5496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省长质量奖（省政府）</w:t>
            </w:r>
          </w:p>
        </w:tc>
        <w:tc>
          <w:tcPr>
            <w:tcW w:w="2270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7</w:t>
            </w:r>
          </w:p>
        </w:tc>
      </w:tr>
      <w:tr w:rsidR="00480BDC">
        <w:tc>
          <w:tcPr>
            <w:tcW w:w="534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15</w:t>
            </w:r>
          </w:p>
        </w:tc>
        <w:tc>
          <w:tcPr>
            <w:tcW w:w="880" w:type="dxa"/>
            <w:vMerge/>
            <w:vAlign w:val="center"/>
          </w:tcPr>
          <w:p w:rsidR="00480BDC" w:rsidRDefault="00480BDC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</w:p>
        </w:tc>
        <w:tc>
          <w:tcPr>
            <w:tcW w:w="5496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eastAsia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1C1B10"/>
                <w:kern w:val="0"/>
                <w:szCs w:val="21"/>
                <w:lang w:bidi="ar"/>
              </w:rPr>
              <w:t>省政府表扬表彰</w:t>
            </w:r>
          </w:p>
        </w:tc>
        <w:tc>
          <w:tcPr>
            <w:tcW w:w="2270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3</w:t>
            </w:r>
          </w:p>
        </w:tc>
      </w:tr>
      <w:tr w:rsidR="00480BDC">
        <w:trPr>
          <w:trHeight w:val="648"/>
        </w:trPr>
        <w:tc>
          <w:tcPr>
            <w:tcW w:w="534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16</w:t>
            </w:r>
          </w:p>
        </w:tc>
        <w:tc>
          <w:tcPr>
            <w:tcW w:w="880" w:type="dxa"/>
            <w:vMerge/>
            <w:vAlign w:val="center"/>
          </w:tcPr>
          <w:p w:rsidR="00480BDC" w:rsidRDefault="00480BDC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</w:p>
        </w:tc>
        <w:tc>
          <w:tcPr>
            <w:tcW w:w="5496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eastAsia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1C1B10"/>
                <w:kern w:val="0"/>
                <w:szCs w:val="21"/>
                <w:lang w:bidi="ar"/>
              </w:rPr>
              <w:t>经备案的相关科技进步奖项（省科学技术厅）</w:t>
            </w:r>
          </w:p>
        </w:tc>
        <w:tc>
          <w:tcPr>
            <w:tcW w:w="2270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3</w:t>
            </w:r>
          </w:p>
        </w:tc>
      </w:tr>
      <w:tr w:rsidR="00480BDC">
        <w:tc>
          <w:tcPr>
            <w:tcW w:w="534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lastRenderedPageBreak/>
              <w:t>17</w:t>
            </w:r>
          </w:p>
        </w:tc>
        <w:tc>
          <w:tcPr>
            <w:tcW w:w="880" w:type="dxa"/>
            <w:vMerge/>
            <w:vAlign w:val="center"/>
          </w:tcPr>
          <w:p w:rsidR="00480BDC" w:rsidRDefault="00480BDC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</w:p>
        </w:tc>
        <w:tc>
          <w:tcPr>
            <w:tcW w:w="5496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省级工程建设工法（省住建厅）</w:t>
            </w:r>
          </w:p>
        </w:tc>
        <w:tc>
          <w:tcPr>
            <w:tcW w:w="2270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2</w:t>
            </w:r>
          </w:p>
        </w:tc>
      </w:tr>
      <w:tr w:rsidR="00480BDC">
        <w:trPr>
          <w:trHeight w:val="675"/>
        </w:trPr>
        <w:tc>
          <w:tcPr>
            <w:tcW w:w="534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18</w:t>
            </w:r>
          </w:p>
        </w:tc>
        <w:tc>
          <w:tcPr>
            <w:tcW w:w="880" w:type="dxa"/>
            <w:vMerge/>
            <w:vAlign w:val="center"/>
          </w:tcPr>
          <w:p w:rsidR="00480BDC" w:rsidRDefault="00480BDC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</w:p>
        </w:tc>
        <w:tc>
          <w:tcPr>
            <w:tcW w:w="5496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省级建设法规和行业标准定额编制（省住建厅）</w:t>
            </w:r>
          </w:p>
        </w:tc>
        <w:tc>
          <w:tcPr>
            <w:tcW w:w="2270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2</w:t>
            </w:r>
          </w:p>
        </w:tc>
      </w:tr>
      <w:tr w:rsidR="00480BDC">
        <w:tc>
          <w:tcPr>
            <w:tcW w:w="534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19</w:t>
            </w:r>
          </w:p>
        </w:tc>
        <w:tc>
          <w:tcPr>
            <w:tcW w:w="880" w:type="dxa"/>
            <w:vMerge/>
            <w:vAlign w:val="center"/>
          </w:tcPr>
          <w:p w:rsidR="00480BDC" w:rsidRDefault="00480BDC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</w:p>
        </w:tc>
        <w:tc>
          <w:tcPr>
            <w:tcW w:w="5496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省住房城乡建设厅表扬表彰</w:t>
            </w:r>
          </w:p>
        </w:tc>
        <w:tc>
          <w:tcPr>
            <w:tcW w:w="2270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2</w:t>
            </w:r>
          </w:p>
        </w:tc>
      </w:tr>
      <w:tr w:rsidR="00480BDC">
        <w:tc>
          <w:tcPr>
            <w:tcW w:w="534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20</w:t>
            </w:r>
          </w:p>
        </w:tc>
        <w:tc>
          <w:tcPr>
            <w:tcW w:w="880" w:type="dxa"/>
            <w:vMerge/>
            <w:vAlign w:val="center"/>
          </w:tcPr>
          <w:p w:rsidR="00480BDC" w:rsidRDefault="00480BDC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</w:p>
        </w:tc>
        <w:tc>
          <w:tcPr>
            <w:tcW w:w="5496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经备案的省级行业协会组织的竞赛、评比、奖项</w:t>
            </w:r>
          </w:p>
        </w:tc>
        <w:tc>
          <w:tcPr>
            <w:tcW w:w="2270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2</w:t>
            </w:r>
          </w:p>
        </w:tc>
      </w:tr>
      <w:tr w:rsidR="00480BDC">
        <w:trPr>
          <w:trHeight w:val="507"/>
        </w:trPr>
        <w:tc>
          <w:tcPr>
            <w:tcW w:w="534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21</w:t>
            </w:r>
          </w:p>
        </w:tc>
        <w:tc>
          <w:tcPr>
            <w:tcW w:w="880" w:type="dxa"/>
            <w:vMerge w:val="restart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市级</w:t>
            </w:r>
          </w:p>
        </w:tc>
        <w:tc>
          <w:tcPr>
            <w:tcW w:w="5496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市优工程</w:t>
            </w:r>
          </w:p>
        </w:tc>
        <w:tc>
          <w:tcPr>
            <w:tcW w:w="2270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最高</w:t>
            </w: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3</w:t>
            </w: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分</w:t>
            </w:r>
          </w:p>
        </w:tc>
      </w:tr>
      <w:tr w:rsidR="00480BDC">
        <w:trPr>
          <w:trHeight w:val="549"/>
        </w:trPr>
        <w:tc>
          <w:tcPr>
            <w:tcW w:w="534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22</w:t>
            </w:r>
          </w:p>
        </w:tc>
        <w:tc>
          <w:tcPr>
            <w:tcW w:w="880" w:type="dxa"/>
            <w:vMerge/>
            <w:vAlign w:val="center"/>
          </w:tcPr>
          <w:p w:rsidR="00480BDC" w:rsidRDefault="00480BDC">
            <w:pPr>
              <w:spacing w:line="620" w:lineRule="exact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</w:p>
        </w:tc>
        <w:tc>
          <w:tcPr>
            <w:tcW w:w="5496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市优专业工程</w:t>
            </w:r>
          </w:p>
        </w:tc>
        <w:tc>
          <w:tcPr>
            <w:tcW w:w="2270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最高</w:t>
            </w: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2</w:t>
            </w: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分</w:t>
            </w:r>
          </w:p>
        </w:tc>
      </w:tr>
      <w:tr w:rsidR="00480BDC">
        <w:trPr>
          <w:trHeight w:val="646"/>
        </w:trPr>
        <w:tc>
          <w:tcPr>
            <w:tcW w:w="534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23</w:t>
            </w:r>
          </w:p>
        </w:tc>
        <w:tc>
          <w:tcPr>
            <w:tcW w:w="880" w:type="dxa"/>
            <w:vMerge/>
            <w:vAlign w:val="center"/>
          </w:tcPr>
          <w:p w:rsidR="00480BDC" w:rsidRDefault="00480BDC">
            <w:pPr>
              <w:spacing w:line="620" w:lineRule="exact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</w:p>
        </w:tc>
        <w:tc>
          <w:tcPr>
            <w:tcW w:w="5496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市级表扬表彰</w:t>
            </w:r>
          </w:p>
        </w:tc>
        <w:tc>
          <w:tcPr>
            <w:tcW w:w="2270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最高</w:t>
            </w: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1</w:t>
            </w: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分</w:t>
            </w:r>
          </w:p>
        </w:tc>
      </w:tr>
      <w:tr w:rsidR="00480BDC">
        <w:trPr>
          <w:trHeight w:val="752"/>
        </w:trPr>
        <w:tc>
          <w:tcPr>
            <w:tcW w:w="534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24</w:t>
            </w:r>
          </w:p>
        </w:tc>
        <w:tc>
          <w:tcPr>
            <w:tcW w:w="6376" w:type="dxa"/>
            <w:gridSpan w:val="2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参与社会性公益活动</w:t>
            </w:r>
          </w:p>
        </w:tc>
        <w:tc>
          <w:tcPr>
            <w:tcW w:w="2270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最高</w:t>
            </w: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2</w:t>
            </w: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分</w:t>
            </w:r>
          </w:p>
        </w:tc>
      </w:tr>
    </w:tbl>
    <w:p w:rsidR="00480BDC" w:rsidRDefault="000F15C4">
      <w:pPr>
        <w:spacing w:line="620" w:lineRule="exact"/>
        <w:ind w:firstLineChars="200" w:firstLine="420"/>
      </w:pPr>
      <w:r>
        <w:rPr>
          <w:rFonts w:ascii="宋体" w:hAnsi="宋体" w:cs="宋体" w:hint="eastAsia"/>
          <w:color w:val="1C1B10"/>
          <w:kern w:val="0"/>
          <w:szCs w:val="21"/>
          <w:lang w:bidi="ar"/>
        </w:rPr>
        <w:t>注：所有加分项只限于园林绿化工程项目；针对同一项目的不同奖项只取最高分值加分；对于分等级奖项，除已注明的外，表中为最高奖项分值，其他等级依次递减</w:t>
      </w:r>
      <w:r>
        <w:rPr>
          <w:rFonts w:ascii="宋体" w:hAnsi="宋体" w:cs="宋体" w:hint="eastAsia"/>
          <w:color w:val="1C1B10"/>
          <w:kern w:val="0"/>
          <w:szCs w:val="21"/>
          <w:lang w:bidi="ar"/>
        </w:rPr>
        <w:t>0.5</w:t>
      </w:r>
      <w:r>
        <w:rPr>
          <w:rFonts w:ascii="宋体" w:hAnsi="宋体" w:cs="宋体" w:hint="eastAsia"/>
          <w:color w:val="1C1B10"/>
          <w:kern w:val="0"/>
          <w:szCs w:val="21"/>
          <w:lang w:bidi="ar"/>
        </w:rPr>
        <w:t>分；市、县级加分事项分等级的，分级分值由市园林主管部门确定。</w:t>
      </w:r>
    </w:p>
    <w:p w:rsidR="00480BDC" w:rsidRDefault="000F15C4">
      <w:pPr>
        <w:pStyle w:val="3"/>
        <w:spacing w:line="620" w:lineRule="exact"/>
        <w:jc w:val="both"/>
        <w:rPr>
          <w:rFonts w:ascii="黑体" w:eastAsia="黑体" w:hAnsi="黑体" w:cs="黑体"/>
          <w:b w:val="0"/>
          <w:bCs w:val="0"/>
          <w:color w:val="1C1B10"/>
          <w:sz w:val="32"/>
        </w:rPr>
      </w:pPr>
      <w:r>
        <w:rPr>
          <w:rFonts w:ascii="黑体" w:eastAsia="黑体" w:hAnsi="黑体" w:cs="黑体"/>
          <w:b w:val="0"/>
          <w:bCs w:val="0"/>
          <w:color w:val="1C1B10"/>
          <w:sz w:val="32"/>
        </w:rPr>
        <w:br w:type="page"/>
      </w:r>
      <w:r>
        <w:rPr>
          <w:rFonts w:ascii="黑体" w:eastAsia="黑体" w:hAnsi="黑体" w:cs="黑体" w:hint="eastAsia"/>
          <w:b w:val="0"/>
          <w:bCs w:val="0"/>
          <w:color w:val="1C1B10"/>
          <w:sz w:val="32"/>
        </w:rPr>
        <w:lastRenderedPageBreak/>
        <w:t>附</w:t>
      </w:r>
      <w:r>
        <w:rPr>
          <w:rFonts w:ascii="黑体" w:eastAsia="黑体" w:hAnsi="黑体" w:cs="黑体" w:hint="eastAsia"/>
          <w:b w:val="0"/>
          <w:bCs w:val="0"/>
          <w:color w:val="1C1B10"/>
          <w:sz w:val="32"/>
        </w:rPr>
        <w:t>件</w:t>
      </w:r>
      <w:r>
        <w:rPr>
          <w:rFonts w:ascii="黑体" w:eastAsia="黑体" w:hAnsi="黑体" w:cs="黑体" w:hint="eastAsia"/>
          <w:b w:val="0"/>
          <w:bCs w:val="0"/>
          <w:color w:val="1C1B10"/>
          <w:sz w:val="32"/>
        </w:rPr>
        <w:t>2</w:t>
      </w:r>
    </w:p>
    <w:p w:rsidR="00480BDC" w:rsidRDefault="000F15C4">
      <w:pPr>
        <w:pStyle w:val="3"/>
        <w:spacing w:line="620" w:lineRule="exact"/>
        <w:rPr>
          <w:rFonts w:ascii="宋体" w:hAnsi="宋体" w:cs="宋体"/>
          <w:color w:val="1C1B10"/>
          <w:sz w:val="32"/>
        </w:rPr>
      </w:pPr>
      <w:r>
        <w:rPr>
          <w:rFonts w:ascii="宋体" w:hAnsi="宋体" w:cs="宋体" w:hint="eastAsia"/>
          <w:color w:val="1C1B10"/>
          <w:sz w:val="32"/>
        </w:rPr>
        <w:t>山东省园林绿化企业失信减分表</w:t>
      </w:r>
    </w:p>
    <w:tbl>
      <w:tblPr>
        <w:tblW w:w="8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27"/>
        <w:gridCol w:w="1545"/>
        <w:gridCol w:w="2422"/>
        <w:gridCol w:w="2348"/>
        <w:gridCol w:w="1014"/>
      </w:tblGrid>
      <w:tr w:rsidR="00480BDC">
        <w:trPr>
          <w:trHeight w:val="425"/>
          <w:tblHeader/>
          <w:jc w:val="center"/>
        </w:trPr>
        <w:tc>
          <w:tcPr>
            <w:tcW w:w="709" w:type="dxa"/>
            <w:vAlign w:val="center"/>
          </w:tcPr>
          <w:p w:rsidR="00480BDC" w:rsidRDefault="000F15C4">
            <w:pPr>
              <w:spacing w:line="620" w:lineRule="exact"/>
              <w:jc w:val="center"/>
              <w:textAlignment w:val="bottom"/>
              <w:rPr>
                <w:rFonts w:ascii="宋体" w:hAnsi="宋体" w:cs="宋体"/>
                <w:b/>
                <w:bCs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1C1B1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27" w:type="dxa"/>
            <w:vAlign w:val="center"/>
          </w:tcPr>
          <w:p w:rsidR="00480BDC" w:rsidRDefault="000F15C4">
            <w:pPr>
              <w:spacing w:line="620" w:lineRule="exact"/>
              <w:jc w:val="center"/>
              <w:textAlignment w:val="bottom"/>
              <w:rPr>
                <w:rFonts w:ascii="宋体" w:hAnsi="宋体" w:cs="宋体"/>
                <w:b/>
                <w:bCs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1C1B10"/>
                <w:kern w:val="0"/>
                <w:szCs w:val="21"/>
                <w:lang w:bidi="ar"/>
              </w:rPr>
              <w:t>类别</w:t>
            </w:r>
          </w:p>
        </w:tc>
        <w:tc>
          <w:tcPr>
            <w:tcW w:w="6315" w:type="dxa"/>
            <w:gridSpan w:val="3"/>
            <w:vAlign w:val="center"/>
          </w:tcPr>
          <w:p w:rsidR="00480BDC" w:rsidRDefault="000F15C4">
            <w:pPr>
              <w:spacing w:line="620" w:lineRule="exact"/>
              <w:jc w:val="center"/>
              <w:textAlignment w:val="bottom"/>
              <w:rPr>
                <w:rFonts w:ascii="宋体" w:hAnsi="宋体" w:cs="宋体"/>
                <w:b/>
                <w:bCs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1C1B10"/>
                <w:kern w:val="0"/>
                <w:szCs w:val="21"/>
                <w:lang w:bidi="ar"/>
              </w:rPr>
              <w:t>信息内容</w:t>
            </w:r>
          </w:p>
        </w:tc>
        <w:tc>
          <w:tcPr>
            <w:tcW w:w="1014" w:type="dxa"/>
            <w:vAlign w:val="center"/>
          </w:tcPr>
          <w:p w:rsidR="00480BDC" w:rsidRDefault="000F15C4">
            <w:pPr>
              <w:spacing w:line="620" w:lineRule="exact"/>
              <w:ind w:left="11" w:hangingChars="5" w:hanging="11"/>
              <w:jc w:val="center"/>
              <w:textAlignment w:val="bottom"/>
              <w:rPr>
                <w:rFonts w:ascii="宋体" w:hAnsi="宋体" w:cs="宋体"/>
                <w:b/>
                <w:bCs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1C1B10"/>
                <w:kern w:val="0"/>
                <w:szCs w:val="21"/>
                <w:lang w:bidi="ar"/>
              </w:rPr>
              <w:t>减分值</w:t>
            </w:r>
          </w:p>
        </w:tc>
      </w:tr>
      <w:tr w:rsidR="00480BDC">
        <w:trPr>
          <w:trHeight w:val="170"/>
          <w:jc w:val="center"/>
        </w:trPr>
        <w:tc>
          <w:tcPr>
            <w:tcW w:w="709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1</w:t>
            </w:r>
          </w:p>
        </w:tc>
        <w:tc>
          <w:tcPr>
            <w:tcW w:w="927" w:type="dxa"/>
            <w:vMerge w:val="restart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黑名单</w:t>
            </w:r>
          </w:p>
        </w:tc>
        <w:tc>
          <w:tcPr>
            <w:tcW w:w="6315" w:type="dxa"/>
            <w:gridSpan w:val="3"/>
            <w:vAlign w:val="center"/>
          </w:tcPr>
          <w:p w:rsidR="00480BDC" w:rsidRDefault="000F15C4">
            <w:pPr>
              <w:spacing w:line="620" w:lineRule="exact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发生转包、围标、串标，受到行政处罚。</w:t>
            </w:r>
          </w:p>
        </w:tc>
        <w:tc>
          <w:tcPr>
            <w:tcW w:w="1014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30</w:t>
            </w:r>
          </w:p>
        </w:tc>
      </w:tr>
      <w:tr w:rsidR="00480BDC">
        <w:trPr>
          <w:trHeight w:val="98"/>
          <w:jc w:val="center"/>
        </w:trPr>
        <w:tc>
          <w:tcPr>
            <w:tcW w:w="709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2</w:t>
            </w:r>
          </w:p>
        </w:tc>
        <w:tc>
          <w:tcPr>
            <w:tcW w:w="927" w:type="dxa"/>
            <w:vMerge/>
            <w:vAlign w:val="center"/>
          </w:tcPr>
          <w:p w:rsidR="00480BDC" w:rsidRDefault="00480BDC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</w:p>
        </w:tc>
        <w:tc>
          <w:tcPr>
            <w:tcW w:w="6315" w:type="dxa"/>
            <w:gridSpan w:val="3"/>
            <w:vAlign w:val="center"/>
          </w:tcPr>
          <w:p w:rsidR="00480BDC" w:rsidRDefault="000F15C4">
            <w:pPr>
              <w:spacing w:line="620" w:lineRule="exact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发生重大及以上工程质量安全事故，或</w:t>
            </w: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1</w:t>
            </w: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年内累计发生</w:t>
            </w: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2</w:t>
            </w: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次及以上较大工程质量安全事故，或发生性质恶劣、危害性严重、社会影响大的较大工程质量安全事故，受到行政处罚。</w:t>
            </w:r>
          </w:p>
        </w:tc>
        <w:tc>
          <w:tcPr>
            <w:tcW w:w="1014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30</w:t>
            </w:r>
          </w:p>
        </w:tc>
      </w:tr>
      <w:tr w:rsidR="00480BDC">
        <w:trPr>
          <w:trHeight w:val="157"/>
          <w:jc w:val="center"/>
        </w:trPr>
        <w:tc>
          <w:tcPr>
            <w:tcW w:w="709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3</w:t>
            </w:r>
          </w:p>
        </w:tc>
        <w:tc>
          <w:tcPr>
            <w:tcW w:w="927" w:type="dxa"/>
            <w:vMerge/>
            <w:vAlign w:val="center"/>
          </w:tcPr>
          <w:p w:rsidR="00480BDC" w:rsidRDefault="00480BDC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</w:p>
        </w:tc>
        <w:tc>
          <w:tcPr>
            <w:tcW w:w="6315" w:type="dxa"/>
            <w:gridSpan w:val="3"/>
            <w:vAlign w:val="center"/>
          </w:tcPr>
          <w:p w:rsidR="00480BDC" w:rsidRDefault="000F15C4">
            <w:pPr>
              <w:spacing w:line="620" w:lineRule="exact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经法院判决或仲裁机构裁决，认定为拖欠工程款，且拒不履行生效法律文书确定的义务。</w:t>
            </w:r>
          </w:p>
        </w:tc>
        <w:tc>
          <w:tcPr>
            <w:tcW w:w="1014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30</w:t>
            </w:r>
          </w:p>
        </w:tc>
      </w:tr>
      <w:tr w:rsidR="00480BDC">
        <w:trPr>
          <w:trHeight w:val="123"/>
          <w:jc w:val="center"/>
        </w:trPr>
        <w:tc>
          <w:tcPr>
            <w:tcW w:w="709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4</w:t>
            </w:r>
          </w:p>
        </w:tc>
        <w:tc>
          <w:tcPr>
            <w:tcW w:w="927" w:type="dxa"/>
            <w:vMerge/>
            <w:vAlign w:val="center"/>
          </w:tcPr>
          <w:p w:rsidR="00480BDC" w:rsidRDefault="00480BDC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</w:p>
        </w:tc>
        <w:tc>
          <w:tcPr>
            <w:tcW w:w="6315" w:type="dxa"/>
            <w:gridSpan w:val="3"/>
            <w:vAlign w:val="center"/>
          </w:tcPr>
          <w:p w:rsidR="00480BDC" w:rsidRDefault="000F15C4">
            <w:pPr>
              <w:spacing w:line="620" w:lineRule="exact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被人力资源社会保障主管部门列入拖欠农民工工资“黑名单”。</w:t>
            </w:r>
          </w:p>
        </w:tc>
        <w:tc>
          <w:tcPr>
            <w:tcW w:w="1014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1C1B1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1C1B10"/>
                <w:kern w:val="0"/>
                <w:szCs w:val="21"/>
                <w:lang w:bidi="ar"/>
              </w:rPr>
              <w:t>30</w:t>
            </w:r>
          </w:p>
        </w:tc>
      </w:tr>
      <w:tr w:rsidR="00480BDC">
        <w:trPr>
          <w:trHeight w:val="99"/>
          <w:jc w:val="center"/>
        </w:trPr>
        <w:tc>
          <w:tcPr>
            <w:tcW w:w="709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927" w:type="dxa"/>
            <w:vMerge/>
            <w:vAlign w:val="center"/>
          </w:tcPr>
          <w:p w:rsidR="00480BDC" w:rsidRDefault="00480BDC">
            <w:pPr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15" w:type="dxa"/>
            <w:gridSpan w:val="3"/>
            <w:vAlign w:val="center"/>
          </w:tcPr>
          <w:p w:rsidR="00480BDC" w:rsidRDefault="000F15C4">
            <w:pPr>
              <w:spacing w:line="620" w:lineRule="exac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扬尘治理工作不到位情节严重，造成严重社会影响的。</w:t>
            </w:r>
          </w:p>
        </w:tc>
        <w:tc>
          <w:tcPr>
            <w:tcW w:w="1014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</w:tr>
      <w:tr w:rsidR="00480BDC">
        <w:trPr>
          <w:trHeight w:val="340"/>
          <w:jc w:val="center"/>
        </w:trPr>
        <w:tc>
          <w:tcPr>
            <w:tcW w:w="709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927" w:type="dxa"/>
            <w:vMerge w:val="restart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失信</w:t>
            </w:r>
          </w:p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信息</w:t>
            </w:r>
          </w:p>
        </w:tc>
        <w:tc>
          <w:tcPr>
            <w:tcW w:w="6315" w:type="dxa"/>
            <w:gridSpan w:val="3"/>
            <w:vAlign w:val="center"/>
          </w:tcPr>
          <w:p w:rsidR="00480BDC" w:rsidRDefault="000F15C4">
            <w:pPr>
              <w:spacing w:line="620" w:lineRule="exac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从“黑名单”移出转为失信信息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 </w:t>
            </w:r>
          </w:p>
        </w:tc>
        <w:tc>
          <w:tcPr>
            <w:tcW w:w="1014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15 </w:t>
            </w:r>
          </w:p>
        </w:tc>
      </w:tr>
      <w:tr w:rsidR="00480BDC">
        <w:trPr>
          <w:trHeight w:val="340"/>
          <w:jc w:val="center"/>
        </w:trPr>
        <w:tc>
          <w:tcPr>
            <w:tcW w:w="709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927" w:type="dxa"/>
            <w:vMerge/>
            <w:vAlign w:val="center"/>
          </w:tcPr>
          <w:p w:rsidR="00480BDC" w:rsidRDefault="00480BDC">
            <w:pPr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480BDC" w:rsidRDefault="000F15C4">
            <w:pPr>
              <w:spacing w:line="620" w:lineRule="exac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受到行政处罚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、处理</w:t>
            </w:r>
          </w:p>
        </w:tc>
        <w:tc>
          <w:tcPr>
            <w:tcW w:w="4770" w:type="dxa"/>
            <w:gridSpan w:val="2"/>
            <w:vAlign w:val="center"/>
          </w:tcPr>
          <w:p w:rsidR="00480BDC" w:rsidRDefault="000F15C4">
            <w:pPr>
              <w:spacing w:line="620" w:lineRule="exac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被吊销许可证、吊销执照的</w:t>
            </w:r>
          </w:p>
        </w:tc>
        <w:tc>
          <w:tcPr>
            <w:tcW w:w="1014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</w:tr>
      <w:tr w:rsidR="00480BDC">
        <w:trPr>
          <w:trHeight w:val="359"/>
          <w:jc w:val="center"/>
        </w:trPr>
        <w:tc>
          <w:tcPr>
            <w:tcW w:w="709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927" w:type="dxa"/>
            <w:vMerge/>
            <w:vAlign w:val="center"/>
          </w:tcPr>
          <w:p w:rsidR="00480BDC" w:rsidRDefault="00480BDC">
            <w:pPr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45" w:type="dxa"/>
            <w:vMerge/>
            <w:vAlign w:val="center"/>
          </w:tcPr>
          <w:p w:rsidR="00480BDC" w:rsidRDefault="00480BDC">
            <w:pPr>
              <w:spacing w:line="620" w:lineRule="exac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22" w:type="dxa"/>
            <w:vMerge w:val="restart"/>
            <w:vAlign w:val="center"/>
          </w:tcPr>
          <w:p w:rsidR="00480BDC" w:rsidRDefault="000F15C4">
            <w:pPr>
              <w:spacing w:line="620" w:lineRule="exac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被暂扣许可证、执照的</w:t>
            </w:r>
          </w:p>
        </w:tc>
        <w:tc>
          <w:tcPr>
            <w:tcW w:w="2348" w:type="dxa"/>
            <w:vAlign w:val="center"/>
          </w:tcPr>
          <w:p w:rsidR="00480BDC" w:rsidRDefault="000F15C4">
            <w:pPr>
              <w:spacing w:line="620" w:lineRule="exac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个月以上（含）</w:t>
            </w:r>
          </w:p>
        </w:tc>
        <w:tc>
          <w:tcPr>
            <w:tcW w:w="1014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12 </w:t>
            </w:r>
          </w:p>
        </w:tc>
      </w:tr>
      <w:tr w:rsidR="00480BDC">
        <w:trPr>
          <w:trHeight w:val="340"/>
          <w:jc w:val="center"/>
        </w:trPr>
        <w:tc>
          <w:tcPr>
            <w:tcW w:w="709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927" w:type="dxa"/>
            <w:vMerge/>
            <w:vAlign w:val="center"/>
          </w:tcPr>
          <w:p w:rsidR="00480BDC" w:rsidRDefault="00480BDC">
            <w:pPr>
              <w:spacing w:line="620" w:lineRule="exac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45" w:type="dxa"/>
            <w:vMerge/>
            <w:vAlign w:val="center"/>
          </w:tcPr>
          <w:p w:rsidR="00480BDC" w:rsidRDefault="00480BDC">
            <w:pPr>
              <w:spacing w:line="620" w:lineRule="exac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22" w:type="dxa"/>
            <w:vMerge/>
            <w:vAlign w:val="center"/>
          </w:tcPr>
          <w:p w:rsidR="00480BDC" w:rsidRDefault="00480BDC">
            <w:pPr>
              <w:spacing w:line="620" w:lineRule="exac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348" w:type="dxa"/>
            <w:vAlign w:val="center"/>
          </w:tcPr>
          <w:p w:rsidR="00480BDC" w:rsidRDefault="000F15C4">
            <w:pPr>
              <w:spacing w:line="620" w:lineRule="exac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（含）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-3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1014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</w:tr>
      <w:tr w:rsidR="00480BDC">
        <w:trPr>
          <w:trHeight w:val="340"/>
          <w:jc w:val="center"/>
        </w:trPr>
        <w:tc>
          <w:tcPr>
            <w:tcW w:w="709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927" w:type="dxa"/>
            <w:vMerge/>
            <w:vAlign w:val="center"/>
          </w:tcPr>
          <w:p w:rsidR="00480BDC" w:rsidRDefault="00480BDC">
            <w:pPr>
              <w:spacing w:line="620" w:lineRule="exac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45" w:type="dxa"/>
            <w:vMerge/>
            <w:vAlign w:val="center"/>
          </w:tcPr>
          <w:p w:rsidR="00480BDC" w:rsidRDefault="00480BDC">
            <w:pPr>
              <w:spacing w:line="620" w:lineRule="exac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22" w:type="dxa"/>
            <w:vMerge/>
            <w:vAlign w:val="center"/>
          </w:tcPr>
          <w:p w:rsidR="00480BDC" w:rsidRDefault="00480BDC">
            <w:pPr>
              <w:spacing w:line="620" w:lineRule="exac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348" w:type="dxa"/>
            <w:vAlign w:val="center"/>
          </w:tcPr>
          <w:p w:rsidR="00480BDC" w:rsidRDefault="000F15C4">
            <w:pPr>
              <w:spacing w:line="620" w:lineRule="exac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个月以内</w:t>
            </w:r>
          </w:p>
        </w:tc>
        <w:tc>
          <w:tcPr>
            <w:tcW w:w="1014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5 </w:t>
            </w:r>
          </w:p>
        </w:tc>
      </w:tr>
      <w:tr w:rsidR="00480BDC">
        <w:trPr>
          <w:trHeight w:val="340"/>
          <w:jc w:val="center"/>
        </w:trPr>
        <w:tc>
          <w:tcPr>
            <w:tcW w:w="709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927" w:type="dxa"/>
            <w:vMerge/>
            <w:vAlign w:val="center"/>
          </w:tcPr>
          <w:p w:rsidR="00480BDC" w:rsidRDefault="00480BDC">
            <w:pPr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45" w:type="dxa"/>
            <w:vMerge/>
            <w:vAlign w:val="center"/>
          </w:tcPr>
          <w:p w:rsidR="00480BDC" w:rsidRDefault="00480BDC">
            <w:pPr>
              <w:spacing w:line="620" w:lineRule="exac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770" w:type="dxa"/>
            <w:gridSpan w:val="2"/>
            <w:vAlign w:val="center"/>
          </w:tcPr>
          <w:p w:rsidR="00480BDC" w:rsidRDefault="000F15C4">
            <w:pPr>
              <w:spacing w:line="620" w:lineRule="exac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被责令停产停业的</w:t>
            </w:r>
          </w:p>
        </w:tc>
        <w:tc>
          <w:tcPr>
            <w:tcW w:w="1014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3 </w:t>
            </w:r>
          </w:p>
        </w:tc>
      </w:tr>
      <w:tr w:rsidR="00480BDC">
        <w:trPr>
          <w:trHeight w:val="340"/>
          <w:jc w:val="center"/>
        </w:trPr>
        <w:tc>
          <w:tcPr>
            <w:tcW w:w="709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927" w:type="dxa"/>
            <w:vMerge/>
            <w:vAlign w:val="center"/>
          </w:tcPr>
          <w:p w:rsidR="00480BDC" w:rsidRDefault="00480BDC">
            <w:pPr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45" w:type="dxa"/>
            <w:vMerge/>
            <w:vAlign w:val="center"/>
          </w:tcPr>
          <w:p w:rsidR="00480BDC" w:rsidRDefault="00480BDC">
            <w:pPr>
              <w:spacing w:line="620" w:lineRule="exac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770" w:type="dxa"/>
            <w:gridSpan w:val="2"/>
            <w:vAlign w:val="center"/>
          </w:tcPr>
          <w:p w:rsidR="00480BDC" w:rsidRDefault="000F15C4">
            <w:pPr>
              <w:spacing w:line="620" w:lineRule="exac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被罚款的</w:t>
            </w:r>
          </w:p>
        </w:tc>
        <w:tc>
          <w:tcPr>
            <w:tcW w:w="1014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2 </w:t>
            </w:r>
          </w:p>
        </w:tc>
      </w:tr>
      <w:tr w:rsidR="00480BDC">
        <w:trPr>
          <w:trHeight w:val="586"/>
          <w:jc w:val="center"/>
        </w:trPr>
        <w:tc>
          <w:tcPr>
            <w:tcW w:w="709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927" w:type="dxa"/>
            <w:vMerge/>
            <w:vAlign w:val="center"/>
          </w:tcPr>
          <w:p w:rsidR="00480BDC" w:rsidRDefault="00480BDC">
            <w:pPr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45" w:type="dxa"/>
            <w:vMerge/>
            <w:vAlign w:val="center"/>
          </w:tcPr>
          <w:p w:rsidR="00480BDC" w:rsidRDefault="00480BDC">
            <w:pPr>
              <w:spacing w:line="620" w:lineRule="exac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770" w:type="dxa"/>
            <w:gridSpan w:val="2"/>
            <w:vAlign w:val="center"/>
          </w:tcPr>
          <w:p w:rsidR="00480BDC" w:rsidRDefault="000F15C4">
            <w:pPr>
              <w:spacing w:line="620" w:lineRule="exac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被警告的</w:t>
            </w:r>
          </w:p>
        </w:tc>
        <w:tc>
          <w:tcPr>
            <w:tcW w:w="1014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:rsidR="00480BDC">
        <w:trPr>
          <w:trHeight w:val="586"/>
          <w:jc w:val="center"/>
        </w:trPr>
        <w:tc>
          <w:tcPr>
            <w:tcW w:w="709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927" w:type="dxa"/>
            <w:vMerge/>
            <w:vAlign w:val="center"/>
          </w:tcPr>
          <w:p w:rsidR="00480BDC" w:rsidRDefault="00480BDC">
            <w:pPr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45" w:type="dxa"/>
            <w:vMerge/>
            <w:vAlign w:val="center"/>
          </w:tcPr>
          <w:p w:rsidR="00480BDC" w:rsidRDefault="00480BDC">
            <w:pPr>
              <w:spacing w:line="620" w:lineRule="exac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770" w:type="dxa"/>
            <w:gridSpan w:val="2"/>
            <w:vAlign w:val="center"/>
          </w:tcPr>
          <w:p w:rsidR="00480BDC" w:rsidRDefault="000F15C4">
            <w:pPr>
              <w:spacing w:line="620" w:lineRule="exact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被责令改正的</w:t>
            </w:r>
          </w:p>
        </w:tc>
        <w:tc>
          <w:tcPr>
            <w:tcW w:w="1014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0.5</w:t>
            </w:r>
          </w:p>
        </w:tc>
      </w:tr>
      <w:tr w:rsidR="00480BDC">
        <w:trPr>
          <w:trHeight w:val="340"/>
          <w:jc w:val="center"/>
        </w:trPr>
        <w:tc>
          <w:tcPr>
            <w:tcW w:w="709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927" w:type="dxa"/>
            <w:vMerge/>
            <w:vAlign w:val="center"/>
          </w:tcPr>
          <w:p w:rsidR="00480BDC" w:rsidRDefault="00480BDC">
            <w:pPr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480BDC" w:rsidRDefault="000F15C4">
            <w:pPr>
              <w:spacing w:line="620" w:lineRule="exac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受到通报批评</w:t>
            </w:r>
          </w:p>
        </w:tc>
        <w:tc>
          <w:tcPr>
            <w:tcW w:w="4770" w:type="dxa"/>
            <w:gridSpan w:val="2"/>
            <w:vAlign w:val="center"/>
          </w:tcPr>
          <w:p w:rsidR="00480BDC" w:rsidRDefault="000F15C4">
            <w:pPr>
              <w:spacing w:line="620" w:lineRule="exac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住房城乡建设部</w:t>
            </w:r>
          </w:p>
        </w:tc>
        <w:tc>
          <w:tcPr>
            <w:tcW w:w="1014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3 </w:t>
            </w:r>
          </w:p>
        </w:tc>
      </w:tr>
      <w:tr w:rsidR="00480BDC">
        <w:trPr>
          <w:trHeight w:val="340"/>
          <w:jc w:val="center"/>
        </w:trPr>
        <w:tc>
          <w:tcPr>
            <w:tcW w:w="709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927" w:type="dxa"/>
            <w:vMerge/>
            <w:vAlign w:val="center"/>
          </w:tcPr>
          <w:p w:rsidR="00480BDC" w:rsidRDefault="00480BDC">
            <w:pPr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45" w:type="dxa"/>
            <w:vMerge/>
            <w:vAlign w:val="center"/>
          </w:tcPr>
          <w:p w:rsidR="00480BDC" w:rsidRDefault="00480BDC">
            <w:pPr>
              <w:spacing w:line="620" w:lineRule="exac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770" w:type="dxa"/>
            <w:gridSpan w:val="2"/>
            <w:vAlign w:val="center"/>
          </w:tcPr>
          <w:p w:rsidR="00480BDC" w:rsidRDefault="000F15C4">
            <w:pPr>
              <w:spacing w:line="620" w:lineRule="exac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省住房城乡建设厅</w:t>
            </w:r>
          </w:p>
        </w:tc>
        <w:tc>
          <w:tcPr>
            <w:tcW w:w="1014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2 </w:t>
            </w:r>
          </w:p>
        </w:tc>
      </w:tr>
      <w:tr w:rsidR="00480BDC">
        <w:trPr>
          <w:trHeight w:val="340"/>
          <w:jc w:val="center"/>
        </w:trPr>
        <w:tc>
          <w:tcPr>
            <w:tcW w:w="709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17</w:t>
            </w:r>
          </w:p>
        </w:tc>
        <w:tc>
          <w:tcPr>
            <w:tcW w:w="927" w:type="dxa"/>
            <w:vMerge/>
            <w:vAlign w:val="center"/>
          </w:tcPr>
          <w:p w:rsidR="00480BDC" w:rsidRDefault="00480BDC">
            <w:pPr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45" w:type="dxa"/>
            <w:vMerge/>
            <w:vAlign w:val="center"/>
          </w:tcPr>
          <w:p w:rsidR="00480BDC" w:rsidRDefault="00480BDC">
            <w:pPr>
              <w:spacing w:line="620" w:lineRule="exac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770" w:type="dxa"/>
            <w:gridSpan w:val="2"/>
            <w:vAlign w:val="center"/>
          </w:tcPr>
          <w:p w:rsidR="00480BDC" w:rsidRDefault="000F15C4">
            <w:pPr>
              <w:spacing w:line="620" w:lineRule="exac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市园林主管部门</w:t>
            </w:r>
          </w:p>
        </w:tc>
        <w:tc>
          <w:tcPr>
            <w:tcW w:w="1014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1 </w:t>
            </w:r>
          </w:p>
        </w:tc>
      </w:tr>
      <w:tr w:rsidR="00480BDC">
        <w:trPr>
          <w:trHeight w:val="340"/>
          <w:jc w:val="center"/>
        </w:trPr>
        <w:tc>
          <w:tcPr>
            <w:tcW w:w="709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927" w:type="dxa"/>
            <w:vMerge/>
            <w:vAlign w:val="center"/>
          </w:tcPr>
          <w:p w:rsidR="00480BDC" w:rsidRDefault="00480BDC">
            <w:pPr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45" w:type="dxa"/>
            <w:vMerge/>
            <w:vAlign w:val="center"/>
          </w:tcPr>
          <w:p w:rsidR="00480BDC" w:rsidRDefault="00480BDC">
            <w:pPr>
              <w:spacing w:line="620" w:lineRule="exac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770" w:type="dxa"/>
            <w:gridSpan w:val="2"/>
            <w:vAlign w:val="center"/>
          </w:tcPr>
          <w:p w:rsidR="00480BDC" w:rsidRDefault="000F15C4">
            <w:pPr>
              <w:spacing w:line="620" w:lineRule="exac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县（市、区）园林主管部门</w:t>
            </w:r>
          </w:p>
        </w:tc>
        <w:tc>
          <w:tcPr>
            <w:tcW w:w="1014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0.5 </w:t>
            </w:r>
          </w:p>
        </w:tc>
      </w:tr>
      <w:tr w:rsidR="00480BDC">
        <w:trPr>
          <w:trHeight w:val="340"/>
          <w:jc w:val="center"/>
        </w:trPr>
        <w:tc>
          <w:tcPr>
            <w:tcW w:w="709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927" w:type="dxa"/>
            <w:vMerge/>
            <w:vAlign w:val="center"/>
          </w:tcPr>
          <w:p w:rsidR="00480BDC" w:rsidRDefault="00480BDC">
            <w:pPr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15" w:type="dxa"/>
            <w:gridSpan w:val="3"/>
            <w:vAlign w:val="center"/>
          </w:tcPr>
          <w:p w:rsidR="00480BDC" w:rsidRDefault="000F15C4">
            <w:pPr>
              <w:spacing w:line="620" w:lineRule="exact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企业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多次报送数据不实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。</w:t>
            </w:r>
          </w:p>
        </w:tc>
        <w:tc>
          <w:tcPr>
            <w:tcW w:w="1014" w:type="dxa"/>
            <w:vAlign w:val="center"/>
          </w:tcPr>
          <w:p w:rsidR="00480BDC" w:rsidRDefault="000F15C4">
            <w:pPr>
              <w:spacing w:line="6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</w:tbl>
    <w:p w:rsidR="00480BDC" w:rsidRDefault="000F15C4">
      <w:pPr>
        <w:spacing w:line="620" w:lineRule="exact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注：工程项目因同一事由同时受到行政处罚和通报批评的，取最高分值减分。</w:t>
      </w:r>
    </w:p>
    <w:p w:rsidR="00480BDC" w:rsidRDefault="00480BDC">
      <w:pPr>
        <w:shd w:val="clear" w:color="auto" w:fill="FFFFFF"/>
        <w:spacing w:line="620" w:lineRule="exact"/>
        <w:ind w:firstLineChars="200" w:firstLine="640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480BDC" w:rsidRDefault="00480BDC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</w:rPr>
      </w:pPr>
    </w:p>
    <w:p w:rsidR="00480BDC" w:rsidRDefault="00480BDC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333333"/>
          <w:sz w:val="32"/>
          <w:szCs w:val="32"/>
        </w:rPr>
      </w:pPr>
    </w:p>
    <w:sectPr w:rsidR="00480BDC">
      <w:pgSz w:w="11906" w:h="16838"/>
      <w:pgMar w:top="1440" w:right="1542" w:bottom="1440" w:left="1542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B46788"/>
    <w:rsid w:val="000F15C4"/>
    <w:rsid w:val="00480BDC"/>
    <w:rsid w:val="0264105D"/>
    <w:rsid w:val="09B46788"/>
    <w:rsid w:val="0B0F3486"/>
    <w:rsid w:val="0D5A585F"/>
    <w:rsid w:val="0FC239BE"/>
    <w:rsid w:val="14C34FDF"/>
    <w:rsid w:val="19172CCC"/>
    <w:rsid w:val="1D806138"/>
    <w:rsid w:val="1EC07CCB"/>
    <w:rsid w:val="2D5F07E1"/>
    <w:rsid w:val="2EEF6A30"/>
    <w:rsid w:val="337341ED"/>
    <w:rsid w:val="3D4D1D53"/>
    <w:rsid w:val="42487663"/>
    <w:rsid w:val="48824A5E"/>
    <w:rsid w:val="48A9170C"/>
    <w:rsid w:val="48C71ADF"/>
    <w:rsid w:val="70006637"/>
    <w:rsid w:val="759B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7A364F2-AAAE-4FCF-8AA3-13A1D0A0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nhideWhenUsed="1" w:qFormat="1"/>
    <w:lsdException w:name="Subtitle" w:qFormat="1"/>
    <w:lsdException w:name="Body Text First Indent 2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Lines="50" w:before="50" w:afterLines="50" w:after="50" w:line="578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3"/>
    <w:basedOn w:val="a"/>
    <w:next w:val="a"/>
    <w:qFormat/>
    <w:pPr>
      <w:keepNext/>
      <w:keepLines/>
      <w:spacing w:line="360" w:lineRule="auto"/>
      <w:jc w:val="center"/>
      <w:outlineLvl w:val="2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nhideWhenUsed/>
    <w:qFormat/>
    <w:pPr>
      <w:ind w:firstLineChars="200" w:firstLine="420"/>
    </w:pPr>
  </w:style>
  <w:style w:type="paragraph" w:styleId="a3">
    <w:name w:val="Body Text Indent"/>
    <w:basedOn w:val="a"/>
    <w:unhideWhenUsed/>
    <w:qFormat/>
    <w:pPr>
      <w:spacing w:after="120"/>
      <w:ind w:leftChars="200" w:left="420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Title"/>
    <w:basedOn w:val="a"/>
    <w:next w:val="a"/>
    <w:qFormat/>
    <w:pPr>
      <w:spacing w:before="240" w:after="60"/>
      <w:jc w:val="center"/>
      <w:outlineLvl w:val="0"/>
    </w:pPr>
    <w:rPr>
      <w:rFonts w:ascii="Calibri Light" w:eastAsia="黑体" w:hAnsi="Calibri Light" w:cs="Times New Roman"/>
      <w:bCs/>
      <w:sz w:val="44"/>
      <w:szCs w:val="32"/>
    </w:rPr>
  </w:style>
  <w:style w:type="character" w:styleId="a6">
    <w:name w:val="Strong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201</Words>
  <Characters>1152</Characters>
  <Application>Microsoft Office Word</Application>
  <DocSecurity>0</DocSecurity>
  <Lines>9</Lines>
  <Paragraphs>2</Paragraphs>
  <ScaleCrop>false</ScaleCrop>
  <Company>山东省住房和城乡建设厅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pxue</cp:lastModifiedBy>
  <cp:revision>2</cp:revision>
  <dcterms:created xsi:type="dcterms:W3CDTF">2021-03-31T01:11:00Z</dcterms:created>
  <dcterms:modified xsi:type="dcterms:W3CDTF">2021-03-31T01:11:00Z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