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B66" w:rsidRPr="00BA0B66" w:rsidRDefault="00BA0B66" w:rsidP="00BA0B66">
      <w:pPr>
        <w:rPr>
          <w:rFonts w:ascii="黑体" w:eastAsia="黑体" w:hAnsi="黑体" w:cs="仿宋" w:hint="eastAsia"/>
          <w:sz w:val="32"/>
          <w:szCs w:val="32"/>
        </w:rPr>
      </w:pPr>
      <w:r w:rsidRPr="00BA0B66">
        <w:rPr>
          <w:rFonts w:ascii="黑体" w:eastAsia="黑体" w:hAnsi="黑体" w:cs="仿宋" w:hint="eastAsia"/>
          <w:sz w:val="32"/>
          <w:szCs w:val="32"/>
        </w:rPr>
        <w:t>附件</w:t>
      </w:r>
    </w:p>
    <w:p w:rsidR="00BA0B66" w:rsidRPr="00BA0B66" w:rsidRDefault="00BA0B66" w:rsidP="00BA0B66">
      <w:pPr>
        <w:spacing w:afterLines="100" w:line="300" w:lineRule="auto"/>
        <w:jc w:val="center"/>
        <w:rPr>
          <w:rFonts w:ascii="仿宋" w:eastAsia="仿宋" w:hAnsi="仿宋" w:cs="仿宋" w:hint="eastAsia"/>
          <w:b/>
          <w:bCs/>
          <w:caps/>
          <w:sz w:val="84"/>
          <w:szCs w:val="84"/>
          <w:vertAlign w:val="subscript"/>
        </w:rPr>
      </w:pPr>
      <w:r w:rsidRPr="00BA0B66">
        <w:rPr>
          <w:rFonts w:ascii="仿宋" w:eastAsia="仿宋" w:hAnsi="仿宋" w:cs="仿宋" w:hint="eastAsia"/>
          <w:b/>
          <w:bCs/>
          <w:caps/>
          <w:sz w:val="84"/>
          <w:szCs w:val="84"/>
          <w:vertAlign w:val="subscript"/>
        </w:rPr>
        <w:t>安徽省农村生活垃圾分类操作指南</w:t>
      </w:r>
    </w:p>
    <w:p w:rsidR="00BA0B66" w:rsidRPr="00BA0B66" w:rsidRDefault="00BA0B66" w:rsidP="00BA0B66">
      <w:pPr>
        <w:spacing w:afterLines="100" w:line="300" w:lineRule="auto"/>
        <w:jc w:val="center"/>
        <w:rPr>
          <w:rFonts w:ascii="仿宋" w:eastAsia="仿宋" w:hAnsi="仿宋" w:cs="仿宋" w:hint="eastAsia"/>
          <w:b/>
          <w:bCs/>
          <w:sz w:val="84"/>
          <w:szCs w:val="84"/>
        </w:rPr>
      </w:pPr>
      <w:r w:rsidRPr="00BA0B66">
        <w:rPr>
          <w:rFonts w:ascii="仿宋" w:eastAsia="仿宋" w:hAnsi="仿宋" w:cs="仿宋" w:hint="eastAsia"/>
          <w:b/>
          <w:bCs/>
          <w:caps/>
          <w:sz w:val="84"/>
          <w:szCs w:val="84"/>
          <w:vertAlign w:val="subscript"/>
        </w:rPr>
        <w:t>（试行）</w:t>
      </w:r>
    </w:p>
    <w:p w:rsidR="00BA0B66" w:rsidRPr="00BA0B66" w:rsidRDefault="00BA0B66" w:rsidP="00BA0B66">
      <w:pPr>
        <w:spacing w:afterLines="100" w:line="300" w:lineRule="auto"/>
        <w:rPr>
          <w:rFonts w:ascii="仿宋" w:eastAsia="仿宋" w:hAnsi="仿宋" w:cs="仿宋" w:hint="eastAsia"/>
          <w:szCs w:val="20"/>
        </w:rPr>
      </w:pPr>
    </w:p>
    <w:p w:rsidR="00BA0B66" w:rsidRPr="00BA0B66" w:rsidRDefault="00BA0B66" w:rsidP="00BA0B66">
      <w:pPr>
        <w:spacing w:afterLines="100" w:line="300" w:lineRule="auto"/>
        <w:rPr>
          <w:rFonts w:ascii="仿宋" w:eastAsia="仿宋" w:hAnsi="仿宋" w:cs="仿宋" w:hint="eastAsia"/>
          <w:szCs w:val="20"/>
        </w:rPr>
      </w:pPr>
    </w:p>
    <w:p w:rsidR="00BA0B66" w:rsidRPr="00BA0B66" w:rsidRDefault="00BA0B66" w:rsidP="00BA0B66">
      <w:pPr>
        <w:spacing w:afterLines="100" w:line="300" w:lineRule="auto"/>
        <w:rPr>
          <w:rFonts w:ascii="仿宋" w:eastAsia="仿宋" w:hAnsi="仿宋" w:cs="仿宋" w:hint="eastAsia"/>
          <w:szCs w:val="20"/>
        </w:rPr>
      </w:pPr>
    </w:p>
    <w:p w:rsidR="00BA0B66" w:rsidRPr="00BA0B66" w:rsidRDefault="00BA0B66" w:rsidP="00BA0B66">
      <w:pPr>
        <w:spacing w:afterLines="100" w:line="300" w:lineRule="auto"/>
        <w:rPr>
          <w:rFonts w:ascii="仿宋" w:eastAsia="仿宋" w:hAnsi="仿宋" w:cs="仿宋" w:hint="eastAsia"/>
          <w:szCs w:val="20"/>
        </w:rPr>
      </w:pPr>
    </w:p>
    <w:p w:rsidR="00BA0B66" w:rsidRPr="00BA0B66" w:rsidRDefault="00BA0B66" w:rsidP="00BA0B66">
      <w:pPr>
        <w:spacing w:afterLines="100" w:line="300" w:lineRule="auto"/>
        <w:rPr>
          <w:rFonts w:ascii="仿宋" w:eastAsia="仿宋" w:hAnsi="仿宋" w:cs="仿宋" w:hint="eastAsia"/>
          <w:szCs w:val="20"/>
        </w:rPr>
      </w:pPr>
    </w:p>
    <w:p w:rsidR="00BA0B66" w:rsidRPr="00BA0B66" w:rsidRDefault="00BA0B66" w:rsidP="00BA0B66">
      <w:pPr>
        <w:spacing w:afterLines="100" w:line="300" w:lineRule="auto"/>
        <w:rPr>
          <w:rFonts w:ascii="仿宋" w:eastAsia="仿宋" w:hAnsi="仿宋" w:cs="仿宋" w:hint="eastAsia"/>
          <w:szCs w:val="20"/>
        </w:rPr>
      </w:pPr>
    </w:p>
    <w:p w:rsidR="00BA0B66" w:rsidRPr="00BA0B66" w:rsidRDefault="00BA0B66" w:rsidP="00BA0B66">
      <w:pPr>
        <w:spacing w:afterLines="100" w:line="300" w:lineRule="auto"/>
        <w:rPr>
          <w:rFonts w:ascii="仿宋" w:eastAsia="仿宋" w:hAnsi="仿宋" w:cs="仿宋" w:hint="eastAsia"/>
          <w:szCs w:val="20"/>
        </w:rPr>
      </w:pPr>
    </w:p>
    <w:p w:rsidR="00BA0B66" w:rsidRPr="00BA0B66" w:rsidRDefault="00BA0B66" w:rsidP="00BA0B66">
      <w:pPr>
        <w:spacing w:afterLines="100" w:line="300" w:lineRule="auto"/>
        <w:rPr>
          <w:rFonts w:ascii="仿宋" w:eastAsia="仿宋" w:hAnsi="仿宋" w:cs="仿宋" w:hint="eastAsia"/>
          <w:szCs w:val="20"/>
        </w:rPr>
      </w:pPr>
    </w:p>
    <w:p w:rsidR="00BA0B66" w:rsidRPr="00BA0B66" w:rsidRDefault="00BA0B66" w:rsidP="00BA0B66">
      <w:pPr>
        <w:spacing w:afterLines="100" w:line="300" w:lineRule="auto"/>
        <w:rPr>
          <w:rFonts w:ascii="仿宋" w:eastAsia="仿宋" w:hAnsi="仿宋" w:cs="仿宋" w:hint="eastAsia"/>
          <w:szCs w:val="20"/>
        </w:rPr>
      </w:pPr>
    </w:p>
    <w:p w:rsidR="00BA0B66" w:rsidRPr="00BA0B66" w:rsidRDefault="00BA0B66" w:rsidP="00BA0B66">
      <w:pPr>
        <w:jc w:val="center"/>
        <w:rPr>
          <w:rFonts w:ascii="仿宋" w:eastAsia="仿宋" w:hAnsi="仿宋" w:cs="仿宋" w:hint="eastAsia"/>
          <w:b/>
          <w:bCs/>
          <w:sz w:val="32"/>
          <w:szCs w:val="32"/>
        </w:rPr>
      </w:pPr>
      <w:r w:rsidRPr="00BA0B66">
        <w:rPr>
          <w:rFonts w:ascii="仿宋" w:eastAsia="仿宋" w:hAnsi="仿宋" w:cs="仿宋" w:hint="eastAsia"/>
          <w:b/>
          <w:bCs/>
          <w:sz w:val="32"/>
          <w:szCs w:val="32"/>
        </w:rPr>
        <w:t>安徽省住房和城乡建设厅</w:t>
      </w:r>
    </w:p>
    <w:p w:rsidR="00BA0B66" w:rsidRPr="00BA0B66" w:rsidRDefault="00BA0B66" w:rsidP="00BA0B66">
      <w:pPr>
        <w:jc w:val="center"/>
        <w:rPr>
          <w:rFonts w:ascii="仿宋" w:eastAsia="仿宋" w:hAnsi="仿宋" w:cs="仿宋"/>
          <w:b/>
          <w:bCs/>
          <w:sz w:val="32"/>
          <w:szCs w:val="32"/>
        </w:rPr>
      </w:pPr>
      <w:r w:rsidRPr="00BA0B66">
        <w:rPr>
          <w:rFonts w:ascii="仿宋" w:eastAsia="仿宋" w:hAnsi="仿宋" w:cs="仿宋" w:hint="eastAsia"/>
          <w:b/>
          <w:bCs/>
          <w:sz w:val="32"/>
          <w:szCs w:val="32"/>
        </w:rPr>
        <w:t>安徽省城建设计研究总院股份有限公司</w:t>
      </w:r>
    </w:p>
    <w:p w:rsidR="00BA0B66" w:rsidRPr="00BA0B66" w:rsidRDefault="00BA0B66" w:rsidP="00BA0B66">
      <w:pPr>
        <w:spacing w:after="140" w:line="276" w:lineRule="auto"/>
        <w:jc w:val="center"/>
        <w:rPr>
          <w:rFonts w:ascii="仿宋" w:eastAsia="仿宋" w:hAnsi="仿宋" w:cs="仿宋" w:hint="eastAsia"/>
          <w:b/>
          <w:bCs/>
          <w:sz w:val="32"/>
          <w:szCs w:val="32"/>
        </w:rPr>
        <w:sectPr w:rsidR="00BA0B66" w:rsidRPr="00BA0B66">
          <w:footerReference w:type="even" r:id="rId6"/>
          <w:footerReference w:type="default" r:id="rId7"/>
          <w:pgSz w:w="11906" w:h="16838"/>
          <w:pgMar w:top="1701" w:right="1474" w:bottom="1474" w:left="1531" w:header="851" w:footer="992" w:gutter="0"/>
          <w:pgNumType w:fmt="numberInDash"/>
          <w:cols w:space="720"/>
          <w:docGrid w:type="lines" w:linePitch="312"/>
        </w:sectPr>
      </w:pPr>
      <w:r w:rsidRPr="00BA0B66">
        <w:rPr>
          <w:rFonts w:ascii="仿宋" w:eastAsia="仿宋" w:hAnsi="仿宋" w:cs="仿宋" w:hint="eastAsia"/>
          <w:b/>
          <w:bCs/>
          <w:sz w:val="32"/>
          <w:szCs w:val="32"/>
        </w:rPr>
        <w:t>2022年5月</w:t>
      </w:r>
    </w:p>
    <w:p w:rsidR="00BA0B66" w:rsidRPr="00BA0B66" w:rsidRDefault="00BA0B66" w:rsidP="00BA0B66">
      <w:pPr>
        <w:spacing w:before="100" w:beforeAutospacing="1" w:after="100" w:afterAutospacing="1" w:line="576" w:lineRule="exact"/>
        <w:jc w:val="center"/>
        <w:outlineLvl w:val="0"/>
        <w:rPr>
          <w:rFonts w:ascii="黑体" w:eastAsia="黑体" w:hAnsi="黑体" w:cs="仿宋"/>
          <w:kern w:val="44"/>
          <w:sz w:val="32"/>
          <w:szCs w:val="32"/>
        </w:rPr>
      </w:pPr>
      <w:bookmarkStart w:id="0" w:name="_Toc11097"/>
      <w:bookmarkStart w:id="1" w:name="_Toc100762268"/>
      <w:bookmarkStart w:id="2" w:name="_Toc6128"/>
      <w:bookmarkStart w:id="3" w:name="_Toc12150"/>
      <w:r w:rsidRPr="00BA0B66">
        <w:rPr>
          <w:rFonts w:ascii="黑体" w:eastAsia="黑体" w:hAnsi="黑体" w:cs="仿宋"/>
          <w:kern w:val="44"/>
          <w:sz w:val="32"/>
          <w:szCs w:val="32"/>
        </w:rPr>
        <w:lastRenderedPageBreak/>
        <w:t>前  言</w:t>
      </w:r>
      <w:bookmarkEnd w:id="0"/>
      <w:bookmarkEnd w:id="1"/>
      <w:bookmarkEnd w:id="2"/>
      <w:bookmarkEnd w:id="3"/>
    </w:p>
    <w:p w:rsidR="00BA0B66" w:rsidRPr="00BA0B66" w:rsidRDefault="00BA0B66" w:rsidP="00BA0B66">
      <w:pPr>
        <w:spacing w:line="576" w:lineRule="exact"/>
        <w:ind w:firstLineChars="200" w:firstLine="640"/>
        <w:jc w:val="left"/>
        <w:rPr>
          <w:rFonts w:ascii="仿宋" w:eastAsia="仿宋" w:hAnsi="仿宋" w:cs="仿宋" w:hint="eastAsia"/>
          <w:sz w:val="32"/>
          <w:szCs w:val="32"/>
        </w:rPr>
      </w:pPr>
    </w:p>
    <w:p w:rsidR="00BA0B66" w:rsidRPr="00BA0B66" w:rsidRDefault="00BA0B66" w:rsidP="00BA0B66">
      <w:pPr>
        <w:spacing w:line="576" w:lineRule="exact"/>
        <w:ind w:firstLineChars="200" w:firstLine="640"/>
        <w:jc w:val="left"/>
        <w:rPr>
          <w:rFonts w:ascii="仿宋_GB2312" w:eastAsia="仿宋_GB2312" w:hAnsi="仿宋" w:cs="仿宋" w:hint="eastAsia"/>
          <w:sz w:val="32"/>
          <w:szCs w:val="32"/>
        </w:rPr>
      </w:pPr>
      <w:r w:rsidRPr="00BA0B66">
        <w:rPr>
          <w:rFonts w:ascii="仿宋_GB2312" w:eastAsia="仿宋_GB2312" w:hAnsi="仿宋" w:cs="仿宋" w:hint="eastAsia"/>
          <w:sz w:val="32"/>
          <w:szCs w:val="32"/>
        </w:rPr>
        <w:t>为改善农村人居环境，建设美丽乡村，助力乡村振兴，借鉴浙江省、江苏省农村生活垃圾分类和资源化利用成功经验，参考有关团体标准，结合我省实际，制定《安徽省农村生活垃圾分类操作指南（试行）》（以下称《指南》），以期提升农村生活垃圾治理水平。</w:t>
      </w:r>
    </w:p>
    <w:p w:rsidR="00BA0B66" w:rsidRPr="00BA0B66" w:rsidRDefault="00BA0B66" w:rsidP="00BA0B66">
      <w:pPr>
        <w:spacing w:line="576" w:lineRule="exact"/>
        <w:ind w:firstLineChars="200" w:firstLine="640"/>
        <w:jc w:val="left"/>
        <w:rPr>
          <w:rFonts w:ascii="仿宋_GB2312" w:eastAsia="仿宋_GB2312" w:hAnsi="仿宋" w:cs="仿宋" w:hint="eastAsia"/>
          <w:sz w:val="32"/>
          <w:szCs w:val="32"/>
        </w:rPr>
      </w:pPr>
      <w:bookmarkStart w:id="4" w:name="_Toc1326"/>
      <w:bookmarkStart w:id="5" w:name="_Toc100762269"/>
      <w:r w:rsidRPr="00BA0B66">
        <w:rPr>
          <w:rFonts w:ascii="仿宋_GB2312" w:eastAsia="仿宋_GB2312" w:hAnsi="仿宋" w:cs="仿宋" w:hint="eastAsia"/>
          <w:sz w:val="32"/>
          <w:szCs w:val="32"/>
        </w:rPr>
        <w:t>本《指南》自2022年5月开始实施。实施期间如有意见和建议，可反馈至安徽省城建设计研究总院股份有限公司，联系人及电话：周洁13856092580。</w:t>
      </w:r>
    </w:p>
    <w:p w:rsidR="00BA0B66" w:rsidRPr="00BA0B66" w:rsidRDefault="00BA0B66" w:rsidP="00BA0B66">
      <w:pPr>
        <w:spacing w:line="576" w:lineRule="exact"/>
        <w:rPr>
          <w:rFonts w:ascii="仿宋_GB2312" w:eastAsia="仿宋_GB2312" w:hAnsi="仿宋" w:cs="仿宋" w:hint="eastAsia"/>
          <w:sz w:val="32"/>
          <w:szCs w:val="32"/>
        </w:rPr>
      </w:pPr>
    </w:p>
    <w:p w:rsidR="00BA0B66" w:rsidRPr="00BA0B66" w:rsidRDefault="00BA0B66" w:rsidP="00BA0B66">
      <w:pPr>
        <w:spacing w:after="140" w:line="576" w:lineRule="exact"/>
        <w:rPr>
          <w:rFonts w:ascii="仿宋_GB2312" w:eastAsia="仿宋_GB2312" w:hAnsi="仿宋" w:cs="仿宋" w:hint="eastAsia"/>
          <w:sz w:val="32"/>
          <w:szCs w:val="32"/>
        </w:rPr>
      </w:pPr>
    </w:p>
    <w:p w:rsidR="00BA0B66" w:rsidRPr="00BA0B66" w:rsidRDefault="00BA0B66" w:rsidP="00BA0B66">
      <w:pPr>
        <w:spacing w:afterLines="100" w:line="576" w:lineRule="exact"/>
        <w:rPr>
          <w:rFonts w:ascii="仿宋_GB2312" w:eastAsia="仿宋_GB2312" w:hAnsi="仿宋" w:cs="仿宋" w:hint="eastAsia"/>
          <w:sz w:val="32"/>
          <w:szCs w:val="32"/>
        </w:rPr>
      </w:pPr>
    </w:p>
    <w:p w:rsidR="00BA0B66" w:rsidRPr="00BA0B66" w:rsidRDefault="00BA0B66" w:rsidP="00BA0B66">
      <w:pPr>
        <w:spacing w:afterLines="100" w:line="576" w:lineRule="exact"/>
        <w:rPr>
          <w:rFonts w:ascii="仿宋" w:eastAsia="仿宋" w:hAnsi="仿宋" w:cs="仿宋" w:hint="eastAsia"/>
          <w:sz w:val="32"/>
          <w:szCs w:val="32"/>
        </w:rPr>
      </w:pPr>
    </w:p>
    <w:p w:rsidR="00BA0B66" w:rsidRPr="00BA0B66" w:rsidRDefault="00BA0B66" w:rsidP="00BA0B66">
      <w:pPr>
        <w:spacing w:afterLines="100" w:line="576" w:lineRule="exact"/>
        <w:rPr>
          <w:rFonts w:ascii="仿宋" w:eastAsia="仿宋" w:hAnsi="仿宋" w:cs="仿宋" w:hint="eastAsia"/>
          <w:sz w:val="32"/>
          <w:szCs w:val="32"/>
        </w:rPr>
      </w:pPr>
    </w:p>
    <w:p w:rsidR="00BA0B66" w:rsidRPr="00BA0B66" w:rsidRDefault="00BA0B66" w:rsidP="00BA0B66">
      <w:pPr>
        <w:spacing w:afterLines="100" w:line="576" w:lineRule="exact"/>
        <w:rPr>
          <w:rFonts w:ascii="仿宋" w:eastAsia="仿宋" w:hAnsi="仿宋" w:cs="仿宋" w:hint="eastAsia"/>
          <w:sz w:val="32"/>
          <w:szCs w:val="32"/>
        </w:rPr>
      </w:pPr>
    </w:p>
    <w:p w:rsidR="00BA0B66" w:rsidRPr="00BA0B66" w:rsidRDefault="00BA0B66" w:rsidP="00BA0B66">
      <w:pPr>
        <w:spacing w:afterLines="100" w:line="300" w:lineRule="auto"/>
        <w:rPr>
          <w:rFonts w:ascii="仿宋" w:eastAsia="仿宋" w:hAnsi="仿宋" w:cs="仿宋" w:hint="eastAsia"/>
          <w:sz w:val="32"/>
          <w:szCs w:val="32"/>
        </w:rPr>
      </w:pPr>
    </w:p>
    <w:p w:rsidR="00BA0B66" w:rsidRPr="00BA0B66" w:rsidRDefault="00BA0B66" w:rsidP="00BA0B66">
      <w:pPr>
        <w:spacing w:afterLines="100" w:line="300" w:lineRule="auto"/>
        <w:rPr>
          <w:rFonts w:ascii="仿宋" w:eastAsia="仿宋" w:hAnsi="仿宋" w:cs="仿宋" w:hint="eastAsia"/>
          <w:sz w:val="32"/>
          <w:szCs w:val="32"/>
        </w:rPr>
      </w:pPr>
    </w:p>
    <w:p w:rsidR="00BA0B66" w:rsidRPr="00BA0B66" w:rsidRDefault="00BA0B66" w:rsidP="00BA0B66">
      <w:pPr>
        <w:rPr>
          <w:rFonts w:ascii="Times New Roman" w:eastAsia="宋体" w:hAnsi="Times New Roman" w:cs="Times New Roman" w:hint="eastAsia"/>
          <w:szCs w:val="24"/>
        </w:rPr>
        <w:sectPr w:rsidR="00BA0B66" w:rsidRPr="00BA0B66">
          <w:footerReference w:type="default" r:id="rId8"/>
          <w:pgSz w:w="11906" w:h="16838"/>
          <w:pgMar w:top="1440" w:right="1800" w:bottom="1440" w:left="1800" w:header="851" w:footer="992" w:gutter="0"/>
          <w:pgNumType w:fmt="numberInDash"/>
          <w:cols w:space="720"/>
          <w:docGrid w:type="lines" w:linePitch="312"/>
        </w:sectPr>
      </w:pPr>
      <w:bookmarkStart w:id="6" w:name="_Toc25372"/>
    </w:p>
    <w:p w:rsidR="00BA0B66" w:rsidRPr="00BA0B66" w:rsidRDefault="00BA0B66" w:rsidP="00BA0B66">
      <w:pPr>
        <w:spacing w:before="100" w:beforeAutospacing="1" w:after="100" w:afterAutospacing="1" w:line="600" w:lineRule="auto"/>
        <w:jc w:val="center"/>
        <w:outlineLvl w:val="0"/>
        <w:rPr>
          <w:rFonts w:ascii="仿宋" w:eastAsia="仿宋" w:hAnsi="仿宋" w:cs="仿宋"/>
          <w:b/>
          <w:kern w:val="44"/>
          <w:sz w:val="32"/>
          <w:szCs w:val="32"/>
        </w:rPr>
      </w:pPr>
      <w:bookmarkStart w:id="7" w:name="_Toc19317"/>
      <w:bookmarkStart w:id="8" w:name="_Toc4144"/>
      <w:r w:rsidRPr="00BA0B66">
        <w:rPr>
          <w:rFonts w:ascii="仿宋" w:eastAsia="仿宋" w:hAnsi="仿宋" w:cs="仿宋"/>
          <w:b/>
          <w:kern w:val="44"/>
          <w:sz w:val="32"/>
          <w:szCs w:val="32"/>
        </w:rPr>
        <w:lastRenderedPageBreak/>
        <w:t>目  录</w:t>
      </w:r>
      <w:bookmarkEnd w:id="4"/>
      <w:bookmarkEnd w:id="5"/>
      <w:bookmarkEnd w:id="6"/>
      <w:bookmarkEnd w:id="7"/>
      <w:bookmarkEnd w:id="8"/>
    </w:p>
    <w:p w:rsidR="00BA0B66" w:rsidRPr="00BA0B66" w:rsidRDefault="00BA0B66" w:rsidP="00BA0B66">
      <w:pPr>
        <w:tabs>
          <w:tab w:val="right" w:leader="dot" w:pos="8306"/>
        </w:tabs>
        <w:rPr>
          <w:rFonts w:ascii="仿宋" w:eastAsia="仿宋" w:hAnsi="仿宋" w:cs="仿宋" w:hint="eastAsia"/>
          <w:sz w:val="30"/>
          <w:szCs w:val="30"/>
        </w:rPr>
      </w:pPr>
      <w:r w:rsidRPr="00BA0B66">
        <w:rPr>
          <w:rFonts w:ascii="仿宋" w:eastAsia="仿宋" w:hAnsi="仿宋" w:cs="仿宋" w:hint="eastAsia"/>
          <w:sz w:val="30"/>
          <w:szCs w:val="30"/>
        </w:rPr>
        <w:fldChar w:fldCharType="begin"/>
      </w:r>
      <w:r w:rsidRPr="00BA0B66">
        <w:rPr>
          <w:rFonts w:ascii="仿宋" w:eastAsia="仿宋" w:hAnsi="仿宋" w:cs="仿宋" w:hint="eastAsia"/>
          <w:sz w:val="30"/>
          <w:szCs w:val="30"/>
        </w:rPr>
        <w:instrText xml:space="preserve">TOC \o "1-3" \h \u </w:instrText>
      </w:r>
      <w:r w:rsidRPr="00BA0B66">
        <w:rPr>
          <w:rFonts w:ascii="仿宋" w:eastAsia="仿宋" w:hAnsi="仿宋" w:cs="仿宋" w:hint="eastAsia"/>
          <w:sz w:val="30"/>
          <w:szCs w:val="30"/>
        </w:rPr>
        <w:fldChar w:fldCharType="separate"/>
      </w:r>
      <w:hyperlink w:anchor="_Toc18777" w:history="1">
        <w:r w:rsidRPr="00BA0B66">
          <w:rPr>
            <w:rFonts w:ascii="仿宋" w:eastAsia="仿宋" w:hAnsi="仿宋" w:cs="仿宋" w:hint="eastAsia"/>
            <w:sz w:val="30"/>
            <w:szCs w:val="30"/>
          </w:rPr>
          <w:t>第一章  总则</w:t>
        </w:r>
        <w:r w:rsidRPr="00BA0B66">
          <w:rPr>
            <w:rFonts w:ascii="仿宋" w:eastAsia="仿宋" w:hAnsi="仿宋" w:cs="仿宋" w:hint="eastAsia"/>
            <w:sz w:val="30"/>
            <w:szCs w:val="30"/>
          </w:rPr>
          <w:tab/>
        </w:r>
        <w:r w:rsidRPr="00BA0B66">
          <w:rPr>
            <w:rFonts w:ascii="仿宋" w:eastAsia="仿宋" w:hAnsi="仿宋" w:cs="仿宋" w:hint="eastAsia"/>
            <w:sz w:val="30"/>
            <w:szCs w:val="30"/>
          </w:rPr>
          <w:fldChar w:fldCharType="begin"/>
        </w:r>
        <w:r w:rsidRPr="00BA0B66">
          <w:rPr>
            <w:rFonts w:ascii="仿宋" w:eastAsia="仿宋" w:hAnsi="仿宋" w:cs="仿宋" w:hint="eastAsia"/>
            <w:sz w:val="30"/>
            <w:szCs w:val="30"/>
          </w:rPr>
          <w:instrText xml:space="preserve"> PAGEREF _Toc18777 </w:instrText>
        </w:r>
        <w:r w:rsidRPr="00BA0B66">
          <w:rPr>
            <w:rFonts w:ascii="仿宋" w:eastAsia="仿宋" w:hAnsi="仿宋" w:cs="仿宋" w:hint="eastAsia"/>
            <w:sz w:val="30"/>
            <w:szCs w:val="30"/>
          </w:rPr>
          <w:fldChar w:fldCharType="separate"/>
        </w:r>
        <w:r w:rsidRPr="00BA0B66">
          <w:rPr>
            <w:rFonts w:ascii="仿宋" w:eastAsia="仿宋" w:hAnsi="仿宋" w:cs="仿宋" w:hint="eastAsia"/>
            <w:sz w:val="30"/>
            <w:szCs w:val="30"/>
          </w:rPr>
          <w:t>1</w:t>
        </w:r>
        <w:r w:rsidRPr="00BA0B66">
          <w:rPr>
            <w:rFonts w:ascii="仿宋" w:eastAsia="仿宋" w:hAnsi="仿宋" w:cs="仿宋" w:hint="eastAsia"/>
            <w:sz w:val="30"/>
            <w:szCs w:val="30"/>
          </w:rPr>
          <w:fldChar w:fldCharType="end"/>
        </w:r>
      </w:hyperlink>
    </w:p>
    <w:p w:rsidR="00BA0B66" w:rsidRPr="00BA0B66" w:rsidRDefault="00BA0B66" w:rsidP="00BA0B66">
      <w:pPr>
        <w:tabs>
          <w:tab w:val="right" w:leader="dot" w:pos="8306"/>
        </w:tabs>
        <w:rPr>
          <w:rFonts w:ascii="仿宋" w:eastAsia="仿宋" w:hAnsi="仿宋" w:cs="仿宋" w:hint="eastAsia"/>
          <w:sz w:val="30"/>
          <w:szCs w:val="30"/>
        </w:rPr>
      </w:pPr>
      <w:hyperlink w:anchor="_Toc2681" w:history="1">
        <w:r w:rsidRPr="00BA0B66">
          <w:rPr>
            <w:rFonts w:ascii="仿宋" w:eastAsia="仿宋" w:hAnsi="仿宋" w:cs="仿宋" w:hint="eastAsia"/>
            <w:sz w:val="30"/>
            <w:szCs w:val="30"/>
          </w:rPr>
          <w:t>第二章  术语</w:t>
        </w:r>
        <w:r w:rsidRPr="00BA0B66">
          <w:rPr>
            <w:rFonts w:ascii="仿宋" w:eastAsia="仿宋" w:hAnsi="仿宋" w:cs="仿宋" w:hint="eastAsia"/>
            <w:sz w:val="30"/>
            <w:szCs w:val="30"/>
          </w:rPr>
          <w:tab/>
        </w:r>
        <w:r w:rsidRPr="00BA0B66">
          <w:rPr>
            <w:rFonts w:ascii="仿宋" w:eastAsia="仿宋" w:hAnsi="仿宋" w:cs="仿宋" w:hint="eastAsia"/>
            <w:sz w:val="30"/>
            <w:szCs w:val="30"/>
          </w:rPr>
          <w:fldChar w:fldCharType="begin"/>
        </w:r>
        <w:r w:rsidRPr="00BA0B66">
          <w:rPr>
            <w:rFonts w:ascii="仿宋" w:eastAsia="仿宋" w:hAnsi="仿宋" w:cs="仿宋" w:hint="eastAsia"/>
            <w:sz w:val="30"/>
            <w:szCs w:val="30"/>
          </w:rPr>
          <w:instrText xml:space="preserve"> PAGEREF _Toc2681 </w:instrText>
        </w:r>
        <w:r w:rsidRPr="00BA0B66">
          <w:rPr>
            <w:rFonts w:ascii="仿宋" w:eastAsia="仿宋" w:hAnsi="仿宋" w:cs="仿宋" w:hint="eastAsia"/>
            <w:sz w:val="30"/>
            <w:szCs w:val="30"/>
          </w:rPr>
          <w:fldChar w:fldCharType="separate"/>
        </w:r>
        <w:r w:rsidRPr="00BA0B66">
          <w:rPr>
            <w:rFonts w:ascii="仿宋" w:eastAsia="仿宋" w:hAnsi="仿宋" w:cs="仿宋" w:hint="eastAsia"/>
            <w:sz w:val="30"/>
            <w:szCs w:val="30"/>
          </w:rPr>
          <w:t>2</w:t>
        </w:r>
        <w:r w:rsidRPr="00BA0B66">
          <w:rPr>
            <w:rFonts w:ascii="仿宋" w:eastAsia="仿宋" w:hAnsi="仿宋" w:cs="仿宋" w:hint="eastAsia"/>
            <w:sz w:val="30"/>
            <w:szCs w:val="30"/>
          </w:rPr>
          <w:fldChar w:fldCharType="end"/>
        </w:r>
      </w:hyperlink>
    </w:p>
    <w:p w:rsidR="00BA0B66" w:rsidRPr="00BA0B66" w:rsidRDefault="00BA0B66" w:rsidP="00BA0B66">
      <w:pPr>
        <w:tabs>
          <w:tab w:val="right" w:leader="dot" w:pos="8306"/>
        </w:tabs>
        <w:ind w:leftChars="200" w:left="420"/>
        <w:rPr>
          <w:rFonts w:ascii="仿宋" w:eastAsia="仿宋" w:hAnsi="仿宋" w:cs="仿宋" w:hint="eastAsia"/>
          <w:sz w:val="30"/>
          <w:szCs w:val="30"/>
        </w:rPr>
      </w:pPr>
      <w:hyperlink w:anchor="_Toc22116" w:history="1">
        <w:r w:rsidRPr="00BA0B66">
          <w:rPr>
            <w:rFonts w:ascii="仿宋" w:eastAsia="仿宋" w:hAnsi="仿宋" w:cs="仿宋" w:hint="eastAsia"/>
            <w:bCs/>
            <w:sz w:val="30"/>
            <w:szCs w:val="30"/>
          </w:rPr>
          <w:t>2.1农村生活垃圾</w:t>
        </w:r>
        <w:r w:rsidRPr="00BA0B66">
          <w:rPr>
            <w:rFonts w:ascii="仿宋" w:eastAsia="仿宋" w:hAnsi="仿宋" w:cs="仿宋" w:hint="eastAsia"/>
            <w:sz w:val="30"/>
            <w:szCs w:val="30"/>
          </w:rPr>
          <w:tab/>
        </w:r>
        <w:r w:rsidRPr="00BA0B66">
          <w:rPr>
            <w:rFonts w:ascii="仿宋" w:eastAsia="仿宋" w:hAnsi="仿宋" w:cs="仿宋" w:hint="eastAsia"/>
            <w:sz w:val="30"/>
            <w:szCs w:val="30"/>
          </w:rPr>
          <w:fldChar w:fldCharType="begin"/>
        </w:r>
        <w:r w:rsidRPr="00BA0B66">
          <w:rPr>
            <w:rFonts w:ascii="仿宋" w:eastAsia="仿宋" w:hAnsi="仿宋" w:cs="仿宋" w:hint="eastAsia"/>
            <w:sz w:val="30"/>
            <w:szCs w:val="30"/>
          </w:rPr>
          <w:instrText xml:space="preserve"> PAGEREF _Toc22116 </w:instrText>
        </w:r>
        <w:r w:rsidRPr="00BA0B66">
          <w:rPr>
            <w:rFonts w:ascii="仿宋" w:eastAsia="仿宋" w:hAnsi="仿宋" w:cs="仿宋" w:hint="eastAsia"/>
            <w:sz w:val="30"/>
            <w:szCs w:val="30"/>
          </w:rPr>
          <w:fldChar w:fldCharType="separate"/>
        </w:r>
        <w:r w:rsidRPr="00BA0B66">
          <w:rPr>
            <w:rFonts w:ascii="仿宋" w:eastAsia="仿宋" w:hAnsi="仿宋" w:cs="仿宋" w:hint="eastAsia"/>
            <w:sz w:val="30"/>
            <w:szCs w:val="30"/>
          </w:rPr>
          <w:t>2</w:t>
        </w:r>
        <w:r w:rsidRPr="00BA0B66">
          <w:rPr>
            <w:rFonts w:ascii="仿宋" w:eastAsia="仿宋" w:hAnsi="仿宋" w:cs="仿宋" w:hint="eastAsia"/>
            <w:sz w:val="30"/>
            <w:szCs w:val="30"/>
          </w:rPr>
          <w:fldChar w:fldCharType="end"/>
        </w:r>
      </w:hyperlink>
    </w:p>
    <w:p w:rsidR="00BA0B66" w:rsidRPr="00BA0B66" w:rsidRDefault="00BA0B66" w:rsidP="00BA0B66">
      <w:pPr>
        <w:tabs>
          <w:tab w:val="right" w:leader="dot" w:pos="8306"/>
        </w:tabs>
        <w:ind w:leftChars="200" w:left="420"/>
        <w:rPr>
          <w:rFonts w:ascii="仿宋" w:eastAsia="仿宋" w:hAnsi="仿宋" w:cs="仿宋" w:hint="eastAsia"/>
          <w:sz w:val="30"/>
          <w:szCs w:val="30"/>
        </w:rPr>
      </w:pPr>
      <w:hyperlink w:anchor="_Toc17839" w:history="1">
        <w:r w:rsidRPr="00BA0B66">
          <w:rPr>
            <w:rFonts w:ascii="仿宋" w:eastAsia="仿宋" w:hAnsi="仿宋" w:cs="仿宋" w:hint="eastAsia"/>
            <w:bCs/>
            <w:sz w:val="30"/>
            <w:szCs w:val="30"/>
          </w:rPr>
          <w:t>2.2可回收物</w:t>
        </w:r>
        <w:r w:rsidRPr="00BA0B66">
          <w:rPr>
            <w:rFonts w:ascii="仿宋" w:eastAsia="仿宋" w:hAnsi="仿宋" w:cs="仿宋" w:hint="eastAsia"/>
            <w:sz w:val="30"/>
            <w:szCs w:val="30"/>
          </w:rPr>
          <w:tab/>
        </w:r>
        <w:r w:rsidRPr="00BA0B66">
          <w:rPr>
            <w:rFonts w:ascii="仿宋" w:eastAsia="仿宋" w:hAnsi="仿宋" w:cs="仿宋" w:hint="eastAsia"/>
            <w:sz w:val="30"/>
            <w:szCs w:val="30"/>
          </w:rPr>
          <w:fldChar w:fldCharType="begin"/>
        </w:r>
        <w:r w:rsidRPr="00BA0B66">
          <w:rPr>
            <w:rFonts w:ascii="仿宋" w:eastAsia="仿宋" w:hAnsi="仿宋" w:cs="仿宋" w:hint="eastAsia"/>
            <w:sz w:val="30"/>
            <w:szCs w:val="30"/>
          </w:rPr>
          <w:instrText xml:space="preserve"> PAGEREF _Toc17839 </w:instrText>
        </w:r>
        <w:r w:rsidRPr="00BA0B66">
          <w:rPr>
            <w:rFonts w:ascii="仿宋" w:eastAsia="仿宋" w:hAnsi="仿宋" w:cs="仿宋" w:hint="eastAsia"/>
            <w:sz w:val="30"/>
            <w:szCs w:val="30"/>
          </w:rPr>
          <w:fldChar w:fldCharType="separate"/>
        </w:r>
        <w:r w:rsidRPr="00BA0B66">
          <w:rPr>
            <w:rFonts w:ascii="仿宋" w:eastAsia="仿宋" w:hAnsi="仿宋" w:cs="仿宋" w:hint="eastAsia"/>
            <w:sz w:val="30"/>
            <w:szCs w:val="30"/>
          </w:rPr>
          <w:t>2</w:t>
        </w:r>
        <w:r w:rsidRPr="00BA0B66">
          <w:rPr>
            <w:rFonts w:ascii="仿宋" w:eastAsia="仿宋" w:hAnsi="仿宋" w:cs="仿宋" w:hint="eastAsia"/>
            <w:sz w:val="30"/>
            <w:szCs w:val="30"/>
          </w:rPr>
          <w:fldChar w:fldCharType="end"/>
        </w:r>
      </w:hyperlink>
    </w:p>
    <w:p w:rsidR="00BA0B66" w:rsidRPr="00BA0B66" w:rsidRDefault="00BA0B66" w:rsidP="00BA0B66">
      <w:pPr>
        <w:tabs>
          <w:tab w:val="right" w:leader="dot" w:pos="8306"/>
        </w:tabs>
        <w:ind w:leftChars="200" w:left="420"/>
        <w:rPr>
          <w:rFonts w:ascii="仿宋" w:eastAsia="仿宋" w:hAnsi="仿宋" w:cs="仿宋" w:hint="eastAsia"/>
          <w:sz w:val="30"/>
          <w:szCs w:val="30"/>
        </w:rPr>
      </w:pPr>
      <w:hyperlink w:anchor="_Toc15317" w:history="1">
        <w:r w:rsidRPr="00BA0B66">
          <w:rPr>
            <w:rFonts w:ascii="仿宋" w:eastAsia="仿宋" w:hAnsi="仿宋" w:cs="仿宋" w:hint="eastAsia"/>
            <w:bCs/>
            <w:sz w:val="30"/>
            <w:szCs w:val="30"/>
          </w:rPr>
          <w:t>2.3有害垃圾</w:t>
        </w:r>
        <w:r w:rsidRPr="00BA0B66">
          <w:rPr>
            <w:rFonts w:ascii="仿宋" w:eastAsia="仿宋" w:hAnsi="仿宋" w:cs="仿宋" w:hint="eastAsia"/>
            <w:sz w:val="30"/>
            <w:szCs w:val="30"/>
          </w:rPr>
          <w:tab/>
        </w:r>
        <w:r w:rsidRPr="00BA0B66">
          <w:rPr>
            <w:rFonts w:ascii="仿宋" w:eastAsia="仿宋" w:hAnsi="仿宋" w:cs="仿宋" w:hint="eastAsia"/>
            <w:sz w:val="30"/>
            <w:szCs w:val="30"/>
          </w:rPr>
          <w:fldChar w:fldCharType="begin"/>
        </w:r>
        <w:r w:rsidRPr="00BA0B66">
          <w:rPr>
            <w:rFonts w:ascii="仿宋" w:eastAsia="仿宋" w:hAnsi="仿宋" w:cs="仿宋" w:hint="eastAsia"/>
            <w:sz w:val="30"/>
            <w:szCs w:val="30"/>
          </w:rPr>
          <w:instrText xml:space="preserve"> PAGEREF _Toc15317 </w:instrText>
        </w:r>
        <w:r w:rsidRPr="00BA0B66">
          <w:rPr>
            <w:rFonts w:ascii="仿宋" w:eastAsia="仿宋" w:hAnsi="仿宋" w:cs="仿宋" w:hint="eastAsia"/>
            <w:sz w:val="30"/>
            <w:szCs w:val="30"/>
          </w:rPr>
          <w:fldChar w:fldCharType="separate"/>
        </w:r>
        <w:r w:rsidRPr="00BA0B66">
          <w:rPr>
            <w:rFonts w:ascii="仿宋" w:eastAsia="仿宋" w:hAnsi="仿宋" w:cs="仿宋" w:hint="eastAsia"/>
            <w:sz w:val="30"/>
            <w:szCs w:val="30"/>
          </w:rPr>
          <w:t>2</w:t>
        </w:r>
        <w:r w:rsidRPr="00BA0B66">
          <w:rPr>
            <w:rFonts w:ascii="仿宋" w:eastAsia="仿宋" w:hAnsi="仿宋" w:cs="仿宋" w:hint="eastAsia"/>
            <w:sz w:val="30"/>
            <w:szCs w:val="30"/>
          </w:rPr>
          <w:fldChar w:fldCharType="end"/>
        </w:r>
      </w:hyperlink>
    </w:p>
    <w:p w:rsidR="00BA0B66" w:rsidRPr="00BA0B66" w:rsidRDefault="00BA0B66" w:rsidP="00BA0B66">
      <w:pPr>
        <w:tabs>
          <w:tab w:val="right" w:leader="dot" w:pos="8306"/>
        </w:tabs>
        <w:ind w:leftChars="200" w:left="420"/>
        <w:rPr>
          <w:rFonts w:ascii="仿宋" w:eastAsia="仿宋" w:hAnsi="仿宋" w:cs="仿宋" w:hint="eastAsia"/>
          <w:sz w:val="30"/>
          <w:szCs w:val="30"/>
        </w:rPr>
      </w:pPr>
      <w:hyperlink w:anchor="_Toc5566" w:history="1">
        <w:r w:rsidRPr="00BA0B66">
          <w:rPr>
            <w:rFonts w:ascii="仿宋" w:eastAsia="仿宋" w:hAnsi="仿宋" w:cs="仿宋" w:hint="eastAsia"/>
            <w:bCs/>
            <w:sz w:val="30"/>
            <w:szCs w:val="30"/>
          </w:rPr>
          <w:t>2.4厨余垃圾</w:t>
        </w:r>
        <w:r w:rsidRPr="00BA0B66">
          <w:rPr>
            <w:rFonts w:ascii="仿宋" w:eastAsia="仿宋" w:hAnsi="仿宋" w:cs="仿宋" w:hint="eastAsia"/>
            <w:sz w:val="30"/>
            <w:szCs w:val="30"/>
          </w:rPr>
          <w:tab/>
        </w:r>
        <w:r w:rsidRPr="00BA0B66">
          <w:rPr>
            <w:rFonts w:ascii="仿宋" w:eastAsia="仿宋" w:hAnsi="仿宋" w:cs="仿宋" w:hint="eastAsia"/>
            <w:sz w:val="30"/>
            <w:szCs w:val="30"/>
          </w:rPr>
          <w:fldChar w:fldCharType="begin"/>
        </w:r>
        <w:r w:rsidRPr="00BA0B66">
          <w:rPr>
            <w:rFonts w:ascii="仿宋" w:eastAsia="仿宋" w:hAnsi="仿宋" w:cs="仿宋" w:hint="eastAsia"/>
            <w:sz w:val="30"/>
            <w:szCs w:val="30"/>
          </w:rPr>
          <w:instrText xml:space="preserve"> PAGEREF _Toc5566 </w:instrText>
        </w:r>
        <w:r w:rsidRPr="00BA0B66">
          <w:rPr>
            <w:rFonts w:ascii="仿宋" w:eastAsia="仿宋" w:hAnsi="仿宋" w:cs="仿宋" w:hint="eastAsia"/>
            <w:sz w:val="30"/>
            <w:szCs w:val="30"/>
          </w:rPr>
          <w:fldChar w:fldCharType="separate"/>
        </w:r>
        <w:r w:rsidRPr="00BA0B66">
          <w:rPr>
            <w:rFonts w:ascii="仿宋" w:eastAsia="仿宋" w:hAnsi="仿宋" w:cs="仿宋" w:hint="eastAsia"/>
            <w:sz w:val="30"/>
            <w:szCs w:val="30"/>
          </w:rPr>
          <w:t>2</w:t>
        </w:r>
        <w:r w:rsidRPr="00BA0B66">
          <w:rPr>
            <w:rFonts w:ascii="仿宋" w:eastAsia="仿宋" w:hAnsi="仿宋" w:cs="仿宋" w:hint="eastAsia"/>
            <w:sz w:val="30"/>
            <w:szCs w:val="30"/>
          </w:rPr>
          <w:fldChar w:fldCharType="end"/>
        </w:r>
      </w:hyperlink>
    </w:p>
    <w:p w:rsidR="00BA0B66" w:rsidRPr="00BA0B66" w:rsidRDefault="00BA0B66" w:rsidP="00BA0B66">
      <w:pPr>
        <w:tabs>
          <w:tab w:val="right" w:leader="dot" w:pos="8306"/>
        </w:tabs>
        <w:ind w:leftChars="200" w:left="420"/>
        <w:rPr>
          <w:rFonts w:ascii="仿宋" w:eastAsia="仿宋" w:hAnsi="仿宋" w:cs="仿宋" w:hint="eastAsia"/>
          <w:sz w:val="30"/>
          <w:szCs w:val="30"/>
        </w:rPr>
      </w:pPr>
      <w:hyperlink w:anchor="_Toc31141" w:history="1">
        <w:r w:rsidRPr="00BA0B66">
          <w:rPr>
            <w:rFonts w:ascii="仿宋" w:eastAsia="仿宋" w:hAnsi="仿宋" w:cs="仿宋" w:hint="eastAsia"/>
            <w:bCs/>
            <w:sz w:val="30"/>
            <w:szCs w:val="30"/>
          </w:rPr>
          <w:t>2.5其他垃圾</w:t>
        </w:r>
        <w:r w:rsidRPr="00BA0B66">
          <w:rPr>
            <w:rFonts w:ascii="仿宋" w:eastAsia="仿宋" w:hAnsi="仿宋" w:cs="仿宋" w:hint="eastAsia"/>
            <w:sz w:val="30"/>
            <w:szCs w:val="30"/>
          </w:rPr>
          <w:tab/>
        </w:r>
        <w:r w:rsidRPr="00BA0B66">
          <w:rPr>
            <w:rFonts w:ascii="仿宋" w:eastAsia="仿宋" w:hAnsi="仿宋" w:cs="仿宋" w:hint="eastAsia"/>
            <w:sz w:val="30"/>
            <w:szCs w:val="30"/>
          </w:rPr>
          <w:fldChar w:fldCharType="begin"/>
        </w:r>
        <w:r w:rsidRPr="00BA0B66">
          <w:rPr>
            <w:rFonts w:ascii="仿宋" w:eastAsia="仿宋" w:hAnsi="仿宋" w:cs="仿宋" w:hint="eastAsia"/>
            <w:sz w:val="30"/>
            <w:szCs w:val="30"/>
          </w:rPr>
          <w:instrText xml:space="preserve"> PAGEREF _Toc31141 </w:instrText>
        </w:r>
        <w:r w:rsidRPr="00BA0B66">
          <w:rPr>
            <w:rFonts w:ascii="仿宋" w:eastAsia="仿宋" w:hAnsi="仿宋" w:cs="仿宋" w:hint="eastAsia"/>
            <w:sz w:val="30"/>
            <w:szCs w:val="30"/>
          </w:rPr>
          <w:fldChar w:fldCharType="separate"/>
        </w:r>
        <w:r w:rsidRPr="00BA0B66">
          <w:rPr>
            <w:rFonts w:ascii="仿宋" w:eastAsia="仿宋" w:hAnsi="仿宋" w:cs="仿宋" w:hint="eastAsia"/>
            <w:sz w:val="30"/>
            <w:szCs w:val="30"/>
          </w:rPr>
          <w:t>3</w:t>
        </w:r>
        <w:r w:rsidRPr="00BA0B66">
          <w:rPr>
            <w:rFonts w:ascii="仿宋" w:eastAsia="仿宋" w:hAnsi="仿宋" w:cs="仿宋" w:hint="eastAsia"/>
            <w:sz w:val="30"/>
            <w:szCs w:val="30"/>
          </w:rPr>
          <w:fldChar w:fldCharType="end"/>
        </w:r>
      </w:hyperlink>
    </w:p>
    <w:p w:rsidR="00BA0B66" w:rsidRPr="00BA0B66" w:rsidRDefault="00BA0B66" w:rsidP="00BA0B66">
      <w:pPr>
        <w:tabs>
          <w:tab w:val="right" w:leader="dot" w:pos="8306"/>
        </w:tabs>
        <w:rPr>
          <w:rFonts w:ascii="仿宋" w:eastAsia="仿宋" w:hAnsi="仿宋" w:cs="仿宋" w:hint="eastAsia"/>
          <w:sz w:val="30"/>
          <w:szCs w:val="30"/>
        </w:rPr>
      </w:pPr>
      <w:hyperlink w:anchor="_Toc17658" w:history="1">
        <w:r w:rsidRPr="00BA0B66">
          <w:rPr>
            <w:rFonts w:ascii="仿宋" w:eastAsia="仿宋" w:hAnsi="仿宋" w:cs="仿宋" w:hint="eastAsia"/>
            <w:bCs/>
            <w:sz w:val="30"/>
            <w:szCs w:val="30"/>
          </w:rPr>
          <w:t>第三章  农村生活垃圾分类治理要求</w:t>
        </w:r>
        <w:r w:rsidRPr="00BA0B66">
          <w:rPr>
            <w:rFonts w:ascii="仿宋" w:eastAsia="仿宋" w:hAnsi="仿宋" w:cs="仿宋" w:hint="eastAsia"/>
            <w:sz w:val="30"/>
            <w:szCs w:val="30"/>
          </w:rPr>
          <w:tab/>
        </w:r>
        <w:r w:rsidRPr="00BA0B66">
          <w:rPr>
            <w:rFonts w:ascii="仿宋" w:eastAsia="仿宋" w:hAnsi="仿宋" w:cs="仿宋" w:hint="eastAsia"/>
            <w:sz w:val="30"/>
            <w:szCs w:val="30"/>
          </w:rPr>
          <w:fldChar w:fldCharType="begin"/>
        </w:r>
        <w:r w:rsidRPr="00BA0B66">
          <w:rPr>
            <w:rFonts w:ascii="仿宋" w:eastAsia="仿宋" w:hAnsi="仿宋" w:cs="仿宋" w:hint="eastAsia"/>
            <w:sz w:val="30"/>
            <w:szCs w:val="30"/>
          </w:rPr>
          <w:instrText xml:space="preserve"> PAGEREF _Toc17658 </w:instrText>
        </w:r>
        <w:r w:rsidRPr="00BA0B66">
          <w:rPr>
            <w:rFonts w:ascii="仿宋" w:eastAsia="仿宋" w:hAnsi="仿宋" w:cs="仿宋" w:hint="eastAsia"/>
            <w:sz w:val="30"/>
            <w:szCs w:val="30"/>
          </w:rPr>
          <w:fldChar w:fldCharType="separate"/>
        </w:r>
        <w:r w:rsidRPr="00BA0B66">
          <w:rPr>
            <w:rFonts w:ascii="仿宋" w:eastAsia="仿宋" w:hAnsi="仿宋" w:cs="仿宋" w:hint="eastAsia"/>
            <w:sz w:val="30"/>
            <w:szCs w:val="30"/>
          </w:rPr>
          <w:t>4</w:t>
        </w:r>
        <w:r w:rsidRPr="00BA0B66">
          <w:rPr>
            <w:rFonts w:ascii="仿宋" w:eastAsia="仿宋" w:hAnsi="仿宋" w:cs="仿宋" w:hint="eastAsia"/>
            <w:sz w:val="30"/>
            <w:szCs w:val="30"/>
          </w:rPr>
          <w:fldChar w:fldCharType="end"/>
        </w:r>
      </w:hyperlink>
    </w:p>
    <w:p w:rsidR="00BA0B66" w:rsidRPr="00BA0B66" w:rsidRDefault="00BA0B66" w:rsidP="00BA0B66">
      <w:pPr>
        <w:tabs>
          <w:tab w:val="right" w:leader="dot" w:pos="8306"/>
        </w:tabs>
        <w:ind w:leftChars="200" w:left="420"/>
        <w:rPr>
          <w:rFonts w:ascii="仿宋" w:eastAsia="仿宋" w:hAnsi="仿宋" w:cs="仿宋" w:hint="eastAsia"/>
          <w:sz w:val="30"/>
          <w:szCs w:val="30"/>
        </w:rPr>
      </w:pPr>
      <w:hyperlink w:anchor="_Toc23055" w:history="1">
        <w:r w:rsidRPr="00BA0B66">
          <w:rPr>
            <w:rFonts w:ascii="仿宋" w:eastAsia="仿宋" w:hAnsi="仿宋" w:cs="仿宋" w:hint="eastAsia"/>
            <w:bCs/>
            <w:sz w:val="30"/>
            <w:szCs w:val="30"/>
          </w:rPr>
          <w:t>3.1总体要求</w:t>
        </w:r>
        <w:r w:rsidRPr="00BA0B66">
          <w:rPr>
            <w:rFonts w:ascii="仿宋" w:eastAsia="仿宋" w:hAnsi="仿宋" w:cs="仿宋" w:hint="eastAsia"/>
            <w:sz w:val="30"/>
            <w:szCs w:val="30"/>
          </w:rPr>
          <w:tab/>
        </w:r>
        <w:r w:rsidRPr="00BA0B66">
          <w:rPr>
            <w:rFonts w:ascii="仿宋" w:eastAsia="仿宋" w:hAnsi="仿宋" w:cs="仿宋" w:hint="eastAsia"/>
            <w:sz w:val="30"/>
            <w:szCs w:val="30"/>
          </w:rPr>
          <w:fldChar w:fldCharType="begin"/>
        </w:r>
        <w:r w:rsidRPr="00BA0B66">
          <w:rPr>
            <w:rFonts w:ascii="仿宋" w:eastAsia="仿宋" w:hAnsi="仿宋" w:cs="仿宋" w:hint="eastAsia"/>
            <w:sz w:val="30"/>
            <w:szCs w:val="30"/>
          </w:rPr>
          <w:instrText xml:space="preserve"> PAGEREF _Toc23055 </w:instrText>
        </w:r>
        <w:r w:rsidRPr="00BA0B66">
          <w:rPr>
            <w:rFonts w:ascii="仿宋" w:eastAsia="仿宋" w:hAnsi="仿宋" w:cs="仿宋" w:hint="eastAsia"/>
            <w:sz w:val="30"/>
            <w:szCs w:val="30"/>
          </w:rPr>
          <w:fldChar w:fldCharType="separate"/>
        </w:r>
        <w:r w:rsidRPr="00BA0B66">
          <w:rPr>
            <w:rFonts w:ascii="仿宋" w:eastAsia="仿宋" w:hAnsi="仿宋" w:cs="仿宋" w:hint="eastAsia"/>
            <w:sz w:val="30"/>
            <w:szCs w:val="30"/>
          </w:rPr>
          <w:t>4</w:t>
        </w:r>
        <w:r w:rsidRPr="00BA0B66">
          <w:rPr>
            <w:rFonts w:ascii="仿宋" w:eastAsia="仿宋" w:hAnsi="仿宋" w:cs="仿宋" w:hint="eastAsia"/>
            <w:sz w:val="30"/>
            <w:szCs w:val="30"/>
          </w:rPr>
          <w:fldChar w:fldCharType="end"/>
        </w:r>
      </w:hyperlink>
    </w:p>
    <w:p w:rsidR="00BA0B66" w:rsidRPr="00BA0B66" w:rsidRDefault="00BA0B66" w:rsidP="00BA0B66">
      <w:pPr>
        <w:tabs>
          <w:tab w:val="right" w:leader="dot" w:pos="8306"/>
        </w:tabs>
        <w:ind w:leftChars="200" w:left="420"/>
        <w:rPr>
          <w:rFonts w:ascii="仿宋" w:eastAsia="仿宋" w:hAnsi="仿宋" w:cs="仿宋" w:hint="eastAsia"/>
          <w:sz w:val="30"/>
          <w:szCs w:val="30"/>
        </w:rPr>
      </w:pPr>
      <w:hyperlink w:anchor="_Toc24836" w:history="1">
        <w:r w:rsidRPr="00BA0B66">
          <w:rPr>
            <w:rFonts w:ascii="仿宋" w:eastAsia="仿宋" w:hAnsi="仿宋" w:cs="仿宋" w:hint="eastAsia"/>
            <w:bCs/>
            <w:sz w:val="30"/>
            <w:szCs w:val="30"/>
          </w:rPr>
          <w:t>3.2分类投放要求</w:t>
        </w:r>
        <w:r w:rsidRPr="00BA0B66">
          <w:rPr>
            <w:rFonts w:ascii="仿宋" w:eastAsia="仿宋" w:hAnsi="仿宋" w:cs="仿宋" w:hint="eastAsia"/>
            <w:sz w:val="30"/>
            <w:szCs w:val="30"/>
          </w:rPr>
          <w:tab/>
        </w:r>
        <w:r w:rsidRPr="00BA0B66">
          <w:rPr>
            <w:rFonts w:ascii="仿宋" w:eastAsia="仿宋" w:hAnsi="仿宋" w:cs="仿宋" w:hint="eastAsia"/>
            <w:sz w:val="30"/>
            <w:szCs w:val="30"/>
          </w:rPr>
          <w:fldChar w:fldCharType="begin"/>
        </w:r>
        <w:r w:rsidRPr="00BA0B66">
          <w:rPr>
            <w:rFonts w:ascii="仿宋" w:eastAsia="仿宋" w:hAnsi="仿宋" w:cs="仿宋" w:hint="eastAsia"/>
            <w:sz w:val="30"/>
            <w:szCs w:val="30"/>
          </w:rPr>
          <w:instrText xml:space="preserve"> PAGEREF _Toc24836 </w:instrText>
        </w:r>
        <w:r w:rsidRPr="00BA0B66">
          <w:rPr>
            <w:rFonts w:ascii="仿宋" w:eastAsia="仿宋" w:hAnsi="仿宋" w:cs="仿宋" w:hint="eastAsia"/>
            <w:sz w:val="30"/>
            <w:szCs w:val="30"/>
          </w:rPr>
          <w:fldChar w:fldCharType="separate"/>
        </w:r>
        <w:r w:rsidRPr="00BA0B66">
          <w:rPr>
            <w:rFonts w:ascii="仿宋" w:eastAsia="仿宋" w:hAnsi="仿宋" w:cs="仿宋" w:hint="eastAsia"/>
            <w:sz w:val="30"/>
            <w:szCs w:val="30"/>
          </w:rPr>
          <w:t>5</w:t>
        </w:r>
        <w:r w:rsidRPr="00BA0B66">
          <w:rPr>
            <w:rFonts w:ascii="仿宋" w:eastAsia="仿宋" w:hAnsi="仿宋" w:cs="仿宋" w:hint="eastAsia"/>
            <w:sz w:val="30"/>
            <w:szCs w:val="30"/>
          </w:rPr>
          <w:fldChar w:fldCharType="end"/>
        </w:r>
      </w:hyperlink>
    </w:p>
    <w:p w:rsidR="00BA0B66" w:rsidRPr="00BA0B66" w:rsidRDefault="00BA0B66" w:rsidP="00BA0B66">
      <w:pPr>
        <w:tabs>
          <w:tab w:val="right" w:leader="dot" w:pos="8306"/>
        </w:tabs>
        <w:ind w:leftChars="200" w:left="420"/>
        <w:rPr>
          <w:rFonts w:ascii="仿宋" w:eastAsia="仿宋" w:hAnsi="仿宋" w:cs="仿宋" w:hint="eastAsia"/>
          <w:sz w:val="30"/>
          <w:szCs w:val="30"/>
        </w:rPr>
      </w:pPr>
      <w:hyperlink w:anchor="_Toc14137" w:history="1">
        <w:r w:rsidRPr="00BA0B66">
          <w:rPr>
            <w:rFonts w:ascii="仿宋" w:eastAsia="仿宋" w:hAnsi="仿宋" w:cs="仿宋" w:hint="eastAsia"/>
            <w:bCs/>
            <w:sz w:val="30"/>
            <w:szCs w:val="30"/>
          </w:rPr>
          <w:t>3.3分类收运要求</w:t>
        </w:r>
        <w:r w:rsidRPr="00BA0B66">
          <w:rPr>
            <w:rFonts w:ascii="仿宋" w:eastAsia="仿宋" w:hAnsi="仿宋" w:cs="仿宋" w:hint="eastAsia"/>
            <w:sz w:val="30"/>
            <w:szCs w:val="30"/>
          </w:rPr>
          <w:tab/>
        </w:r>
        <w:r w:rsidRPr="00BA0B66">
          <w:rPr>
            <w:rFonts w:ascii="仿宋" w:eastAsia="仿宋" w:hAnsi="仿宋" w:cs="仿宋" w:hint="eastAsia"/>
            <w:sz w:val="30"/>
            <w:szCs w:val="30"/>
          </w:rPr>
          <w:fldChar w:fldCharType="begin"/>
        </w:r>
        <w:r w:rsidRPr="00BA0B66">
          <w:rPr>
            <w:rFonts w:ascii="仿宋" w:eastAsia="仿宋" w:hAnsi="仿宋" w:cs="仿宋" w:hint="eastAsia"/>
            <w:sz w:val="30"/>
            <w:szCs w:val="30"/>
          </w:rPr>
          <w:instrText xml:space="preserve"> PAGEREF _Toc14137 </w:instrText>
        </w:r>
        <w:r w:rsidRPr="00BA0B66">
          <w:rPr>
            <w:rFonts w:ascii="仿宋" w:eastAsia="仿宋" w:hAnsi="仿宋" w:cs="仿宋" w:hint="eastAsia"/>
            <w:sz w:val="30"/>
            <w:szCs w:val="30"/>
          </w:rPr>
          <w:fldChar w:fldCharType="separate"/>
        </w:r>
        <w:r w:rsidRPr="00BA0B66">
          <w:rPr>
            <w:rFonts w:ascii="仿宋" w:eastAsia="仿宋" w:hAnsi="仿宋" w:cs="仿宋" w:hint="eastAsia"/>
            <w:sz w:val="30"/>
            <w:szCs w:val="30"/>
          </w:rPr>
          <w:t>5</w:t>
        </w:r>
        <w:r w:rsidRPr="00BA0B66">
          <w:rPr>
            <w:rFonts w:ascii="仿宋" w:eastAsia="仿宋" w:hAnsi="仿宋" w:cs="仿宋" w:hint="eastAsia"/>
            <w:sz w:val="30"/>
            <w:szCs w:val="30"/>
          </w:rPr>
          <w:fldChar w:fldCharType="end"/>
        </w:r>
      </w:hyperlink>
    </w:p>
    <w:p w:rsidR="00BA0B66" w:rsidRPr="00BA0B66" w:rsidRDefault="00BA0B66" w:rsidP="00BA0B66">
      <w:pPr>
        <w:tabs>
          <w:tab w:val="right" w:leader="dot" w:pos="8306"/>
        </w:tabs>
        <w:ind w:leftChars="200" w:left="420"/>
        <w:rPr>
          <w:rFonts w:ascii="仿宋" w:eastAsia="仿宋" w:hAnsi="仿宋" w:cs="仿宋" w:hint="eastAsia"/>
          <w:sz w:val="30"/>
          <w:szCs w:val="30"/>
        </w:rPr>
      </w:pPr>
      <w:hyperlink w:anchor="_Toc31308" w:history="1">
        <w:r w:rsidRPr="00BA0B66">
          <w:rPr>
            <w:rFonts w:ascii="仿宋" w:eastAsia="仿宋" w:hAnsi="仿宋" w:cs="仿宋" w:hint="eastAsia"/>
            <w:bCs/>
            <w:sz w:val="30"/>
            <w:szCs w:val="30"/>
          </w:rPr>
          <w:t>3.4分类处理要求</w:t>
        </w:r>
        <w:r w:rsidRPr="00BA0B66">
          <w:rPr>
            <w:rFonts w:ascii="仿宋" w:eastAsia="仿宋" w:hAnsi="仿宋" w:cs="仿宋" w:hint="eastAsia"/>
            <w:sz w:val="30"/>
            <w:szCs w:val="30"/>
          </w:rPr>
          <w:tab/>
        </w:r>
        <w:r w:rsidRPr="00BA0B66">
          <w:rPr>
            <w:rFonts w:ascii="仿宋" w:eastAsia="仿宋" w:hAnsi="仿宋" w:cs="仿宋" w:hint="eastAsia"/>
            <w:sz w:val="30"/>
            <w:szCs w:val="30"/>
          </w:rPr>
          <w:fldChar w:fldCharType="begin"/>
        </w:r>
        <w:r w:rsidRPr="00BA0B66">
          <w:rPr>
            <w:rFonts w:ascii="仿宋" w:eastAsia="仿宋" w:hAnsi="仿宋" w:cs="仿宋" w:hint="eastAsia"/>
            <w:sz w:val="30"/>
            <w:szCs w:val="30"/>
          </w:rPr>
          <w:instrText xml:space="preserve"> PAGEREF _Toc31308 </w:instrText>
        </w:r>
        <w:r w:rsidRPr="00BA0B66">
          <w:rPr>
            <w:rFonts w:ascii="仿宋" w:eastAsia="仿宋" w:hAnsi="仿宋" w:cs="仿宋" w:hint="eastAsia"/>
            <w:sz w:val="30"/>
            <w:szCs w:val="30"/>
          </w:rPr>
          <w:fldChar w:fldCharType="separate"/>
        </w:r>
        <w:r w:rsidRPr="00BA0B66">
          <w:rPr>
            <w:rFonts w:ascii="仿宋" w:eastAsia="仿宋" w:hAnsi="仿宋" w:cs="仿宋" w:hint="eastAsia"/>
            <w:sz w:val="30"/>
            <w:szCs w:val="30"/>
          </w:rPr>
          <w:t>6</w:t>
        </w:r>
        <w:r w:rsidRPr="00BA0B66">
          <w:rPr>
            <w:rFonts w:ascii="仿宋" w:eastAsia="仿宋" w:hAnsi="仿宋" w:cs="仿宋" w:hint="eastAsia"/>
            <w:sz w:val="30"/>
            <w:szCs w:val="30"/>
          </w:rPr>
          <w:fldChar w:fldCharType="end"/>
        </w:r>
      </w:hyperlink>
    </w:p>
    <w:p w:rsidR="00BA0B66" w:rsidRPr="00BA0B66" w:rsidRDefault="00BA0B66" w:rsidP="00BA0B66">
      <w:pPr>
        <w:tabs>
          <w:tab w:val="right" w:leader="dot" w:pos="8306"/>
        </w:tabs>
        <w:ind w:leftChars="200" w:left="420"/>
        <w:rPr>
          <w:rFonts w:ascii="仿宋" w:eastAsia="仿宋" w:hAnsi="仿宋" w:cs="仿宋" w:hint="eastAsia"/>
          <w:sz w:val="30"/>
          <w:szCs w:val="30"/>
        </w:rPr>
      </w:pPr>
      <w:hyperlink w:anchor="_Toc2864" w:history="1">
        <w:r w:rsidRPr="00BA0B66">
          <w:rPr>
            <w:rFonts w:ascii="仿宋" w:eastAsia="仿宋" w:hAnsi="仿宋" w:cs="仿宋" w:hint="eastAsia"/>
            <w:bCs/>
            <w:sz w:val="30"/>
            <w:szCs w:val="30"/>
          </w:rPr>
          <w:t>3.5分类配套设施设备要求</w:t>
        </w:r>
        <w:r w:rsidRPr="00BA0B66">
          <w:rPr>
            <w:rFonts w:ascii="仿宋" w:eastAsia="仿宋" w:hAnsi="仿宋" w:cs="仿宋" w:hint="eastAsia"/>
            <w:sz w:val="30"/>
            <w:szCs w:val="30"/>
          </w:rPr>
          <w:tab/>
        </w:r>
        <w:r w:rsidRPr="00BA0B66">
          <w:rPr>
            <w:rFonts w:ascii="仿宋" w:eastAsia="仿宋" w:hAnsi="仿宋" w:cs="仿宋" w:hint="eastAsia"/>
            <w:sz w:val="30"/>
            <w:szCs w:val="30"/>
          </w:rPr>
          <w:fldChar w:fldCharType="begin"/>
        </w:r>
        <w:r w:rsidRPr="00BA0B66">
          <w:rPr>
            <w:rFonts w:ascii="仿宋" w:eastAsia="仿宋" w:hAnsi="仿宋" w:cs="仿宋" w:hint="eastAsia"/>
            <w:sz w:val="30"/>
            <w:szCs w:val="30"/>
          </w:rPr>
          <w:instrText xml:space="preserve"> PAGEREF _Toc2864 </w:instrText>
        </w:r>
        <w:r w:rsidRPr="00BA0B66">
          <w:rPr>
            <w:rFonts w:ascii="仿宋" w:eastAsia="仿宋" w:hAnsi="仿宋" w:cs="仿宋" w:hint="eastAsia"/>
            <w:sz w:val="30"/>
            <w:szCs w:val="30"/>
          </w:rPr>
          <w:fldChar w:fldCharType="separate"/>
        </w:r>
        <w:r w:rsidRPr="00BA0B66">
          <w:rPr>
            <w:rFonts w:ascii="仿宋" w:eastAsia="仿宋" w:hAnsi="仿宋" w:cs="仿宋" w:hint="eastAsia"/>
            <w:sz w:val="30"/>
            <w:szCs w:val="30"/>
          </w:rPr>
          <w:t>6</w:t>
        </w:r>
        <w:r w:rsidRPr="00BA0B66">
          <w:rPr>
            <w:rFonts w:ascii="仿宋" w:eastAsia="仿宋" w:hAnsi="仿宋" w:cs="仿宋" w:hint="eastAsia"/>
            <w:sz w:val="30"/>
            <w:szCs w:val="30"/>
          </w:rPr>
          <w:fldChar w:fldCharType="end"/>
        </w:r>
      </w:hyperlink>
    </w:p>
    <w:p w:rsidR="00BA0B66" w:rsidRPr="00BA0B66" w:rsidRDefault="00BA0B66" w:rsidP="00BA0B66">
      <w:pPr>
        <w:tabs>
          <w:tab w:val="right" w:leader="dot" w:pos="8306"/>
        </w:tabs>
        <w:ind w:leftChars="200" w:left="420"/>
        <w:rPr>
          <w:rFonts w:ascii="仿宋" w:eastAsia="仿宋" w:hAnsi="仿宋" w:cs="仿宋" w:hint="eastAsia"/>
          <w:sz w:val="30"/>
          <w:szCs w:val="30"/>
        </w:rPr>
      </w:pPr>
      <w:hyperlink w:anchor="_Toc2204" w:history="1">
        <w:r w:rsidRPr="00BA0B66">
          <w:rPr>
            <w:rFonts w:ascii="仿宋" w:eastAsia="仿宋" w:hAnsi="仿宋" w:cs="仿宋" w:hint="eastAsia"/>
            <w:bCs/>
            <w:sz w:val="30"/>
            <w:szCs w:val="30"/>
          </w:rPr>
          <w:t>3.6分类管理要求</w:t>
        </w:r>
        <w:r w:rsidRPr="00BA0B66">
          <w:rPr>
            <w:rFonts w:ascii="仿宋" w:eastAsia="仿宋" w:hAnsi="仿宋" w:cs="仿宋" w:hint="eastAsia"/>
            <w:sz w:val="30"/>
            <w:szCs w:val="30"/>
          </w:rPr>
          <w:tab/>
        </w:r>
        <w:r w:rsidRPr="00BA0B66">
          <w:rPr>
            <w:rFonts w:ascii="仿宋" w:eastAsia="仿宋" w:hAnsi="仿宋" w:cs="仿宋" w:hint="eastAsia"/>
            <w:sz w:val="30"/>
            <w:szCs w:val="30"/>
          </w:rPr>
          <w:fldChar w:fldCharType="begin"/>
        </w:r>
        <w:r w:rsidRPr="00BA0B66">
          <w:rPr>
            <w:rFonts w:ascii="仿宋" w:eastAsia="仿宋" w:hAnsi="仿宋" w:cs="仿宋" w:hint="eastAsia"/>
            <w:sz w:val="30"/>
            <w:szCs w:val="30"/>
          </w:rPr>
          <w:instrText xml:space="preserve"> PAGEREF _Toc2204 </w:instrText>
        </w:r>
        <w:r w:rsidRPr="00BA0B66">
          <w:rPr>
            <w:rFonts w:ascii="仿宋" w:eastAsia="仿宋" w:hAnsi="仿宋" w:cs="仿宋" w:hint="eastAsia"/>
            <w:sz w:val="30"/>
            <w:szCs w:val="30"/>
          </w:rPr>
          <w:fldChar w:fldCharType="separate"/>
        </w:r>
        <w:r w:rsidRPr="00BA0B66">
          <w:rPr>
            <w:rFonts w:ascii="仿宋" w:eastAsia="仿宋" w:hAnsi="仿宋" w:cs="仿宋" w:hint="eastAsia"/>
            <w:sz w:val="30"/>
            <w:szCs w:val="30"/>
          </w:rPr>
          <w:t>6</w:t>
        </w:r>
        <w:r w:rsidRPr="00BA0B66">
          <w:rPr>
            <w:rFonts w:ascii="仿宋" w:eastAsia="仿宋" w:hAnsi="仿宋" w:cs="仿宋" w:hint="eastAsia"/>
            <w:sz w:val="30"/>
            <w:szCs w:val="30"/>
          </w:rPr>
          <w:fldChar w:fldCharType="end"/>
        </w:r>
      </w:hyperlink>
    </w:p>
    <w:p w:rsidR="00BA0B66" w:rsidRPr="00BA0B66" w:rsidRDefault="00BA0B66" w:rsidP="00BA0B66">
      <w:pPr>
        <w:tabs>
          <w:tab w:val="right" w:leader="dot" w:pos="8306"/>
        </w:tabs>
        <w:ind w:leftChars="200" w:left="420"/>
        <w:rPr>
          <w:rFonts w:ascii="仿宋" w:eastAsia="仿宋" w:hAnsi="仿宋" w:cs="仿宋" w:hint="eastAsia"/>
          <w:sz w:val="30"/>
          <w:szCs w:val="30"/>
        </w:rPr>
      </w:pPr>
      <w:hyperlink w:anchor="_Toc1212" w:history="1">
        <w:r w:rsidRPr="00BA0B66">
          <w:rPr>
            <w:rFonts w:ascii="仿宋" w:eastAsia="仿宋" w:hAnsi="仿宋" w:cs="仿宋" w:hint="eastAsia"/>
            <w:bCs/>
            <w:sz w:val="30"/>
            <w:szCs w:val="30"/>
          </w:rPr>
          <w:t>3.7安全环保卫生要求</w:t>
        </w:r>
        <w:r w:rsidRPr="00BA0B66">
          <w:rPr>
            <w:rFonts w:ascii="仿宋" w:eastAsia="仿宋" w:hAnsi="仿宋" w:cs="仿宋" w:hint="eastAsia"/>
            <w:sz w:val="30"/>
            <w:szCs w:val="30"/>
          </w:rPr>
          <w:tab/>
        </w:r>
        <w:r w:rsidRPr="00BA0B66">
          <w:rPr>
            <w:rFonts w:ascii="仿宋" w:eastAsia="仿宋" w:hAnsi="仿宋" w:cs="仿宋" w:hint="eastAsia"/>
            <w:sz w:val="30"/>
            <w:szCs w:val="30"/>
          </w:rPr>
          <w:fldChar w:fldCharType="begin"/>
        </w:r>
        <w:r w:rsidRPr="00BA0B66">
          <w:rPr>
            <w:rFonts w:ascii="仿宋" w:eastAsia="仿宋" w:hAnsi="仿宋" w:cs="仿宋" w:hint="eastAsia"/>
            <w:sz w:val="30"/>
            <w:szCs w:val="30"/>
          </w:rPr>
          <w:instrText xml:space="preserve"> PAGEREF _Toc1212 </w:instrText>
        </w:r>
        <w:r w:rsidRPr="00BA0B66">
          <w:rPr>
            <w:rFonts w:ascii="仿宋" w:eastAsia="仿宋" w:hAnsi="仿宋" w:cs="仿宋" w:hint="eastAsia"/>
            <w:sz w:val="30"/>
            <w:szCs w:val="30"/>
          </w:rPr>
          <w:fldChar w:fldCharType="separate"/>
        </w:r>
        <w:r w:rsidRPr="00BA0B66">
          <w:rPr>
            <w:rFonts w:ascii="仿宋" w:eastAsia="仿宋" w:hAnsi="仿宋" w:cs="仿宋" w:hint="eastAsia"/>
            <w:sz w:val="30"/>
            <w:szCs w:val="30"/>
          </w:rPr>
          <w:t>7</w:t>
        </w:r>
        <w:r w:rsidRPr="00BA0B66">
          <w:rPr>
            <w:rFonts w:ascii="仿宋" w:eastAsia="仿宋" w:hAnsi="仿宋" w:cs="仿宋" w:hint="eastAsia"/>
            <w:sz w:val="30"/>
            <w:szCs w:val="30"/>
          </w:rPr>
          <w:fldChar w:fldCharType="end"/>
        </w:r>
      </w:hyperlink>
    </w:p>
    <w:p w:rsidR="00BA0B66" w:rsidRPr="00BA0B66" w:rsidRDefault="00BA0B66" w:rsidP="00BA0B66">
      <w:pPr>
        <w:tabs>
          <w:tab w:val="right" w:leader="dot" w:pos="8306"/>
        </w:tabs>
        <w:rPr>
          <w:rFonts w:ascii="仿宋" w:eastAsia="仿宋" w:hAnsi="仿宋" w:cs="仿宋" w:hint="eastAsia"/>
          <w:sz w:val="30"/>
          <w:szCs w:val="30"/>
        </w:rPr>
      </w:pPr>
      <w:hyperlink w:anchor="_Toc25889" w:history="1">
        <w:r w:rsidRPr="00BA0B66">
          <w:rPr>
            <w:rFonts w:ascii="仿宋" w:eastAsia="仿宋" w:hAnsi="仿宋" w:cs="仿宋" w:hint="eastAsia"/>
            <w:bCs/>
            <w:sz w:val="30"/>
            <w:szCs w:val="30"/>
          </w:rPr>
          <w:t>第四章  保障措施</w:t>
        </w:r>
        <w:r w:rsidRPr="00BA0B66">
          <w:rPr>
            <w:rFonts w:ascii="仿宋" w:eastAsia="仿宋" w:hAnsi="仿宋" w:cs="仿宋" w:hint="eastAsia"/>
            <w:sz w:val="30"/>
            <w:szCs w:val="30"/>
          </w:rPr>
          <w:tab/>
        </w:r>
        <w:r w:rsidRPr="00BA0B66">
          <w:rPr>
            <w:rFonts w:ascii="仿宋" w:eastAsia="仿宋" w:hAnsi="仿宋" w:cs="仿宋" w:hint="eastAsia"/>
            <w:sz w:val="30"/>
            <w:szCs w:val="30"/>
          </w:rPr>
          <w:fldChar w:fldCharType="begin"/>
        </w:r>
        <w:r w:rsidRPr="00BA0B66">
          <w:rPr>
            <w:rFonts w:ascii="仿宋" w:eastAsia="仿宋" w:hAnsi="仿宋" w:cs="仿宋" w:hint="eastAsia"/>
            <w:sz w:val="30"/>
            <w:szCs w:val="30"/>
          </w:rPr>
          <w:instrText xml:space="preserve"> PAGEREF _Toc25889 </w:instrText>
        </w:r>
        <w:r w:rsidRPr="00BA0B66">
          <w:rPr>
            <w:rFonts w:ascii="仿宋" w:eastAsia="仿宋" w:hAnsi="仿宋" w:cs="仿宋" w:hint="eastAsia"/>
            <w:sz w:val="30"/>
            <w:szCs w:val="30"/>
          </w:rPr>
          <w:fldChar w:fldCharType="separate"/>
        </w:r>
        <w:r w:rsidRPr="00BA0B66">
          <w:rPr>
            <w:rFonts w:ascii="仿宋" w:eastAsia="仿宋" w:hAnsi="仿宋" w:cs="仿宋" w:hint="eastAsia"/>
            <w:sz w:val="30"/>
            <w:szCs w:val="30"/>
          </w:rPr>
          <w:t>8</w:t>
        </w:r>
        <w:r w:rsidRPr="00BA0B66">
          <w:rPr>
            <w:rFonts w:ascii="仿宋" w:eastAsia="仿宋" w:hAnsi="仿宋" w:cs="仿宋" w:hint="eastAsia"/>
            <w:sz w:val="30"/>
            <w:szCs w:val="30"/>
          </w:rPr>
          <w:fldChar w:fldCharType="end"/>
        </w:r>
      </w:hyperlink>
    </w:p>
    <w:p w:rsidR="00BA0B66" w:rsidRPr="00BA0B66" w:rsidRDefault="00BA0B66" w:rsidP="00BA0B66">
      <w:pPr>
        <w:tabs>
          <w:tab w:val="right" w:leader="dot" w:pos="8306"/>
        </w:tabs>
        <w:ind w:leftChars="200" w:left="420"/>
        <w:rPr>
          <w:rFonts w:ascii="仿宋" w:eastAsia="仿宋" w:hAnsi="仿宋" w:cs="仿宋" w:hint="eastAsia"/>
          <w:sz w:val="30"/>
          <w:szCs w:val="30"/>
        </w:rPr>
      </w:pPr>
      <w:hyperlink w:anchor="_Toc28628" w:history="1">
        <w:r w:rsidRPr="00BA0B66">
          <w:rPr>
            <w:rFonts w:ascii="仿宋" w:eastAsia="仿宋" w:hAnsi="仿宋" w:cs="仿宋" w:hint="eastAsia"/>
            <w:bCs/>
            <w:sz w:val="30"/>
            <w:szCs w:val="30"/>
          </w:rPr>
          <w:t>4.1加强组织领导</w:t>
        </w:r>
        <w:r w:rsidRPr="00BA0B66">
          <w:rPr>
            <w:rFonts w:ascii="仿宋" w:eastAsia="仿宋" w:hAnsi="仿宋" w:cs="仿宋" w:hint="eastAsia"/>
            <w:sz w:val="30"/>
            <w:szCs w:val="30"/>
          </w:rPr>
          <w:tab/>
        </w:r>
        <w:r w:rsidRPr="00BA0B66">
          <w:rPr>
            <w:rFonts w:ascii="仿宋" w:eastAsia="仿宋" w:hAnsi="仿宋" w:cs="仿宋" w:hint="eastAsia"/>
            <w:sz w:val="30"/>
            <w:szCs w:val="30"/>
          </w:rPr>
          <w:fldChar w:fldCharType="begin"/>
        </w:r>
        <w:r w:rsidRPr="00BA0B66">
          <w:rPr>
            <w:rFonts w:ascii="仿宋" w:eastAsia="仿宋" w:hAnsi="仿宋" w:cs="仿宋" w:hint="eastAsia"/>
            <w:sz w:val="30"/>
            <w:szCs w:val="30"/>
          </w:rPr>
          <w:instrText xml:space="preserve"> PAGEREF _Toc28628 </w:instrText>
        </w:r>
        <w:r w:rsidRPr="00BA0B66">
          <w:rPr>
            <w:rFonts w:ascii="仿宋" w:eastAsia="仿宋" w:hAnsi="仿宋" w:cs="仿宋" w:hint="eastAsia"/>
            <w:sz w:val="30"/>
            <w:szCs w:val="30"/>
          </w:rPr>
          <w:fldChar w:fldCharType="separate"/>
        </w:r>
        <w:r w:rsidRPr="00BA0B66">
          <w:rPr>
            <w:rFonts w:ascii="仿宋" w:eastAsia="仿宋" w:hAnsi="仿宋" w:cs="仿宋" w:hint="eastAsia"/>
            <w:sz w:val="30"/>
            <w:szCs w:val="30"/>
          </w:rPr>
          <w:t>8</w:t>
        </w:r>
        <w:r w:rsidRPr="00BA0B66">
          <w:rPr>
            <w:rFonts w:ascii="仿宋" w:eastAsia="仿宋" w:hAnsi="仿宋" w:cs="仿宋" w:hint="eastAsia"/>
            <w:sz w:val="30"/>
            <w:szCs w:val="30"/>
          </w:rPr>
          <w:fldChar w:fldCharType="end"/>
        </w:r>
      </w:hyperlink>
    </w:p>
    <w:p w:rsidR="00BA0B66" w:rsidRPr="00BA0B66" w:rsidRDefault="00BA0B66" w:rsidP="00BA0B66">
      <w:pPr>
        <w:tabs>
          <w:tab w:val="right" w:leader="dot" w:pos="8306"/>
        </w:tabs>
        <w:ind w:leftChars="200" w:left="420"/>
        <w:rPr>
          <w:rFonts w:ascii="仿宋" w:eastAsia="仿宋" w:hAnsi="仿宋" w:cs="仿宋" w:hint="eastAsia"/>
          <w:sz w:val="30"/>
          <w:szCs w:val="30"/>
        </w:rPr>
      </w:pPr>
      <w:hyperlink w:anchor="_Toc3463" w:history="1">
        <w:r w:rsidRPr="00BA0B66">
          <w:rPr>
            <w:rFonts w:ascii="仿宋" w:eastAsia="仿宋" w:hAnsi="仿宋" w:cs="仿宋" w:hint="eastAsia"/>
            <w:bCs/>
            <w:sz w:val="30"/>
            <w:szCs w:val="30"/>
          </w:rPr>
          <w:t>4.2强化机制建设</w:t>
        </w:r>
        <w:r w:rsidRPr="00BA0B66">
          <w:rPr>
            <w:rFonts w:ascii="仿宋" w:eastAsia="仿宋" w:hAnsi="仿宋" w:cs="仿宋" w:hint="eastAsia"/>
            <w:sz w:val="30"/>
            <w:szCs w:val="30"/>
          </w:rPr>
          <w:tab/>
        </w:r>
        <w:r w:rsidRPr="00BA0B66">
          <w:rPr>
            <w:rFonts w:ascii="仿宋" w:eastAsia="仿宋" w:hAnsi="仿宋" w:cs="仿宋" w:hint="eastAsia"/>
            <w:sz w:val="30"/>
            <w:szCs w:val="30"/>
          </w:rPr>
          <w:fldChar w:fldCharType="begin"/>
        </w:r>
        <w:r w:rsidRPr="00BA0B66">
          <w:rPr>
            <w:rFonts w:ascii="仿宋" w:eastAsia="仿宋" w:hAnsi="仿宋" w:cs="仿宋" w:hint="eastAsia"/>
            <w:sz w:val="30"/>
            <w:szCs w:val="30"/>
          </w:rPr>
          <w:instrText xml:space="preserve"> PAGEREF _Toc3463 </w:instrText>
        </w:r>
        <w:r w:rsidRPr="00BA0B66">
          <w:rPr>
            <w:rFonts w:ascii="仿宋" w:eastAsia="仿宋" w:hAnsi="仿宋" w:cs="仿宋" w:hint="eastAsia"/>
            <w:sz w:val="30"/>
            <w:szCs w:val="30"/>
          </w:rPr>
          <w:fldChar w:fldCharType="separate"/>
        </w:r>
        <w:r w:rsidRPr="00BA0B66">
          <w:rPr>
            <w:rFonts w:ascii="仿宋" w:eastAsia="仿宋" w:hAnsi="仿宋" w:cs="仿宋" w:hint="eastAsia"/>
            <w:sz w:val="30"/>
            <w:szCs w:val="30"/>
          </w:rPr>
          <w:t>8</w:t>
        </w:r>
        <w:r w:rsidRPr="00BA0B66">
          <w:rPr>
            <w:rFonts w:ascii="仿宋" w:eastAsia="仿宋" w:hAnsi="仿宋" w:cs="仿宋" w:hint="eastAsia"/>
            <w:sz w:val="30"/>
            <w:szCs w:val="30"/>
          </w:rPr>
          <w:fldChar w:fldCharType="end"/>
        </w:r>
      </w:hyperlink>
    </w:p>
    <w:p w:rsidR="00BA0B66" w:rsidRPr="00BA0B66" w:rsidRDefault="00BA0B66" w:rsidP="00BA0B66">
      <w:pPr>
        <w:tabs>
          <w:tab w:val="right" w:leader="dot" w:pos="8306"/>
        </w:tabs>
        <w:ind w:leftChars="200" w:left="420"/>
        <w:rPr>
          <w:rFonts w:ascii="仿宋" w:eastAsia="仿宋" w:hAnsi="仿宋" w:cs="仿宋" w:hint="eastAsia"/>
          <w:sz w:val="30"/>
          <w:szCs w:val="30"/>
        </w:rPr>
      </w:pPr>
      <w:hyperlink w:anchor="_Toc30396" w:history="1">
        <w:r w:rsidRPr="00BA0B66">
          <w:rPr>
            <w:rFonts w:ascii="仿宋" w:eastAsia="仿宋" w:hAnsi="仿宋" w:cs="仿宋" w:hint="eastAsia"/>
            <w:bCs/>
            <w:sz w:val="30"/>
            <w:szCs w:val="30"/>
          </w:rPr>
          <w:t>4.3加大宣传力度</w:t>
        </w:r>
        <w:r w:rsidRPr="00BA0B66">
          <w:rPr>
            <w:rFonts w:ascii="仿宋" w:eastAsia="仿宋" w:hAnsi="仿宋" w:cs="仿宋" w:hint="eastAsia"/>
            <w:sz w:val="30"/>
            <w:szCs w:val="30"/>
          </w:rPr>
          <w:tab/>
        </w:r>
        <w:r w:rsidRPr="00BA0B66">
          <w:rPr>
            <w:rFonts w:ascii="仿宋" w:eastAsia="仿宋" w:hAnsi="仿宋" w:cs="仿宋" w:hint="eastAsia"/>
            <w:sz w:val="30"/>
            <w:szCs w:val="30"/>
          </w:rPr>
          <w:fldChar w:fldCharType="begin"/>
        </w:r>
        <w:r w:rsidRPr="00BA0B66">
          <w:rPr>
            <w:rFonts w:ascii="仿宋" w:eastAsia="仿宋" w:hAnsi="仿宋" w:cs="仿宋" w:hint="eastAsia"/>
            <w:sz w:val="30"/>
            <w:szCs w:val="30"/>
          </w:rPr>
          <w:instrText xml:space="preserve"> PAGEREF _Toc30396 </w:instrText>
        </w:r>
        <w:r w:rsidRPr="00BA0B66">
          <w:rPr>
            <w:rFonts w:ascii="仿宋" w:eastAsia="仿宋" w:hAnsi="仿宋" w:cs="仿宋" w:hint="eastAsia"/>
            <w:sz w:val="30"/>
            <w:szCs w:val="30"/>
          </w:rPr>
          <w:fldChar w:fldCharType="separate"/>
        </w:r>
        <w:r w:rsidRPr="00BA0B66">
          <w:rPr>
            <w:rFonts w:ascii="仿宋" w:eastAsia="仿宋" w:hAnsi="仿宋" w:cs="仿宋" w:hint="eastAsia"/>
            <w:sz w:val="30"/>
            <w:szCs w:val="30"/>
          </w:rPr>
          <w:t>8</w:t>
        </w:r>
        <w:r w:rsidRPr="00BA0B66">
          <w:rPr>
            <w:rFonts w:ascii="仿宋" w:eastAsia="仿宋" w:hAnsi="仿宋" w:cs="仿宋" w:hint="eastAsia"/>
            <w:sz w:val="30"/>
            <w:szCs w:val="30"/>
          </w:rPr>
          <w:fldChar w:fldCharType="end"/>
        </w:r>
      </w:hyperlink>
    </w:p>
    <w:p w:rsidR="00BA0B66" w:rsidRPr="00BA0B66" w:rsidRDefault="00BA0B66" w:rsidP="00BA0B66">
      <w:pPr>
        <w:tabs>
          <w:tab w:val="right" w:leader="dot" w:pos="8306"/>
        </w:tabs>
        <w:ind w:leftChars="200" w:left="420"/>
        <w:rPr>
          <w:rFonts w:ascii="仿宋" w:eastAsia="仿宋" w:hAnsi="仿宋" w:cs="仿宋" w:hint="eastAsia"/>
          <w:sz w:val="30"/>
          <w:szCs w:val="30"/>
        </w:rPr>
      </w:pPr>
      <w:hyperlink w:anchor="_Toc16672" w:history="1">
        <w:r w:rsidRPr="00BA0B66">
          <w:rPr>
            <w:rFonts w:ascii="仿宋" w:eastAsia="仿宋" w:hAnsi="仿宋" w:cs="仿宋" w:hint="eastAsia"/>
            <w:bCs/>
            <w:sz w:val="30"/>
            <w:szCs w:val="30"/>
          </w:rPr>
          <w:t>4.4强化目标考核</w:t>
        </w:r>
        <w:r w:rsidRPr="00BA0B66">
          <w:rPr>
            <w:rFonts w:ascii="仿宋" w:eastAsia="仿宋" w:hAnsi="仿宋" w:cs="仿宋" w:hint="eastAsia"/>
            <w:sz w:val="30"/>
            <w:szCs w:val="30"/>
          </w:rPr>
          <w:tab/>
        </w:r>
        <w:r w:rsidRPr="00BA0B66">
          <w:rPr>
            <w:rFonts w:ascii="仿宋" w:eastAsia="仿宋" w:hAnsi="仿宋" w:cs="仿宋" w:hint="eastAsia"/>
            <w:sz w:val="30"/>
            <w:szCs w:val="30"/>
          </w:rPr>
          <w:fldChar w:fldCharType="begin"/>
        </w:r>
        <w:r w:rsidRPr="00BA0B66">
          <w:rPr>
            <w:rFonts w:ascii="仿宋" w:eastAsia="仿宋" w:hAnsi="仿宋" w:cs="仿宋" w:hint="eastAsia"/>
            <w:sz w:val="30"/>
            <w:szCs w:val="30"/>
          </w:rPr>
          <w:instrText xml:space="preserve"> PAGEREF _Toc16672 </w:instrText>
        </w:r>
        <w:r w:rsidRPr="00BA0B66">
          <w:rPr>
            <w:rFonts w:ascii="仿宋" w:eastAsia="仿宋" w:hAnsi="仿宋" w:cs="仿宋" w:hint="eastAsia"/>
            <w:sz w:val="30"/>
            <w:szCs w:val="30"/>
          </w:rPr>
          <w:fldChar w:fldCharType="separate"/>
        </w:r>
        <w:r w:rsidRPr="00BA0B66">
          <w:rPr>
            <w:rFonts w:ascii="仿宋" w:eastAsia="仿宋" w:hAnsi="仿宋" w:cs="仿宋" w:hint="eastAsia"/>
            <w:sz w:val="30"/>
            <w:szCs w:val="30"/>
          </w:rPr>
          <w:t>8</w:t>
        </w:r>
        <w:r w:rsidRPr="00BA0B66">
          <w:rPr>
            <w:rFonts w:ascii="仿宋" w:eastAsia="仿宋" w:hAnsi="仿宋" w:cs="仿宋" w:hint="eastAsia"/>
            <w:sz w:val="30"/>
            <w:szCs w:val="30"/>
          </w:rPr>
          <w:fldChar w:fldCharType="end"/>
        </w:r>
      </w:hyperlink>
    </w:p>
    <w:p w:rsidR="00BA0B66" w:rsidRPr="00BA0B66" w:rsidRDefault="00BA0B66" w:rsidP="00BA0B66">
      <w:pPr>
        <w:spacing w:line="840" w:lineRule="auto"/>
        <w:rPr>
          <w:rFonts w:ascii="仿宋" w:eastAsia="仿宋" w:hAnsi="仿宋" w:cs="仿宋" w:hint="eastAsia"/>
          <w:sz w:val="32"/>
          <w:szCs w:val="32"/>
        </w:rPr>
        <w:sectPr w:rsidR="00BA0B66" w:rsidRPr="00BA0B66">
          <w:footerReference w:type="default" r:id="rId9"/>
          <w:pgSz w:w="11906" w:h="16838"/>
          <w:pgMar w:top="1440" w:right="1800" w:bottom="1440" w:left="1800" w:header="851" w:footer="992" w:gutter="0"/>
          <w:pgNumType w:fmt="numberInDash"/>
          <w:cols w:space="720"/>
          <w:docGrid w:type="lines" w:linePitch="312"/>
        </w:sectPr>
      </w:pPr>
      <w:r w:rsidRPr="00BA0B66">
        <w:rPr>
          <w:rFonts w:ascii="仿宋" w:eastAsia="仿宋" w:hAnsi="仿宋" w:cs="仿宋" w:hint="eastAsia"/>
          <w:sz w:val="30"/>
          <w:szCs w:val="30"/>
        </w:rPr>
        <w:fldChar w:fldCharType="end"/>
      </w:r>
    </w:p>
    <w:p w:rsidR="00BA0B66" w:rsidRPr="00BA0B66" w:rsidRDefault="00BA0B66" w:rsidP="00BA0B66">
      <w:pPr>
        <w:spacing w:before="100" w:beforeAutospacing="1" w:after="100" w:afterAutospacing="1" w:line="576" w:lineRule="exact"/>
        <w:jc w:val="center"/>
        <w:outlineLvl w:val="0"/>
        <w:rPr>
          <w:rFonts w:ascii="仿宋_GB2312" w:eastAsia="仿宋_GB2312" w:hAnsi="仿宋" w:cs="仿宋"/>
          <w:kern w:val="44"/>
          <w:sz w:val="32"/>
          <w:szCs w:val="32"/>
        </w:rPr>
      </w:pPr>
      <w:bookmarkStart w:id="9" w:name="_Toc18777"/>
      <w:bookmarkStart w:id="10" w:name="_Toc100762270"/>
      <w:r w:rsidRPr="00BA0B66">
        <w:rPr>
          <w:rFonts w:ascii="仿宋_GB2312" w:eastAsia="仿宋_GB2312" w:hAnsi="仿宋" w:cs="仿宋"/>
          <w:kern w:val="44"/>
          <w:sz w:val="32"/>
          <w:szCs w:val="32"/>
        </w:rPr>
        <w:lastRenderedPageBreak/>
        <w:t>第一章  总则</w:t>
      </w:r>
      <w:bookmarkEnd w:id="9"/>
    </w:p>
    <w:p w:rsidR="00BA0B66" w:rsidRPr="00BA0B66" w:rsidRDefault="00BA0B66" w:rsidP="00BA0B66">
      <w:pPr>
        <w:spacing w:line="576" w:lineRule="exact"/>
        <w:ind w:firstLineChars="200" w:firstLine="634"/>
        <w:jc w:val="left"/>
        <w:rPr>
          <w:rFonts w:ascii="仿宋_GB2312" w:eastAsia="仿宋_GB2312" w:hAnsi="仿宋" w:cs="仿宋" w:hint="eastAsia"/>
          <w:sz w:val="32"/>
          <w:szCs w:val="32"/>
        </w:rPr>
      </w:pPr>
      <w:r w:rsidRPr="00BA0B66">
        <w:rPr>
          <w:rFonts w:ascii="仿宋_GB2312" w:eastAsia="仿宋_GB2312" w:hAnsi="仿宋" w:cs="仿宋" w:hint="eastAsia"/>
          <w:sz w:val="32"/>
          <w:szCs w:val="32"/>
        </w:rPr>
        <w:t>1.1为规范农村生活垃圾分类投放、分类收集、分类运输、分类处理各环节操作，确保农村生活垃圾分类和资源化利用各环节配套协调，特制定本《指南》。</w:t>
      </w:r>
    </w:p>
    <w:p w:rsidR="00BA0B66" w:rsidRPr="00BA0B66" w:rsidRDefault="00BA0B66" w:rsidP="00BA0B66">
      <w:pPr>
        <w:spacing w:line="576" w:lineRule="exact"/>
        <w:ind w:firstLineChars="200" w:firstLine="634"/>
        <w:jc w:val="left"/>
        <w:rPr>
          <w:rFonts w:ascii="仿宋_GB2312" w:eastAsia="仿宋_GB2312" w:hAnsi="仿宋" w:cs="仿宋" w:hint="eastAsia"/>
          <w:sz w:val="32"/>
          <w:szCs w:val="32"/>
        </w:rPr>
      </w:pPr>
      <w:r w:rsidRPr="00BA0B66">
        <w:rPr>
          <w:rFonts w:ascii="仿宋_GB2312" w:eastAsia="仿宋_GB2312" w:hAnsi="仿宋" w:cs="仿宋" w:hint="eastAsia"/>
          <w:sz w:val="32"/>
          <w:szCs w:val="32"/>
        </w:rPr>
        <w:t>1.2本《指南》适用于县级人民政府所在地以外的乡镇政府驻地和村庄。</w:t>
      </w:r>
    </w:p>
    <w:p w:rsidR="00BA0B66" w:rsidRPr="00BA0B66" w:rsidRDefault="00BA0B66" w:rsidP="00BA0B66">
      <w:pPr>
        <w:spacing w:line="576" w:lineRule="exact"/>
        <w:ind w:firstLineChars="200" w:firstLine="634"/>
        <w:jc w:val="left"/>
        <w:rPr>
          <w:rFonts w:ascii="仿宋_GB2312" w:eastAsia="仿宋_GB2312" w:hAnsi="仿宋" w:cs="仿宋" w:hint="eastAsia"/>
          <w:sz w:val="32"/>
          <w:szCs w:val="32"/>
        </w:rPr>
      </w:pPr>
      <w:r w:rsidRPr="00BA0B66">
        <w:rPr>
          <w:rFonts w:ascii="仿宋_GB2312" w:eastAsia="仿宋_GB2312" w:hAnsi="仿宋" w:cs="仿宋" w:hint="eastAsia"/>
          <w:sz w:val="32"/>
          <w:szCs w:val="32"/>
        </w:rPr>
        <w:t>1.3本《指南》将农村生活垃圾分为可回收物、有害垃圾、厨余垃圾、其他垃圾。</w:t>
      </w:r>
    </w:p>
    <w:p w:rsidR="00BA0B66" w:rsidRPr="00BA0B66" w:rsidRDefault="00BA0B66" w:rsidP="00BA0B66">
      <w:pPr>
        <w:spacing w:line="576" w:lineRule="exact"/>
        <w:ind w:firstLineChars="200" w:firstLine="634"/>
        <w:jc w:val="left"/>
        <w:rPr>
          <w:rFonts w:ascii="仿宋_GB2312" w:eastAsia="仿宋_GB2312" w:hAnsi="仿宋" w:cs="仿宋" w:hint="eastAsia"/>
          <w:sz w:val="32"/>
          <w:szCs w:val="32"/>
        </w:rPr>
      </w:pPr>
      <w:r w:rsidRPr="00BA0B66">
        <w:rPr>
          <w:rFonts w:ascii="仿宋_GB2312" w:eastAsia="仿宋_GB2312" w:hAnsi="仿宋" w:cs="仿宋" w:hint="eastAsia"/>
          <w:sz w:val="32"/>
          <w:szCs w:val="32"/>
        </w:rPr>
        <w:t>1.4应坚持“减量化、资源化、无害化”的三化目标和“分类投放、分类收集、分类运输、分类处理”的四分原则，科学建立农村生活垃圾分类和资源化利用收运处理体系。</w:t>
      </w:r>
    </w:p>
    <w:p w:rsidR="00BA0B66" w:rsidRPr="00BA0B66" w:rsidRDefault="00BA0B66" w:rsidP="00BA0B66">
      <w:pPr>
        <w:spacing w:line="576" w:lineRule="exact"/>
        <w:ind w:firstLineChars="200" w:firstLine="634"/>
        <w:jc w:val="left"/>
        <w:rPr>
          <w:rFonts w:ascii="仿宋_GB2312" w:eastAsia="仿宋_GB2312" w:hAnsi="仿宋" w:cs="仿宋" w:hint="eastAsia"/>
          <w:sz w:val="32"/>
          <w:szCs w:val="32"/>
        </w:rPr>
      </w:pPr>
      <w:r w:rsidRPr="00BA0B66">
        <w:rPr>
          <w:rFonts w:ascii="仿宋_GB2312" w:eastAsia="仿宋_GB2312" w:hAnsi="仿宋" w:cs="仿宋" w:hint="eastAsia"/>
          <w:sz w:val="32"/>
          <w:szCs w:val="32"/>
        </w:rPr>
        <w:t>1.5以经济可承受、农民（居民）可接受、操作较容易、设施设备全、环境效益好等为导向，因地制宜推进农村生活垃圾分类和资源化利用工作。</w:t>
      </w:r>
    </w:p>
    <w:p w:rsidR="00BA0B66" w:rsidRPr="00BA0B66" w:rsidRDefault="00BA0B66" w:rsidP="00BA0B66">
      <w:pPr>
        <w:spacing w:line="576" w:lineRule="exact"/>
        <w:ind w:firstLineChars="200" w:firstLine="634"/>
        <w:jc w:val="left"/>
        <w:rPr>
          <w:rFonts w:ascii="仿宋_GB2312" w:eastAsia="仿宋_GB2312" w:hAnsi="仿宋" w:cs="仿宋" w:hint="eastAsia"/>
          <w:sz w:val="32"/>
          <w:szCs w:val="32"/>
        </w:rPr>
      </w:pPr>
      <w:r w:rsidRPr="00BA0B66">
        <w:rPr>
          <w:rFonts w:ascii="仿宋_GB2312" w:eastAsia="仿宋_GB2312" w:hAnsi="仿宋" w:cs="仿宋" w:hint="eastAsia"/>
          <w:sz w:val="32"/>
          <w:szCs w:val="32"/>
        </w:rPr>
        <w:t>1.6设施设备选择宜采用成熟、可靠的技术和设备，做到工艺先进、安全卫生、资源节约、经济合理。</w:t>
      </w:r>
    </w:p>
    <w:p w:rsidR="00BA0B66" w:rsidRPr="00BA0B66" w:rsidRDefault="00BA0B66" w:rsidP="00BA0B66">
      <w:pPr>
        <w:spacing w:line="576" w:lineRule="exact"/>
        <w:ind w:firstLineChars="200" w:firstLine="634"/>
        <w:jc w:val="left"/>
        <w:rPr>
          <w:rFonts w:ascii="仿宋_GB2312" w:eastAsia="仿宋_GB2312" w:hAnsi="仿宋" w:cs="仿宋" w:hint="eastAsia"/>
          <w:sz w:val="32"/>
          <w:szCs w:val="32"/>
        </w:rPr>
      </w:pPr>
      <w:r w:rsidRPr="00BA0B66">
        <w:rPr>
          <w:rFonts w:ascii="仿宋_GB2312" w:eastAsia="仿宋_GB2312" w:hAnsi="仿宋" w:cs="仿宋" w:hint="eastAsia"/>
          <w:sz w:val="32"/>
          <w:szCs w:val="32"/>
        </w:rPr>
        <w:t>1.7有条件的农村宜积极探索运用互联网、物联网等信息化技术，有效开展农村生活垃圾分类和资源化利用智慧化管理工作。</w:t>
      </w:r>
    </w:p>
    <w:p w:rsidR="00BA0B66" w:rsidRPr="00BA0B66" w:rsidRDefault="00BA0B66" w:rsidP="00BA0B66">
      <w:pPr>
        <w:rPr>
          <w:rFonts w:ascii="仿宋_GB2312" w:eastAsia="仿宋_GB2312" w:hAnsi="Times New Roman" w:cs="Times New Roman" w:hint="eastAsia"/>
          <w:sz w:val="32"/>
          <w:szCs w:val="32"/>
        </w:rPr>
      </w:pPr>
      <w:r w:rsidRPr="00BA0B66">
        <w:rPr>
          <w:rFonts w:ascii="仿宋_GB2312" w:eastAsia="仿宋_GB2312" w:hAnsi="Times New Roman" w:cs="Times New Roman" w:hint="eastAsia"/>
          <w:sz w:val="32"/>
          <w:szCs w:val="32"/>
        </w:rPr>
        <w:t xml:space="preserve">    1.8农村生活垃圾分类操作除应符合本《指南》外，应同时符合国家、省现行相关行业标准。</w:t>
      </w:r>
    </w:p>
    <w:p w:rsidR="00BA0B66" w:rsidRPr="00BA0B66" w:rsidRDefault="00BA0B66" w:rsidP="00BA0B66">
      <w:pPr>
        <w:rPr>
          <w:rFonts w:ascii="仿宋_GB2312" w:eastAsia="仿宋_GB2312" w:hAnsi="Times New Roman" w:cs="Times New Roman" w:hint="eastAsia"/>
          <w:sz w:val="32"/>
          <w:szCs w:val="32"/>
        </w:rPr>
      </w:pPr>
    </w:p>
    <w:p w:rsidR="00BA0B66" w:rsidRPr="00BA0B66" w:rsidRDefault="00BA0B66" w:rsidP="00BA0B66">
      <w:pPr>
        <w:spacing w:before="100" w:beforeAutospacing="1" w:after="100" w:afterAutospacing="1" w:line="576" w:lineRule="exact"/>
        <w:jc w:val="center"/>
        <w:outlineLvl w:val="0"/>
        <w:rPr>
          <w:rFonts w:ascii="仿宋_GB2312" w:eastAsia="仿宋_GB2312" w:hAnsi="仿宋" w:cs="仿宋"/>
          <w:kern w:val="44"/>
          <w:sz w:val="32"/>
          <w:szCs w:val="32"/>
        </w:rPr>
      </w:pPr>
      <w:bookmarkStart w:id="11" w:name="_Toc2681"/>
      <w:r w:rsidRPr="00BA0B66">
        <w:rPr>
          <w:rFonts w:ascii="仿宋_GB2312" w:eastAsia="仿宋_GB2312" w:hAnsi="仿宋" w:cs="仿宋"/>
          <w:kern w:val="44"/>
          <w:sz w:val="32"/>
          <w:szCs w:val="32"/>
        </w:rPr>
        <w:t>第二章  术语</w:t>
      </w:r>
      <w:bookmarkEnd w:id="11"/>
    </w:p>
    <w:p w:rsidR="00BA0B66" w:rsidRPr="00BA0B66" w:rsidRDefault="00BA0B66" w:rsidP="00BA0B66">
      <w:pPr>
        <w:keepNext/>
        <w:keepLines/>
        <w:spacing w:line="576" w:lineRule="exact"/>
        <w:outlineLvl w:val="1"/>
        <w:rPr>
          <w:rFonts w:ascii="仿宋" w:eastAsia="仿宋" w:hAnsi="仿宋" w:cs="仿宋" w:hint="eastAsia"/>
          <w:b/>
          <w:bCs/>
          <w:sz w:val="32"/>
          <w:szCs w:val="32"/>
        </w:rPr>
      </w:pPr>
      <w:bookmarkStart w:id="12" w:name="_Toc22116"/>
      <w:r w:rsidRPr="00BA0B66">
        <w:rPr>
          <w:rFonts w:ascii="仿宋" w:eastAsia="仿宋" w:hAnsi="仿宋" w:cs="仿宋" w:hint="eastAsia"/>
          <w:b/>
          <w:bCs/>
          <w:sz w:val="32"/>
          <w:szCs w:val="32"/>
        </w:rPr>
        <w:lastRenderedPageBreak/>
        <w:t>2.1农村生活垃圾</w:t>
      </w:r>
      <w:bookmarkEnd w:id="12"/>
    </w:p>
    <w:p w:rsidR="00BA0B66" w:rsidRPr="00BA0B66" w:rsidRDefault="00BA0B66" w:rsidP="00BA0B66">
      <w:pPr>
        <w:spacing w:line="576" w:lineRule="exact"/>
        <w:ind w:firstLineChars="200" w:firstLine="634"/>
        <w:jc w:val="left"/>
        <w:rPr>
          <w:rFonts w:ascii="仿宋" w:eastAsia="仿宋" w:hAnsi="仿宋" w:cs="仿宋" w:hint="eastAsia"/>
          <w:sz w:val="32"/>
          <w:szCs w:val="32"/>
        </w:rPr>
      </w:pPr>
      <w:r w:rsidRPr="00BA0B66">
        <w:rPr>
          <w:rFonts w:ascii="仿宋" w:eastAsia="仿宋" w:hAnsi="仿宋" w:cs="仿宋" w:hint="eastAsia"/>
          <w:sz w:val="32"/>
          <w:szCs w:val="32"/>
        </w:rPr>
        <w:t>在农村日常生活中或者为农村日常生活提供服务的活动中产生的固体废物以及法律、行政法规规定的视为生活垃圾的固体废物。</w:t>
      </w:r>
    </w:p>
    <w:p w:rsidR="00BA0B66" w:rsidRPr="00BA0B66" w:rsidRDefault="00BA0B66" w:rsidP="00BA0B66">
      <w:pPr>
        <w:spacing w:line="576" w:lineRule="exact"/>
        <w:ind w:firstLineChars="200" w:firstLine="634"/>
        <w:jc w:val="left"/>
        <w:rPr>
          <w:rFonts w:ascii="仿宋" w:eastAsia="仿宋" w:hAnsi="仿宋" w:cs="仿宋" w:hint="eastAsia"/>
          <w:sz w:val="32"/>
          <w:szCs w:val="32"/>
        </w:rPr>
      </w:pPr>
      <w:r w:rsidRPr="00BA0B66">
        <w:rPr>
          <w:rFonts w:ascii="仿宋" w:eastAsia="仿宋" w:hAnsi="仿宋" w:cs="仿宋" w:hint="eastAsia"/>
          <w:sz w:val="32"/>
          <w:szCs w:val="32"/>
        </w:rPr>
        <w:t>本《指南》中的农村生活垃圾不包括农村生产垃圾、农村工业垃圾、建筑垃圾、医疗垃圾、园林垃圾等其他垃圾。</w:t>
      </w:r>
    </w:p>
    <w:p w:rsidR="00BA0B66" w:rsidRPr="00BA0B66" w:rsidRDefault="00BA0B66" w:rsidP="00BA0B66">
      <w:pPr>
        <w:keepNext/>
        <w:keepLines/>
        <w:spacing w:line="576" w:lineRule="exact"/>
        <w:outlineLvl w:val="1"/>
        <w:rPr>
          <w:rFonts w:ascii="仿宋" w:eastAsia="仿宋" w:hAnsi="仿宋" w:cs="仿宋" w:hint="eastAsia"/>
          <w:b/>
          <w:bCs/>
          <w:sz w:val="32"/>
          <w:szCs w:val="32"/>
        </w:rPr>
      </w:pPr>
      <w:bookmarkStart w:id="13" w:name="_Toc17839"/>
      <w:r w:rsidRPr="00BA0B66">
        <w:rPr>
          <w:rFonts w:ascii="仿宋" w:eastAsia="仿宋" w:hAnsi="仿宋" w:cs="仿宋" w:hint="eastAsia"/>
          <w:b/>
          <w:bCs/>
          <w:sz w:val="32"/>
          <w:szCs w:val="32"/>
        </w:rPr>
        <w:t>2.2可回收物</w:t>
      </w:r>
      <w:bookmarkEnd w:id="13"/>
    </w:p>
    <w:p w:rsidR="00BA0B66" w:rsidRPr="00BA0B66" w:rsidRDefault="00BA0B66" w:rsidP="00BA0B66">
      <w:pPr>
        <w:spacing w:line="576" w:lineRule="exact"/>
        <w:ind w:firstLineChars="200" w:firstLine="634"/>
        <w:jc w:val="left"/>
        <w:rPr>
          <w:rFonts w:ascii="仿宋" w:eastAsia="仿宋" w:hAnsi="仿宋" w:cs="仿宋" w:hint="eastAsia"/>
          <w:sz w:val="32"/>
          <w:szCs w:val="32"/>
        </w:rPr>
      </w:pPr>
      <w:r w:rsidRPr="00BA0B66">
        <w:rPr>
          <w:rFonts w:ascii="仿宋" w:eastAsia="仿宋" w:hAnsi="仿宋" w:cs="仿宋" w:hint="eastAsia"/>
          <w:sz w:val="32"/>
          <w:szCs w:val="32"/>
        </w:rPr>
        <w:t>未经污染且适宜回收循环使用和资源利用的固体废物，主要包括废纸、废塑料容器、废金属、废玻璃容器、废旧纺织物、废包装物、废弃家用电器等。</w:t>
      </w:r>
    </w:p>
    <w:p w:rsidR="00BA0B66" w:rsidRPr="00BA0B66" w:rsidRDefault="00BA0B66" w:rsidP="00BA0B66">
      <w:pPr>
        <w:keepNext/>
        <w:keepLines/>
        <w:spacing w:line="576" w:lineRule="exact"/>
        <w:outlineLvl w:val="1"/>
        <w:rPr>
          <w:rFonts w:ascii="仿宋" w:eastAsia="仿宋" w:hAnsi="仿宋" w:cs="仿宋" w:hint="eastAsia"/>
          <w:b/>
          <w:bCs/>
          <w:sz w:val="32"/>
          <w:szCs w:val="32"/>
        </w:rPr>
      </w:pPr>
      <w:bookmarkStart w:id="14" w:name="_Toc15317"/>
      <w:r w:rsidRPr="00BA0B66">
        <w:rPr>
          <w:rFonts w:ascii="仿宋" w:eastAsia="仿宋" w:hAnsi="仿宋" w:cs="仿宋" w:hint="eastAsia"/>
          <w:b/>
          <w:bCs/>
          <w:sz w:val="32"/>
          <w:szCs w:val="32"/>
        </w:rPr>
        <w:t>2.3有害垃圾</w:t>
      </w:r>
      <w:bookmarkEnd w:id="14"/>
    </w:p>
    <w:p w:rsidR="00BA0B66" w:rsidRPr="00BA0B66" w:rsidRDefault="00BA0B66" w:rsidP="00BA0B66">
      <w:pPr>
        <w:spacing w:line="576" w:lineRule="exact"/>
        <w:ind w:firstLineChars="200" w:firstLine="634"/>
        <w:jc w:val="left"/>
        <w:rPr>
          <w:rFonts w:ascii="仿宋" w:eastAsia="仿宋" w:hAnsi="仿宋" w:cs="仿宋" w:hint="eastAsia"/>
          <w:sz w:val="32"/>
          <w:szCs w:val="32"/>
        </w:rPr>
      </w:pPr>
      <w:r w:rsidRPr="00BA0B66">
        <w:rPr>
          <w:rFonts w:ascii="仿宋" w:eastAsia="仿宋" w:hAnsi="仿宋" w:cs="仿宋" w:hint="eastAsia"/>
          <w:sz w:val="32"/>
          <w:szCs w:val="32"/>
        </w:rPr>
        <w:t>农村生活垃圾中对人体健康或自然环境造成直接或潜在危害的物质，包括弃置废电池（镉镍电池、氧化汞电池、铅蓄电池等），废荧光灯管（日光灯管、节能灯等）、废油漆、废温度计、废血压计、弃置药品及药具、家用化学品等。</w:t>
      </w:r>
    </w:p>
    <w:p w:rsidR="00BA0B66" w:rsidRPr="00BA0B66" w:rsidRDefault="00BA0B66" w:rsidP="00BA0B66">
      <w:pPr>
        <w:keepNext/>
        <w:keepLines/>
        <w:spacing w:line="576" w:lineRule="exact"/>
        <w:outlineLvl w:val="1"/>
        <w:rPr>
          <w:rFonts w:ascii="仿宋" w:eastAsia="仿宋" w:hAnsi="仿宋" w:cs="仿宋" w:hint="eastAsia"/>
          <w:b/>
          <w:bCs/>
          <w:sz w:val="32"/>
          <w:szCs w:val="32"/>
        </w:rPr>
      </w:pPr>
      <w:bookmarkStart w:id="15" w:name="_Toc5566"/>
      <w:r w:rsidRPr="00BA0B66">
        <w:rPr>
          <w:rFonts w:ascii="仿宋" w:eastAsia="仿宋" w:hAnsi="仿宋" w:cs="仿宋" w:hint="eastAsia"/>
          <w:b/>
          <w:bCs/>
          <w:sz w:val="32"/>
          <w:szCs w:val="32"/>
        </w:rPr>
        <w:t>2.4厨余垃圾</w:t>
      </w:r>
      <w:bookmarkEnd w:id="15"/>
    </w:p>
    <w:p w:rsidR="00BA0B66" w:rsidRPr="00BA0B66" w:rsidRDefault="00BA0B66" w:rsidP="00BA0B66">
      <w:pPr>
        <w:spacing w:line="576" w:lineRule="exact"/>
        <w:ind w:firstLineChars="200" w:firstLine="634"/>
        <w:jc w:val="left"/>
        <w:rPr>
          <w:rFonts w:ascii="仿宋" w:eastAsia="仿宋" w:hAnsi="仿宋" w:cs="仿宋" w:hint="eastAsia"/>
          <w:sz w:val="32"/>
          <w:szCs w:val="32"/>
        </w:rPr>
      </w:pPr>
      <w:r w:rsidRPr="00BA0B66">
        <w:rPr>
          <w:rFonts w:ascii="仿宋" w:eastAsia="仿宋" w:hAnsi="仿宋" w:cs="仿宋" w:hint="eastAsia"/>
          <w:sz w:val="32"/>
          <w:szCs w:val="32"/>
        </w:rPr>
        <w:t>易腐烂的、含有有机质的生活垃圾，包括家庭厨余垃圾、餐厨垃圾和其他厨余垃圾等。</w:t>
      </w:r>
    </w:p>
    <w:p w:rsidR="00BA0B66" w:rsidRPr="00BA0B66" w:rsidRDefault="00BA0B66" w:rsidP="00BA0B66">
      <w:pPr>
        <w:spacing w:line="576" w:lineRule="exact"/>
        <w:ind w:firstLineChars="200" w:firstLine="634"/>
        <w:jc w:val="left"/>
        <w:rPr>
          <w:rFonts w:ascii="仿宋" w:eastAsia="仿宋" w:hAnsi="仿宋" w:cs="仿宋" w:hint="eastAsia"/>
          <w:sz w:val="32"/>
          <w:szCs w:val="32"/>
        </w:rPr>
      </w:pPr>
      <w:r w:rsidRPr="00BA0B66">
        <w:rPr>
          <w:rFonts w:ascii="仿宋" w:eastAsia="仿宋" w:hAnsi="仿宋" w:cs="仿宋" w:hint="eastAsia"/>
          <w:sz w:val="32"/>
          <w:szCs w:val="32"/>
        </w:rPr>
        <w:t>2.4.1家庭厨余垃圾：居民家庭日常生活过程中产生的烂帮菜叶、瓜果皮壳、剩菜剩饭、废弃食物等易腐垃圾。</w:t>
      </w:r>
    </w:p>
    <w:p w:rsidR="00BA0B66" w:rsidRPr="00BA0B66" w:rsidRDefault="00BA0B66" w:rsidP="00BA0B66">
      <w:pPr>
        <w:spacing w:line="576" w:lineRule="exact"/>
        <w:ind w:firstLineChars="200" w:firstLine="634"/>
        <w:jc w:val="left"/>
        <w:rPr>
          <w:rFonts w:ascii="仿宋" w:eastAsia="仿宋" w:hAnsi="仿宋" w:cs="仿宋" w:hint="eastAsia"/>
          <w:sz w:val="32"/>
          <w:szCs w:val="32"/>
        </w:rPr>
      </w:pPr>
      <w:r w:rsidRPr="00BA0B66">
        <w:rPr>
          <w:rFonts w:ascii="仿宋" w:eastAsia="仿宋" w:hAnsi="仿宋" w:cs="仿宋" w:hint="eastAsia"/>
          <w:sz w:val="32"/>
          <w:szCs w:val="32"/>
        </w:rPr>
        <w:t>2.4.2餐厨垃圾：包括乡村酒店、农家乐（民宿）、餐饮店、食品加工厂（作坊）、单位食堂等集中供餐单位在食品加工、饮食服务等活动中产生的食物残渣、食品加工废料和废弃食用油脂等。</w:t>
      </w:r>
    </w:p>
    <w:p w:rsidR="00BA0B66" w:rsidRPr="00BA0B66" w:rsidRDefault="00BA0B66" w:rsidP="00BA0B66">
      <w:pPr>
        <w:spacing w:line="576" w:lineRule="exact"/>
        <w:ind w:firstLineChars="200" w:firstLine="634"/>
        <w:jc w:val="left"/>
        <w:rPr>
          <w:rFonts w:ascii="仿宋" w:eastAsia="仿宋" w:hAnsi="仿宋" w:cs="仿宋" w:hint="eastAsia"/>
          <w:sz w:val="32"/>
          <w:szCs w:val="32"/>
        </w:rPr>
      </w:pPr>
      <w:r w:rsidRPr="00BA0B66">
        <w:rPr>
          <w:rFonts w:ascii="仿宋" w:eastAsia="仿宋" w:hAnsi="仿宋" w:cs="仿宋" w:hint="eastAsia"/>
          <w:sz w:val="32"/>
          <w:szCs w:val="32"/>
        </w:rPr>
        <w:lastRenderedPageBreak/>
        <w:t>2.4.3其他厨余垃圾：农贸市场、农产品批发市场、集市、超市等产生的蔬菜瓜果垃圾、腐肉、肉碎骨、水产品及畜禽产品内脏等易腐垃圾。</w:t>
      </w:r>
    </w:p>
    <w:p w:rsidR="00BA0B66" w:rsidRPr="00BA0B66" w:rsidRDefault="00BA0B66" w:rsidP="00BA0B66">
      <w:pPr>
        <w:keepNext/>
        <w:keepLines/>
        <w:spacing w:line="576" w:lineRule="exact"/>
        <w:outlineLvl w:val="1"/>
        <w:rPr>
          <w:rFonts w:ascii="仿宋" w:eastAsia="仿宋" w:hAnsi="仿宋" w:cs="仿宋" w:hint="eastAsia"/>
          <w:b/>
          <w:bCs/>
          <w:sz w:val="32"/>
          <w:szCs w:val="32"/>
        </w:rPr>
      </w:pPr>
      <w:bookmarkStart w:id="16" w:name="_Toc31141"/>
      <w:r w:rsidRPr="00BA0B66">
        <w:rPr>
          <w:rFonts w:ascii="仿宋" w:eastAsia="仿宋" w:hAnsi="仿宋" w:cs="仿宋" w:hint="eastAsia"/>
          <w:b/>
          <w:bCs/>
          <w:sz w:val="32"/>
          <w:szCs w:val="32"/>
        </w:rPr>
        <w:t>2.5其他垃圾</w:t>
      </w:r>
      <w:bookmarkEnd w:id="16"/>
    </w:p>
    <w:p w:rsidR="00BA0B66" w:rsidRPr="00BA0B66" w:rsidRDefault="00BA0B66" w:rsidP="00BA0B66">
      <w:pPr>
        <w:spacing w:line="576" w:lineRule="exact"/>
        <w:ind w:firstLineChars="200" w:firstLine="634"/>
        <w:jc w:val="left"/>
        <w:rPr>
          <w:rFonts w:ascii="仿宋" w:eastAsia="仿宋" w:hAnsi="仿宋" w:cs="仿宋" w:hint="eastAsia"/>
          <w:sz w:val="32"/>
          <w:szCs w:val="32"/>
        </w:rPr>
      </w:pPr>
      <w:r w:rsidRPr="00BA0B66">
        <w:rPr>
          <w:rFonts w:ascii="仿宋" w:eastAsia="仿宋" w:hAnsi="仿宋" w:cs="仿宋" w:hint="eastAsia"/>
          <w:sz w:val="32"/>
          <w:szCs w:val="32"/>
        </w:rPr>
        <w:t>生活垃圾中除可回收物、有害垃圾、厨余垃圾之外的垃圾。</w:t>
      </w:r>
    </w:p>
    <w:p w:rsidR="00BA0B66" w:rsidRPr="00BA0B66" w:rsidRDefault="00BA0B66" w:rsidP="00BA0B66">
      <w:pPr>
        <w:ind w:firstLineChars="200" w:firstLine="634"/>
        <w:jc w:val="left"/>
        <w:rPr>
          <w:rFonts w:ascii="仿宋" w:eastAsia="仿宋" w:hAnsi="仿宋" w:cs="仿宋" w:hint="eastAsia"/>
          <w:sz w:val="32"/>
          <w:szCs w:val="32"/>
        </w:rPr>
      </w:pPr>
    </w:p>
    <w:p w:rsidR="00BA0B66" w:rsidRPr="00BA0B66" w:rsidRDefault="00BA0B66" w:rsidP="00BA0B66">
      <w:pPr>
        <w:spacing w:before="100" w:beforeAutospacing="1" w:after="100" w:afterAutospacing="1" w:line="576" w:lineRule="exact"/>
        <w:jc w:val="center"/>
        <w:outlineLvl w:val="0"/>
        <w:rPr>
          <w:rFonts w:ascii="黑体" w:eastAsia="黑体" w:hAnsi="黑体" w:cs="仿宋"/>
          <w:bCs/>
          <w:kern w:val="44"/>
          <w:sz w:val="32"/>
          <w:szCs w:val="32"/>
        </w:rPr>
      </w:pPr>
      <w:r w:rsidRPr="00BA0B66">
        <w:rPr>
          <w:rFonts w:ascii="仿宋" w:eastAsia="仿宋" w:hAnsi="仿宋" w:cs="仿宋"/>
          <w:b/>
          <w:kern w:val="44"/>
          <w:sz w:val="32"/>
          <w:szCs w:val="32"/>
        </w:rPr>
        <w:br w:type="page"/>
      </w:r>
      <w:bookmarkStart w:id="17" w:name="_Toc17658"/>
      <w:r w:rsidRPr="00BA0B66">
        <w:rPr>
          <w:rFonts w:ascii="黑体" w:eastAsia="黑体" w:hAnsi="黑体" w:cs="仿宋"/>
          <w:bCs/>
          <w:kern w:val="44"/>
          <w:sz w:val="32"/>
          <w:szCs w:val="32"/>
        </w:rPr>
        <w:lastRenderedPageBreak/>
        <w:t>第三章  农村生活垃圾分类治理要求</w:t>
      </w:r>
      <w:bookmarkEnd w:id="17"/>
    </w:p>
    <w:p w:rsidR="00BA0B66" w:rsidRPr="00BA0B66" w:rsidRDefault="00BA0B66" w:rsidP="00BA0B66">
      <w:pPr>
        <w:keepNext/>
        <w:keepLines/>
        <w:spacing w:line="576" w:lineRule="exact"/>
        <w:outlineLvl w:val="1"/>
        <w:rPr>
          <w:rFonts w:ascii="仿宋" w:eastAsia="仿宋" w:hAnsi="仿宋" w:cs="仿宋"/>
          <w:b/>
          <w:bCs/>
          <w:sz w:val="32"/>
          <w:szCs w:val="32"/>
        </w:rPr>
      </w:pPr>
      <w:bookmarkStart w:id="18" w:name="_Toc23055"/>
      <w:r w:rsidRPr="00BA0B66">
        <w:rPr>
          <w:rFonts w:ascii="仿宋" w:eastAsia="仿宋" w:hAnsi="仿宋" w:cs="仿宋" w:hint="eastAsia"/>
          <w:b/>
          <w:bCs/>
          <w:sz w:val="32"/>
          <w:szCs w:val="32"/>
        </w:rPr>
        <w:t>3.1总体要求</w:t>
      </w:r>
      <w:bookmarkEnd w:id="18"/>
    </w:p>
    <w:p w:rsidR="00BA0B66" w:rsidRPr="00BA0B66" w:rsidRDefault="00BA0B66" w:rsidP="00BA0B66">
      <w:pPr>
        <w:spacing w:line="576" w:lineRule="exact"/>
        <w:ind w:firstLineChars="200" w:firstLine="634"/>
        <w:jc w:val="left"/>
        <w:rPr>
          <w:rFonts w:ascii="仿宋" w:eastAsia="仿宋" w:hAnsi="仿宋" w:cs="仿宋" w:hint="eastAsia"/>
          <w:sz w:val="32"/>
          <w:szCs w:val="32"/>
        </w:rPr>
      </w:pPr>
      <w:r w:rsidRPr="00BA0B66">
        <w:rPr>
          <w:rFonts w:ascii="仿宋" w:eastAsia="仿宋" w:hAnsi="仿宋" w:cs="仿宋" w:hint="eastAsia"/>
          <w:sz w:val="32"/>
          <w:szCs w:val="32"/>
        </w:rPr>
        <w:t>持续深化现有“户集中投放、市场化收运、县镇村监督、市县镇处理”的农村生活垃圾收运处置体系，因地制宜探索农村生活垃圾分类治理模式。</w:t>
      </w:r>
    </w:p>
    <w:p w:rsidR="00BA0B66" w:rsidRPr="00BA0B66" w:rsidRDefault="00BA0B66" w:rsidP="00BA0B66">
      <w:pPr>
        <w:spacing w:line="576" w:lineRule="exact"/>
        <w:ind w:firstLineChars="200" w:firstLine="634"/>
        <w:jc w:val="left"/>
        <w:rPr>
          <w:rFonts w:ascii="仿宋" w:eastAsia="仿宋" w:hAnsi="仿宋" w:cs="仿宋" w:hint="eastAsia"/>
          <w:sz w:val="32"/>
          <w:szCs w:val="32"/>
        </w:rPr>
      </w:pPr>
      <w:r w:rsidRPr="00BA0B66">
        <w:rPr>
          <w:rFonts w:ascii="仿宋" w:eastAsia="仿宋" w:hAnsi="仿宋" w:cs="仿宋" w:hint="eastAsia"/>
          <w:sz w:val="32"/>
          <w:szCs w:val="32"/>
        </w:rPr>
        <w:t>3.1.1可回收物：宜由村民（居民）自行收存，适时售卖；有序构建“生态美”超市、垃圾兑换超市；规范服务企业对可回收物的资源化利用。</w:t>
      </w:r>
    </w:p>
    <w:p w:rsidR="00BA0B66" w:rsidRPr="00BA0B66" w:rsidRDefault="00BA0B66" w:rsidP="00BA0B66">
      <w:pPr>
        <w:spacing w:line="576" w:lineRule="exact"/>
        <w:ind w:firstLineChars="200" w:firstLine="634"/>
        <w:jc w:val="left"/>
        <w:rPr>
          <w:rFonts w:ascii="仿宋" w:eastAsia="仿宋" w:hAnsi="仿宋" w:cs="仿宋" w:hint="eastAsia"/>
          <w:sz w:val="32"/>
          <w:szCs w:val="32"/>
        </w:rPr>
      </w:pPr>
      <w:r w:rsidRPr="00BA0B66">
        <w:rPr>
          <w:rFonts w:ascii="仿宋" w:eastAsia="仿宋" w:hAnsi="仿宋" w:cs="仿宋" w:hint="eastAsia"/>
          <w:sz w:val="32"/>
          <w:szCs w:val="32"/>
        </w:rPr>
        <w:t>3.1.2有害垃圾：应由村民（居民）将有害垃圾投放至有害垃圾收集点（暂存点），适时交由具有相应资质的危废处理企业进行收运处理。</w:t>
      </w:r>
    </w:p>
    <w:p w:rsidR="00BA0B66" w:rsidRPr="00BA0B66" w:rsidRDefault="00BA0B66" w:rsidP="00BA0B66">
      <w:pPr>
        <w:spacing w:line="576" w:lineRule="exact"/>
        <w:ind w:firstLineChars="200" w:firstLine="634"/>
        <w:jc w:val="left"/>
        <w:rPr>
          <w:rFonts w:ascii="仿宋" w:eastAsia="仿宋" w:hAnsi="仿宋" w:cs="仿宋" w:hint="eastAsia"/>
          <w:sz w:val="32"/>
          <w:szCs w:val="32"/>
        </w:rPr>
      </w:pPr>
      <w:r w:rsidRPr="00BA0B66">
        <w:rPr>
          <w:rFonts w:ascii="仿宋" w:eastAsia="仿宋" w:hAnsi="仿宋" w:cs="仿宋" w:hint="eastAsia"/>
          <w:sz w:val="32"/>
          <w:szCs w:val="32"/>
        </w:rPr>
        <w:t>3.1.3厨余垃圾：按照农村生产生活方式、经济水平、交通条件的不同，合理确定厨余垃圾收运处理模式。</w:t>
      </w:r>
    </w:p>
    <w:p w:rsidR="00BA0B66" w:rsidRPr="00BA0B66" w:rsidRDefault="00BA0B66" w:rsidP="00BA0B66">
      <w:pPr>
        <w:spacing w:line="576" w:lineRule="exact"/>
        <w:ind w:firstLineChars="200" w:firstLine="634"/>
        <w:jc w:val="left"/>
        <w:rPr>
          <w:rFonts w:ascii="仿宋" w:eastAsia="仿宋" w:hAnsi="仿宋" w:cs="仿宋" w:hint="eastAsia"/>
          <w:sz w:val="32"/>
          <w:szCs w:val="32"/>
        </w:rPr>
      </w:pPr>
      <w:r w:rsidRPr="00BA0B66">
        <w:rPr>
          <w:rFonts w:ascii="仿宋" w:eastAsia="仿宋" w:hAnsi="仿宋" w:cs="仿宋" w:hint="eastAsia"/>
          <w:sz w:val="32"/>
          <w:szCs w:val="32"/>
        </w:rPr>
        <w:t>（1）餐厨垃圾：量大面广的驻村单位、酒店、农家乐（民宿）等餐饮服务点产生的餐厨垃圾，应做到源头分类、单独投放、日产日清。</w:t>
      </w:r>
    </w:p>
    <w:p w:rsidR="00BA0B66" w:rsidRPr="00BA0B66" w:rsidRDefault="00BA0B66" w:rsidP="00BA0B66">
      <w:pPr>
        <w:spacing w:line="576" w:lineRule="exact"/>
        <w:ind w:firstLineChars="200" w:firstLine="634"/>
        <w:jc w:val="left"/>
        <w:rPr>
          <w:rFonts w:ascii="仿宋" w:eastAsia="仿宋" w:hAnsi="仿宋" w:cs="仿宋" w:hint="eastAsia"/>
          <w:sz w:val="32"/>
          <w:szCs w:val="32"/>
        </w:rPr>
      </w:pPr>
      <w:r w:rsidRPr="00BA0B66">
        <w:rPr>
          <w:rFonts w:ascii="仿宋" w:eastAsia="仿宋" w:hAnsi="仿宋" w:cs="仿宋" w:hint="eastAsia"/>
          <w:sz w:val="32"/>
          <w:szCs w:val="32"/>
        </w:rPr>
        <w:t>（2）厨余垃圾：</w:t>
      </w:r>
    </w:p>
    <w:p w:rsidR="00BA0B66" w:rsidRPr="00BA0B66" w:rsidRDefault="00BA0B66" w:rsidP="00BA0B66">
      <w:pPr>
        <w:spacing w:line="576" w:lineRule="exact"/>
        <w:ind w:firstLineChars="200" w:firstLine="634"/>
        <w:jc w:val="left"/>
        <w:rPr>
          <w:rFonts w:ascii="仿宋" w:eastAsia="仿宋" w:hAnsi="仿宋" w:cs="仿宋" w:hint="eastAsia"/>
          <w:sz w:val="32"/>
          <w:szCs w:val="32"/>
        </w:rPr>
      </w:pPr>
      <w:r w:rsidRPr="00BA0B66">
        <w:rPr>
          <w:rFonts w:ascii="仿宋" w:eastAsia="仿宋" w:hAnsi="仿宋" w:cs="仿宋" w:hint="eastAsia"/>
          <w:sz w:val="32"/>
          <w:szCs w:val="32"/>
        </w:rPr>
        <w:t>①由村民（居民）收存的厨余垃圾，应投放至厨余垃圾收集点，由服务企业统一收运至厨余垃圾末端处理设施进行处理。</w:t>
      </w:r>
    </w:p>
    <w:p w:rsidR="00BA0B66" w:rsidRPr="00BA0B66" w:rsidRDefault="00BA0B66" w:rsidP="00BA0B66">
      <w:pPr>
        <w:spacing w:line="576" w:lineRule="exact"/>
        <w:ind w:firstLineChars="200" w:firstLine="634"/>
        <w:jc w:val="left"/>
        <w:rPr>
          <w:rFonts w:ascii="仿宋" w:eastAsia="仿宋" w:hAnsi="仿宋" w:cs="仿宋"/>
          <w:sz w:val="32"/>
          <w:szCs w:val="32"/>
        </w:rPr>
      </w:pPr>
      <w:r w:rsidRPr="00BA0B66">
        <w:rPr>
          <w:rFonts w:ascii="仿宋" w:eastAsia="仿宋" w:hAnsi="仿宋" w:cs="仿宋" w:hint="eastAsia"/>
          <w:sz w:val="32"/>
          <w:szCs w:val="32"/>
        </w:rPr>
        <w:t>②在经济条件允许、村民（居民）居住集聚、厨余垃圾产生量以及收集率较高的农村，可就地就近采用安全环保、经济实用的技术对厨余垃圾进行资源化利用。</w:t>
      </w:r>
    </w:p>
    <w:p w:rsidR="00BA0B66" w:rsidRPr="00BA0B66" w:rsidRDefault="00BA0B66" w:rsidP="00BA0B66">
      <w:pPr>
        <w:spacing w:line="576" w:lineRule="exact"/>
        <w:ind w:firstLineChars="200" w:firstLine="634"/>
        <w:jc w:val="left"/>
        <w:rPr>
          <w:rFonts w:ascii="仿宋" w:eastAsia="仿宋" w:hAnsi="仿宋" w:cs="仿宋"/>
          <w:sz w:val="32"/>
          <w:szCs w:val="32"/>
        </w:rPr>
      </w:pPr>
      <w:r w:rsidRPr="00BA0B66">
        <w:rPr>
          <w:rFonts w:ascii="汉仪书宋二S" w:eastAsia="汉仪书宋二S" w:hAnsi="汉仪书宋二S" w:cs="汉仪书宋二S" w:hint="eastAsia"/>
          <w:sz w:val="32"/>
          <w:szCs w:val="32"/>
        </w:rPr>
        <w:lastRenderedPageBreak/>
        <w:t>③</w:t>
      </w:r>
      <w:r w:rsidRPr="00BA0B66">
        <w:rPr>
          <w:rFonts w:ascii="仿宋" w:eastAsia="仿宋" w:hAnsi="仿宋" w:cs="仿宋" w:hint="eastAsia"/>
          <w:sz w:val="32"/>
          <w:szCs w:val="32"/>
        </w:rPr>
        <w:t>暂不具备厨余垃圾处理能力的农村，村民（居民）可将厨余垃圾沥干水份后投入其他垃圾收集容器，由服务企业统一收运到市县生活垃圾末端处理设施进行处理，也可在田间地头进行无害化堆肥（沤肥）后还田还林。</w:t>
      </w:r>
    </w:p>
    <w:p w:rsidR="00BA0B66" w:rsidRPr="00BA0B66" w:rsidRDefault="00BA0B66" w:rsidP="00BA0B66">
      <w:pPr>
        <w:spacing w:line="576" w:lineRule="exact"/>
        <w:ind w:firstLineChars="200" w:firstLine="634"/>
        <w:jc w:val="left"/>
        <w:rPr>
          <w:rFonts w:ascii="仿宋" w:eastAsia="仿宋" w:hAnsi="仿宋" w:cs="仿宋"/>
          <w:sz w:val="32"/>
          <w:szCs w:val="32"/>
        </w:rPr>
      </w:pPr>
      <w:r w:rsidRPr="00BA0B66">
        <w:rPr>
          <w:rFonts w:ascii="仿宋" w:eastAsia="仿宋" w:hAnsi="仿宋" w:cs="仿宋" w:hint="eastAsia"/>
          <w:sz w:val="32"/>
          <w:szCs w:val="32"/>
        </w:rPr>
        <w:t>3.1.4其他垃圾：由服务企业统一收运到市县生活垃圾末端处理设施进行处理。末端处理设运营施单位应积极配合、及时处理。</w:t>
      </w:r>
    </w:p>
    <w:p w:rsidR="00BA0B66" w:rsidRPr="00BA0B66" w:rsidRDefault="00BA0B66" w:rsidP="00BA0B66">
      <w:pPr>
        <w:keepNext/>
        <w:keepLines/>
        <w:spacing w:line="576" w:lineRule="exact"/>
        <w:outlineLvl w:val="1"/>
        <w:rPr>
          <w:rFonts w:ascii="仿宋" w:eastAsia="仿宋" w:hAnsi="仿宋" w:cs="仿宋"/>
          <w:b/>
          <w:bCs/>
          <w:sz w:val="32"/>
          <w:szCs w:val="32"/>
        </w:rPr>
      </w:pPr>
      <w:bookmarkStart w:id="19" w:name="_Toc24836"/>
      <w:r w:rsidRPr="00BA0B66">
        <w:rPr>
          <w:rFonts w:ascii="仿宋" w:eastAsia="仿宋" w:hAnsi="仿宋" w:cs="仿宋" w:hint="eastAsia"/>
          <w:b/>
          <w:bCs/>
          <w:sz w:val="32"/>
          <w:szCs w:val="32"/>
        </w:rPr>
        <w:t>3.2分类投放要求</w:t>
      </w:r>
      <w:bookmarkEnd w:id="19"/>
    </w:p>
    <w:p w:rsidR="00BA0B66" w:rsidRPr="00BA0B66" w:rsidRDefault="00BA0B66" w:rsidP="00BA0B66">
      <w:pPr>
        <w:spacing w:line="576" w:lineRule="exact"/>
        <w:ind w:firstLineChars="200" w:firstLine="634"/>
        <w:jc w:val="left"/>
        <w:rPr>
          <w:rFonts w:ascii="仿宋" w:eastAsia="仿宋" w:hAnsi="仿宋" w:cs="仿宋"/>
          <w:sz w:val="32"/>
          <w:szCs w:val="32"/>
        </w:rPr>
      </w:pPr>
      <w:r w:rsidRPr="00BA0B66">
        <w:rPr>
          <w:rFonts w:ascii="仿宋" w:eastAsia="仿宋" w:hAnsi="仿宋" w:cs="仿宋" w:hint="eastAsia"/>
          <w:sz w:val="32"/>
          <w:szCs w:val="32"/>
        </w:rPr>
        <w:t>3.2.1村民（居民）、餐厨垃圾产生主体应将分类后的垃圾投放至相应分类收集容器内。餐厨垃圾产生主体应确保餐厨垃圾分类精准，不得混入其他生活垃圾。</w:t>
      </w:r>
    </w:p>
    <w:p w:rsidR="00BA0B66" w:rsidRPr="00BA0B66" w:rsidRDefault="00BA0B66" w:rsidP="00BA0B66">
      <w:pPr>
        <w:spacing w:line="576" w:lineRule="exact"/>
        <w:ind w:firstLineChars="200" w:firstLine="634"/>
        <w:jc w:val="left"/>
        <w:rPr>
          <w:rFonts w:ascii="仿宋" w:eastAsia="仿宋" w:hAnsi="仿宋" w:cs="仿宋" w:hint="eastAsia"/>
          <w:sz w:val="32"/>
          <w:szCs w:val="32"/>
        </w:rPr>
      </w:pPr>
      <w:r w:rsidRPr="00BA0B66">
        <w:rPr>
          <w:rFonts w:ascii="仿宋" w:eastAsia="仿宋" w:hAnsi="仿宋" w:cs="仿宋" w:hint="eastAsia"/>
          <w:sz w:val="32"/>
          <w:szCs w:val="32"/>
        </w:rPr>
        <w:t>3.2.2因地制宜设置生活垃圾分类投放点。生活垃圾分类收集容器应符合国家相关标准，分类收集容器应做到垃圾不满溢、垃圾不落地。</w:t>
      </w:r>
    </w:p>
    <w:p w:rsidR="00BA0B66" w:rsidRPr="00BA0B66" w:rsidRDefault="00BA0B66" w:rsidP="00BA0B66">
      <w:pPr>
        <w:keepNext/>
        <w:keepLines/>
        <w:spacing w:line="576" w:lineRule="exact"/>
        <w:outlineLvl w:val="1"/>
        <w:rPr>
          <w:rFonts w:ascii="仿宋" w:eastAsia="仿宋" w:hAnsi="仿宋" w:cs="仿宋" w:hint="eastAsia"/>
          <w:b/>
          <w:bCs/>
          <w:sz w:val="32"/>
          <w:szCs w:val="32"/>
        </w:rPr>
      </w:pPr>
      <w:bookmarkStart w:id="20" w:name="_Toc14137"/>
      <w:r w:rsidRPr="00BA0B66">
        <w:rPr>
          <w:rFonts w:ascii="仿宋" w:eastAsia="仿宋" w:hAnsi="仿宋" w:cs="仿宋" w:hint="eastAsia"/>
          <w:b/>
          <w:bCs/>
          <w:sz w:val="32"/>
          <w:szCs w:val="32"/>
        </w:rPr>
        <w:t>3.3分类收运要求</w:t>
      </w:r>
      <w:bookmarkEnd w:id="20"/>
    </w:p>
    <w:p w:rsidR="00BA0B66" w:rsidRPr="00BA0B66" w:rsidRDefault="00BA0B66" w:rsidP="00BA0B66">
      <w:pPr>
        <w:spacing w:line="576" w:lineRule="exact"/>
        <w:ind w:firstLineChars="200" w:firstLine="634"/>
        <w:jc w:val="left"/>
        <w:rPr>
          <w:rFonts w:ascii="仿宋" w:eastAsia="仿宋" w:hAnsi="仿宋" w:cs="仿宋" w:hint="eastAsia"/>
          <w:sz w:val="32"/>
          <w:szCs w:val="32"/>
        </w:rPr>
      </w:pPr>
      <w:r w:rsidRPr="00BA0B66">
        <w:rPr>
          <w:rFonts w:ascii="仿宋" w:eastAsia="仿宋" w:hAnsi="仿宋" w:cs="仿宋" w:hint="eastAsia"/>
          <w:sz w:val="32"/>
          <w:szCs w:val="32"/>
        </w:rPr>
        <w:t>3.3.1合理规划生活垃圾分类收运线路。</w:t>
      </w:r>
    </w:p>
    <w:p w:rsidR="00BA0B66" w:rsidRPr="00BA0B66" w:rsidRDefault="00BA0B66" w:rsidP="00BA0B66">
      <w:pPr>
        <w:spacing w:line="576" w:lineRule="exact"/>
        <w:ind w:firstLineChars="200" w:firstLine="634"/>
        <w:jc w:val="left"/>
        <w:rPr>
          <w:rFonts w:ascii="仿宋" w:eastAsia="仿宋" w:hAnsi="仿宋" w:cs="仿宋" w:hint="eastAsia"/>
          <w:sz w:val="32"/>
          <w:szCs w:val="32"/>
        </w:rPr>
      </w:pPr>
      <w:r w:rsidRPr="00BA0B66">
        <w:rPr>
          <w:rFonts w:ascii="仿宋" w:eastAsia="仿宋" w:hAnsi="仿宋" w:cs="仿宋" w:hint="eastAsia"/>
          <w:sz w:val="32"/>
          <w:szCs w:val="32"/>
        </w:rPr>
        <w:t>3.3.2应配备与垃圾分类相对应的收运车辆。</w:t>
      </w:r>
    </w:p>
    <w:p w:rsidR="00BA0B66" w:rsidRPr="00BA0B66" w:rsidRDefault="00BA0B66" w:rsidP="00BA0B66">
      <w:pPr>
        <w:spacing w:line="576" w:lineRule="exact"/>
        <w:ind w:firstLineChars="200" w:firstLine="634"/>
        <w:jc w:val="left"/>
        <w:rPr>
          <w:rFonts w:ascii="仿宋" w:eastAsia="仿宋" w:hAnsi="仿宋" w:cs="仿宋" w:hint="eastAsia"/>
          <w:sz w:val="32"/>
          <w:szCs w:val="32"/>
        </w:rPr>
      </w:pPr>
      <w:r w:rsidRPr="00BA0B66">
        <w:rPr>
          <w:rFonts w:ascii="仿宋" w:eastAsia="仿宋" w:hAnsi="仿宋" w:cs="仿宋" w:hint="eastAsia"/>
          <w:sz w:val="32"/>
          <w:szCs w:val="32"/>
        </w:rPr>
        <w:t>3.3.3可回收物和有害垃圾应适时收运；厨余垃圾应日产日清，杜绝收运过程中出现跑冒滴漏等现象；其他垃圾应及时收运，不得出现垃圾桶满溢、垃圾就地堆放等现象。</w:t>
      </w:r>
    </w:p>
    <w:p w:rsidR="00BA0B66" w:rsidRPr="00BA0B66" w:rsidRDefault="00BA0B66" w:rsidP="00BA0B66">
      <w:pPr>
        <w:keepNext/>
        <w:keepLines/>
        <w:spacing w:line="576" w:lineRule="exact"/>
        <w:outlineLvl w:val="1"/>
        <w:rPr>
          <w:rFonts w:ascii="仿宋" w:eastAsia="仿宋" w:hAnsi="仿宋" w:cs="仿宋"/>
          <w:b/>
          <w:bCs/>
          <w:sz w:val="32"/>
          <w:szCs w:val="32"/>
        </w:rPr>
      </w:pPr>
      <w:bookmarkStart w:id="21" w:name="_Toc31308"/>
      <w:r w:rsidRPr="00BA0B66">
        <w:rPr>
          <w:rFonts w:ascii="仿宋" w:eastAsia="仿宋" w:hAnsi="仿宋" w:cs="仿宋" w:hint="eastAsia"/>
          <w:b/>
          <w:bCs/>
          <w:sz w:val="32"/>
          <w:szCs w:val="32"/>
        </w:rPr>
        <w:t>3.4分类处理要求</w:t>
      </w:r>
      <w:bookmarkEnd w:id="21"/>
    </w:p>
    <w:p w:rsidR="00BA0B66" w:rsidRPr="00BA0B66" w:rsidRDefault="00BA0B66" w:rsidP="00BA0B66">
      <w:pPr>
        <w:spacing w:line="576" w:lineRule="exact"/>
        <w:ind w:firstLineChars="200" w:firstLine="634"/>
        <w:jc w:val="left"/>
        <w:rPr>
          <w:rFonts w:ascii="仿宋" w:eastAsia="仿宋" w:hAnsi="仿宋" w:cs="仿宋" w:hint="eastAsia"/>
          <w:sz w:val="32"/>
          <w:szCs w:val="32"/>
        </w:rPr>
      </w:pPr>
      <w:r w:rsidRPr="00BA0B66">
        <w:rPr>
          <w:rFonts w:ascii="仿宋" w:eastAsia="仿宋" w:hAnsi="仿宋" w:cs="仿宋" w:hint="eastAsia"/>
          <w:sz w:val="32"/>
          <w:szCs w:val="32"/>
        </w:rPr>
        <w:t>3.4.1可回收物：可由与主管部门签订购销协议的废旧物品公司等定期收购并回收利用处置。</w:t>
      </w:r>
    </w:p>
    <w:p w:rsidR="00BA0B66" w:rsidRPr="00BA0B66" w:rsidRDefault="00BA0B66" w:rsidP="00BA0B66">
      <w:pPr>
        <w:spacing w:line="576" w:lineRule="exact"/>
        <w:ind w:firstLineChars="200" w:firstLine="634"/>
        <w:jc w:val="left"/>
        <w:rPr>
          <w:rFonts w:ascii="仿宋" w:eastAsia="仿宋" w:hAnsi="仿宋" w:cs="仿宋" w:hint="eastAsia"/>
          <w:sz w:val="32"/>
          <w:szCs w:val="32"/>
        </w:rPr>
      </w:pPr>
      <w:r w:rsidRPr="00BA0B66">
        <w:rPr>
          <w:rFonts w:ascii="仿宋" w:eastAsia="仿宋" w:hAnsi="仿宋" w:cs="仿宋" w:hint="eastAsia"/>
          <w:sz w:val="32"/>
          <w:szCs w:val="32"/>
        </w:rPr>
        <w:lastRenderedPageBreak/>
        <w:t>3.4.2有害垃圾：应委托具有相应危废经营许可证的单位进行无害化处理。</w:t>
      </w:r>
    </w:p>
    <w:p w:rsidR="00BA0B66" w:rsidRPr="00BA0B66" w:rsidRDefault="00BA0B66" w:rsidP="00BA0B66">
      <w:pPr>
        <w:spacing w:line="576" w:lineRule="exact"/>
        <w:ind w:firstLineChars="200" w:firstLine="634"/>
        <w:jc w:val="left"/>
        <w:rPr>
          <w:rFonts w:ascii="仿宋" w:eastAsia="仿宋" w:hAnsi="仿宋" w:cs="仿宋" w:hint="eastAsia"/>
          <w:sz w:val="32"/>
          <w:szCs w:val="32"/>
        </w:rPr>
      </w:pPr>
      <w:r w:rsidRPr="00BA0B66">
        <w:rPr>
          <w:rFonts w:ascii="仿宋" w:eastAsia="仿宋" w:hAnsi="仿宋" w:cs="仿宋" w:hint="eastAsia"/>
          <w:sz w:val="32"/>
          <w:szCs w:val="32"/>
        </w:rPr>
        <w:t>3.4.3厨余垃圾：因地制宜采用适宜的资源化利用处理方式。</w:t>
      </w:r>
    </w:p>
    <w:p w:rsidR="00BA0B66" w:rsidRPr="00BA0B66" w:rsidRDefault="00BA0B66" w:rsidP="00BA0B66">
      <w:pPr>
        <w:spacing w:line="576" w:lineRule="exact"/>
        <w:ind w:firstLineChars="200" w:firstLine="634"/>
        <w:jc w:val="left"/>
        <w:rPr>
          <w:rFonts w:ascii="仿宋" w:eastAsia="仿宋" w:hAnsi="仿宋" w:cs="仿宋" w:hint="eastAsia"/>
          <w:sz w:val="32"/>
          <w:szCs w:val="32"/>
        </w:rPr>
      </w:pPr>
      <w:r w:rsidRPr="00BA0B66">
        <w:rPr>
          <w:rFonts w:ascii="仿宋" w:eastAsia="仿宋" w:hAnsi="仿宋" w:cs="仿宋" w:hint="eastAsia"/>
          <w:sz w:val="32"/>
          <w:szCs w:val="32"/>
        </w:rPr>
        <w:t>3.4.4其他垃圾：由市、县（市、区）生活垃圾末端处理设施进行无害化处理。</w:t>
      </w:r>
    </w:p>
    <w:p w:rsidR="00BA0B66" w:rsidRPr="00BA0B66" w:rsidRDefault="00BA0B66" w:rsidP="00BA0B66">
      <w:pPr>
        <w:keepNext/>
        <w:keepLines/>
        <w:spacing w:line="576" w:lineRule="exact"/>
        <w:outlineLvl w:val="1"/>
        <w:rPr>
          <w:rFonts w:ascii="仿宋" w:eastAsia="仿宋" w:hAnsi="仿宋" w:cs="仿宋" w:hint="eastAsia"/>
          <w:b/>
          <w:bCs/>
          <w:sz w:val="32"/>
          <w:szCs w:val="32"/>
        </w:rPr>
      </w:pPr>
      <w:bookmarkStart w:id="22" w:name="_Toc2864"/>
      <w:r w:rsidRPr="00BA0B66">
        <w:rPr>
          <w:rFonts w:ascii="仿宋" w:eastAsia="仿宋" w:hAnsi="仿宋" w:cs="仿宋" w:hint="eastAsia"/>
          <w:b/>
          <w:bCs/>
          <w:sz w:val="32"/>
          <w:szCs w:val="32"/>
        </w:rPr>
        <w:t>3.5分类配套设施设备要求</w:t>
      </w:r>
      <w:bookmarkEnd w:id="22"/>
    </w:p>
    <w:p w:rsidR="00BA0B66" w:rsidRPr="00BA0B66" w:rsidRDefault="00BA0B66" w:rsidP="00BA0B66">
      <w:pPr>
        <w:spacing w:line="576" w:lineRule="exact"/>
        <w:ind w:firstLineChars="200" w:firstLine="634"/>
        <w:jc w:val="left"/>
        <w:rPr>
          <w:rFonts w:ascii="仿宋" w:eastAsia="仿宋" w:hAnsi="仿宋" w:cs="仿宋" w:hint="eastAsia"/>
          <w:sz w:val="32"/>
          <w:szCs w:val="32"/>
        </w:rPr>
      </w:pPr>
      <w:r w:rsidRPr="00BA0B66">
        <w:rPr>
          <w:rFonts w:ascii="仿宋" w:eastAsia="仿宋" w:hAnsi="仿宋" w:cs="仿宋" w:hint="eastAsia"/>
          <w:sz w:val="32"/>
          <w:szCs w:val="32"/>
        </w:rPr>
        <w:t>3.5.1农村生活垃圾分类投放、分类收集、分类运输和分类处理设施的布局、规模和用地指标应纳入县（市、区）相关规划。</w:t>
      </w:r>
    </w:p>
    <w:p w:rsidR="00BA0B66" w:rsidRPr="00BA0B66" w:rsidRDefault="00BA0B66" w:rsidP="00BA0B66">
      <w:pPr>
        <w:spacing w:line="576" w:lineRule="exact"/>
        <w:ind w:firstLineChars="200" w:firstLine="634"/>
        <w:jc w:val="left"/>
        <w:rPr>
          <w:rFonts w:ascii="仿宋" w:eastAsia="仿宋" w:hAnsi="仿宋" w:cs="仿宋" w:hint="eastAsia"/>
          <w:sz w:val="32"/>
          <w:szCs w:val="32"/>
        </w:rPr>
      </w:pPr>
      <w:r w:rsidRPr="00BA0B66">
        <w:rPr>
          <w:rFonts w:ascii="仿宋" w:eastAsia="仿宋" w:hAnsi="仿宋" w:cs="仿宋" w:hint="eastAsia"/>
          <w:sz w:val="32"/>
          <w:szCs w:val="32"/>
        </w:rPr>
        <w:t>3.5.2农村生活垃圾分类配套设施应满足分类需要。</w:t>
      </w:r>
    </w:p>
    <w:p w:rsidR="00BA0B66" w:rsidRPr="00BA0B66" w:rsidRDefault="00BA0B66" w:rsidP="00BA0B66">
      <w:pPr>
        <w:spacing w:line="576" w:lineRule="exact"/>
        <w:ind w:firstLineChars="200" w:firstLine="634"/>
        <w:jc w:val="left"/>
        <w:rPr>
          <w:rFonts w:ascii="仿宋" w:eastAsia="仿宋" w:hAnsi="仿宋" w:cs="仿宋" w:hint="eastAsia"/>
          <w:sz w:val="32"/>
          <w:szCs w:val="32"/>
        </w:rPr>
      </w:pPr>
      <w:r w:rsidRPr="00BA0B66">
        <w:rPr>
          <w:rFonts w:ascii="仿宋" w:eastAsia="仿宋" w:hAnsi="仿宋" w:cs="仿宋" w:hint="eastAsia"/>
          <w:sz w:val="32"/>
          <w:szCs w:val="32"/>
        </w:rPr>
        <w:t>3.5.3驻村单位、酒店、农家乐（民宿）、农贸市场、超市等服务点，应按照生活垃圾分类要求配置分类收集设施。</w:t>
      </w:r>
    </w:p>
    <w:p w:rsidR="00BA0B66" w:rsidRPr="00BA0B66" w:rsidRDefault="00BA0B66" w:rsidP="00BA0B66">
      <w:pPr>
        <w:spacing w:line="576" w:lineRule="exact"/>
        <w:ind w:firstLineChars="200" w:firstLine="634"/>
        <w:jc w:val="left"/>
        <w:rPr>
          <w:rFonts w:ascii="仿宋" w:eastAsia="仿宋" w:hAnsi="仿宋" w:cs="仿宋" w:hint="eastAsia"/>
          <w:sz w:val="32"/>
          <w:szCs w:val="32"/>
        </w:rPr>
      </w:pPr>
      <w:r w:rsidRPr="00BA0B66">
        <w:rPr>
          <w:rFonts w:ascii="仿宋" w:eastAsia="仿宋" w:hAnsi="仿宋" w:cs="仿宋" w:hint="eastAsia"/>
          <w:sz w:val="32"/>
          <w:szCs w:val="32"/>
        </w:rPr>
        <w:t>3.5.4应对分类收运处理的设施设备进行日常维修保养，确保设施设备正常使用。</w:t>
      </w:r>
    </w:p>
    <w:p w:rsidR="00BA0B66" w:rsidRPr="00BA0B66" w:rsidRDefault="00BA0B66" w:rsidP="00BA0B66">
      <w:pPr>
        <w:keepNext/>
        <w:keepLines/>
        <w:spacing w:line="576" w:lineRule="exact"/>
        <w:outlineLvl w:val="1"/>
        <w:rPr>
          <w:rFonts w:ascii="仿宋" w:eastAsia="仿宋" w:hAnsi="仿宋" w:cs="仿宋"/>
          <w:b/>
          <w:bCs/>
          <w:sz w:val="32"/>
          <w:szCs w:val="32"/>
        </w:rPr>
      </w:pPr>
      <w:bookmarkStart w:id="23" w:name="_Toc2204"/>
      <w:r w:rsidRPr="00BA0B66">
        <w:rPr>
          <w:rFonts w:ascii="仿宋" w:eastAsia="仿宋" w:hAnsi="仿宋" w:cs="仿宋" w:hint="eastAsia"/>
          <w:b/>
          <w:bCs/>
          <w:sz w:val="32"/>
          <w:szCs w:val="32"/>
        </w:rPr>
        <w:t>3.6分类管理要求</w:t>
      </w:r>
      <w:bookmarkEnd w:id="23"/>
    </w:p>
    <w:p w:rsidR="00BA0B66" w:rsidRPr="00BA0B66" w:rsidRDefault="00BA0B66" w:rsidP="00BA0B66">
      <w:pPr>
        <w:spacing w:line="576" w:lineRule="exact"/>
        <w:ind w:firstLineChars="200" w:firstLine="634"/>
        <w:jc w:val="left"/>
        <w:rPr>
          <w:rFonts w:ascii="仿宋" w:eastAsia="仿宋" w:hAnsi="仿宋" w:cs="仿宋" w:hint="eastAsia"/>
          <w:sz w:val="32"/>
          <w:szCs w:val="32"/>
        </w:rPr>
      </w:pPr>
      <w:r w:rsidRPr="00BA0B66">
        <w:rPr>
          <w:rFonts w:ascii="仿宋" w:eastAsia="仿宋" w:hAnsi="仿宋" w:cs="仿宋" w:hint="eastAsia"/>
          <w:sz w:val="32"/>
          <w:szCs w:val="32"/>
        </w:rPr>
        <w:t>3.6.1县（市、区）、乡镇村应监督服务企业，做到分类收运、分类处理，杜绝“先分后混”、“混装混运”、“混收混处”等现象。</w:t>
      </w:r>
    </w:p>
    <w:p w:rsidR="00BA0B66" w:rsidRPr="00BA0B66" w:rsidRDefault="00BA0B66" w:rsidP="00BA0B66">
      <w:pPr>
        <w:spacing w:line="576" w:lineRule="exact"/>
        <w:ind w:firstLineChars="200" w:firstLine="634"/>
        <w:jc w:val="left"/>
        <w:rPr>
          <w:rFonts w:ascii="仿宋" w:eastAsia="仿宋" w:hAnsi="仿宋" w:cs="仿宋" w:hint="eastAsia"/>
          <w:sz w:val="32"/>
          <w:szCs w:val="32"/>
        </w:rPr>
      </w:pPr>
      <w:r w:rsidRPr="00BA0B66">
        <w:rPr>
          <w:rFonts w:ascii="仿宋" w:eastAsia="仿宋" w:hAnsi="仿宋" w:cs="仿宋" w:hint="eastAsia"/>
          <w:sz w:val="32"/>
          <w:szCs w:val="32"/>
        </w:rPr>
        <w:t>3.6.2服务企业应根据分类垃圾产量、类别、收运路线等要求，配备相应的收运设施设备及作业人员。</w:t>
      </w:r>
    </w:p>
    <w:p w:rsidR="00BA0B66" w:rsidRPr="00BA0B66" w:rsidRDefault="00BA0B66" w:rsidP="00BA0B66">
      <w:pPr>
        <w:spacing w:line="576" w:lineRule="exact"/>
        <w:ind w:firstLineChars="200" w:firstLine="634"/>
        <w:jc w:val="left"/>
        <w:rPr>
          <w:rFonts w:ascii="仿宋" w:eastAsia="仿宋" w:hAnsi="仿宋" w:cs="仿宋" w:hint="eastAsia"/>
          <w:sz w:val="32"/>
          <w:szCs w:val="32"/>
        </w:rPr>
      </w:pPr>
      <w:r w:rsidRPr="00BA0B66">
        <w:rPr>
          <w:rFonts w:ascii="仿宋" w:eastAsia="仿宋" w:hAnsi="仿宋" w:cs="仿宋" w:hint="eastAsia"/>
          <w:sz w:val="32"/>
          <w:szCs w:val="32"/>
        </w:rPr>
        <w:t>3.6.3服务企业应建立分类收运处理管理台账。</w:t>
      </w:r>
    </w:p>
    <w:p w:rsidR="00BA0B66" w:rsidRPr="00BA0B66" w:rsidRDefault="00BA0B66" w:rsidP="00BA0B66">
      <w:pPr>
        <w:keepNext/>
        <w:keepLines/>
        <w:spacing w:line="576" w:lineRule="exact"/>
        <w:outlineLvl w:val="1"/>
        <w:rPr>
          <w:rFonts w:ascii="仿宋" w:eastAsia="仿宋" w:hAnsi="仿宋" w:cs="仿宋" w:hint="eastAsia"/>
          <w:b/>
          <w:bCs/>
          <w:sz w:val="32"/>
          <w:szCs w:val="32"/>
        </w:rPr>
      </w:pPr>
      <w:bookmarkStart w:id="24" w:name="_Toc1212"/>
      <w:r w:rsidRPr="00BA0B66">
        <w:rPr>
          <w:rFonts w:ascii="仿宋" w:eastAsia="仿宋" w:hAnsi="仿宋" w:cs="仿宋" w:hint="eastAsia"/>
          <w:b/>
          <w:bCs/>
          <w:sz w:val="32"/>
          <w:szCs w:val="32"/>
        </w:rPr>
        <w:t>3.7安全环保卫生要求</w:t>
      </w:r>
      <w:bookmarkEnd w:id="24"/>
    </w:p>
    <w:p w:rsidR="00BA0B66" w:rsidRPr="00BA0B66" w:rsidRDefault="00BA0B66" w:rsidP="00BA0B66">
      <w:pPr>
        <w:spacing w:line="576" w:lineRule="exact"/>
        <w:ind w:firstLineChars="200" w:firstLine="634"/>
        <w:jc w:val="left"/>
        <w:rPr>
          <w:rFonts w:ascii="仿宋" w:eastAsia="仿宋" w:hAnsi="仿宋" w:cs="仿宋" w:hint="eastAsia"/>
          <w:sz w:val="32"/>
          <w:szCs w:val="32"/>
        </w:rPr>
      </w:pPr>
      <w:r w:rsidRPr="00BA0B66">
        <w:rPr>
          <w:rFonts w:ascii="仿宋" w:eastAsia="仿宋" w:hAnsi="仿宋" w:cs="仿宋" w:hint="eastAsia"/>
          <w:sz w:val="32"/>
          <w:szCs w:val="32"/>
        </w:rPr>
        <w:t>3.7.1实行垃圾分类作业的县（市、区）、乡镇、村和相关服务企业均应建立安全生产管理体系，加强安全作业教育和技能培训，提高作业人员的安全意识和能力。</w:t>
      </w:r>
    </w:p>
    <w:p w:rsidR="00BA0B66" w:rsidRPr="00BA0B66" w:rsidRDefault="00BA0B66" w:rsidP="00BA0B66">
      <w:pPr>
        <w:spacing w:line="576" w:lineRule="exact"/>
        <w:ind w:firstLineChars="200" w:firstLine="634"/>
        <w:jc w:val="left"/>
        <w:rPr>
          <w:rFonts w:ascii="仿宋" w:eastAsia="仿宋" w:hAnsi="仿宋" w:cs="仿宋"/>
          <w:sz w:val="32"/>
          <w:szCs w:val="32"/>
        </w:rPr>
      </w:pPr>
      <w:r w:rsidRPr="00BA0B66">
        <w:rPr>
          <w:rFonts w:ascii="仿宋" w:eastAsia="仿宋" w:hAnsi="仿宋" w:cs="仿宋" w:hint="eastAsia"/>
          <w:sz w:val="32"/>
          <w:szCs w:val="32"/>
        </w:rPr>
        <w:lastRenderedPageBreak/>
        <w:t>3.7.2按照相关标准规范要求，结合乡镇、村实际情况，加强对农村生活垃圾分类投放、收集、运输、处理设施的日常消毒杀菌。</w:t>
      </w:r>
    </w:p>
    <w:p w:rsidR="00BA0B66" w:rsidRPr="00BA0B66" w:rsidRDefault="00BA0B66" w:rsidP="00BA0B66">
      <w:pPr>
        <w:spacing w:line="576" w:lineRule="exact"/>
        <w:ind w:firstLineChars="200" w:firstLine="634"/>
        <w:jc w:val="left"/>
        <w:rPr>
          <w:rFonts w:ascii="仿宋" w:eastAsia="仿宋" w:hAnsi="仿宋" w:cs="仿宋"/>
          <w:sz w:val="32"/>
          <w:szCs w:val="32"/>
        </w:rPr>
      </w:pPr>
      <w:r w:rsidRPr="00BA0B66">
        <w:rPr>
          <w:rFonts w:ascii="仿宋" w:eastAsia="仿宋" w:hAnsi="仿宋" w:cs="仿宋" w:hint="eastAsia"/>
          <w:sz w:val="32"/>
          <w:szCs w:val="32"/>
        </w:rPr>
        <w:t>3.7.3收运服务企业应制定针对性的防范措施，指导作业人员识别存在的安全隐患和风险。在收集转运有害垃圾前应配备必要的安全防护用品，作业过程应按照相关环保要求进行；在收集转运厨余垃圾时应适时检查垃圾收集容器的密闭性，防止垃圾外溢、散落及污水泄露。</w:t>
      </w:r>
    </w:p>
    <w:p w:rsidR="00BA0B66" w:rsidRPr="00BA0B66" w:rsidRDefault="00BA0B66" w:rsidP="00BA0B66">
      <w:pPr>
        <w:spacing w:before="100" w:beforeAutospacing="1" w:after="100" w:afterAutospacing="1" w:line="576" w:lineRule="exact"/>
        <w:jc w:val="center"/>
        <w:outlineLvl w:val="0"/>
        <w:rPr>
          <w:rFonts w:ascii="黑体" w:eastAsia="黑体" w:hAnsi="黑体" w:cs="仿宋"/>
          <w:bCs/>
          <w:kern w:val="44"/>
          <w:sz w:val="32"/>
          <w:szCs w:val="32"/>
        </w:rPr>
      </w:pPr>
      <w:r w:rsidRPr="00BA0B66">
        <w:rPr>
          <w:rFonts w:ascii="仿宋" w:eastAsia="仿宋" w:hAnsi="仿宋" w:cs="仿宋"/>
          <w:b/>
          <w:kern w:val="44"/>
          <w:sz w:val="32"/>
          <w:szCs w:val="32"/>
        </w:rPr>
        <w:br w:type="page"/>
      </w:r>
      <w:bookmarkStart w:id="25" w:name="_Toc25889"/>
      <w:bookmarkEnd w:id="10"/>
      <w:r w:rsidRPr="00BA0B66">
        <w:rPr>
          <w:rFonts w:ascii="黑体" w:eastAsia="黑体" w:hAnsi="黑体" w:cs="仿宋"/>
          <w:bCs/>
          <w:kern w:val="44"/>
          <w:sz w:val="32"/>
          <w:szCs w:val="32"/>
        </w:rPr>
        <w:lastRenderedPageBreak/>
        <w:t>第四章  保障措施</w:t>
      </w:r>
      <w:bookmarkEnd w:id="25"/>
    </w:p>
    <w:p w:rsidR="00BA0B66" w:rsidRPr="00BA0B66" w:rsidRDefault="00BA0B66" w:rsidP="00BA0B66">
      <w:pPr>
        <w:keepNext/>
        <w:keepLines/>
        <w:spacing w:line="576" w:lineRule="exact"/>
        <w:outlineLvl w:val="1"/>
        <w:rPr>
          <w:rFonts w:ascii="仿宋" w:eastAsia="仿宋" w:hAnsi="仿宋" w:cs="仿宋" w:hint="eastAsia"/>
          <w:b/>
          <w:bCs/>
          <w:sz w:val="32"/>
          <w:szCs w:val="32"/>
        </w:rPr>
      </w:pPr>
      <w:bookmarkStart w:id="26" w:name="_Toc28628"/>
      <w:r w:rsidRPr="00BA0B66">
        <w:rPr>
          <w:rFonts w:ascii="仿宋" w:eastAsia="仿宋" w:hAnsi="仿宋" w:cs="仿宋" w:hint="eastAsia"/>
          <w:b/>
          <w:bCs/>
          <w:sz w:val="32"/>
          <w:szCs w:val="32"/>
        </w:rPr>
        <w:t>4.1加强组织领导</w:t>
      </w:r>
      <w:bookmarkEnd w:id="26"/>
    </w:p>
    <w:p w:rsidR="00BA0B66" w:rsidRPr="00BA0B66" w:rsidRDefault="00BA0B66" w:rsidP="00BA0B66">
      <w:pPr>
        <w:spacing w:line="576" w:lineRule="exact"/>
        <w:ind w:firstLineChars="200" w:firstLine="634"/>
        <w:jc w:val="left"/>
        <w:rPr>
          <w:rFonts w:ascii="仿宋" w:eastAsia="仿宋" w:hAnsi="仿宋" w:cs="仿宋" w:hint="eastAsia"/>
          <w:sz w:val="32"/>
          <w:szCs w:val="32"/>
        </w:rPr>
      </w:pPr>
      <w:r w:rsidRPr="00BA0B66">
        <w:rPr>
          <w:rFonts w:ascii="仿宋" w:eastAsia="仿宋" w:hAnsi="仿宋" w:cs="仿宋" w:hint="eastAsia"/>
          <w:sz w:val="32"/>
          <w:szCs w:val="32"/>
        </w:rPr>
        <w:t>市、县（市、区）行业主管部门要切实加强农村生活垃圾分类和资源化利用工作的业务指导与督导；乡镇人民政府和村委会负责本辖区内农村生活垃圾分类和资源化利用的属地管理工作，指导村民（居民）分类投放。</w:t>
      </w:r>
    </w:p>
    <w:p w:rsidR="00BA0B66" w:rsidRPr="00BA0B66" w:rsidRDefault="00BA0B66" w:rsidP="00BA0B66">
      <w:pPr>
        <w:keepNext/>
        <w:keepLines/>
        <w:spacing w:line="576" w:lineRule="exact"/>
        <w:outlineLvl w:val="1"/>
        <w:rPr>
          <w:rFonts w:ascii="仿宋" w:eastAsia="仿宋" w:hAnsi="仿宋" w:cs="仿宋" w:hint="eastAsia"/>
          <w:b/>
          <w:bCs/>
          <w:sz w:val="32"/>
          <w:szCs w:val="32"/>
        </w:rPr>
      </w:pPr>
      <w:bookmarkStart w:id="27" w:name="_Toc3463"/>
      <w:r w:rsidRPr="00BA0B66">
        <w:rPr>
          <w:rFonts w:ascii="仿宋" w:eastAsia="仿宋" w:hAnsi="仿宋" w:cs="仿宋" w:hint="eastAsia"/>
          <w:b/>
          <w:bCs/>
          <w:sz w:val="32"/>
          <w:szCs w:val="32"/>
        </w:rPr>
        <w:t>4.2强化机制建设</w:t>
      </w:r>
      <w:bookmarkEnd w:id="27"/>
    </w:p>
    <w:p w:rsidR="00BA0B66" w:rsidRPr="00BA0B66" w:rsidRDefault="00BA0B66" w:rsidP="00BA0B66">
      <w:pPr>
        <w:spacing w:line="576" w:lineRule="exact"/>
        <w:ind w:firstLineChars="200" w:firstLine="634"/>
        <w:jc w:val="left"/>
        <w:rPr>
          <w:rFonts w:ascii="仿宋" w:eastAsia="仿宋" w:hAnsi="仿宋" w:cs="仿宋" w:hint="eastAsia"/>
          <w:sz w:val="32"/>
          <w:szCs w:val="32"/>
        </w:rPr>
      </w:pPr>
      <w:r w:rsidRPr="00BA0B66">
        <w:rPr>
          <w:rFonts w:ascii="仿宋" w:eastAsia="仿宋" w:hAnsi="仿宋" w:cs="仿宋" w:hint="eastAsia"/>
          <w:sz w:val="32"/>
          <w:szCs w:val="32"/>
        </w:rPr>
        <w:t>积极创造条件吸引社会资本、技术和管理参与农村生活垃圾分类和资源化利用工作。县（市、区）、乡镇村要健全农村生活垃圾分类和资源化利用服务质量监督考核机制，督导服务企业按要求规范操作。</w:t>
      </w:r>
    </w:p>
    <w:p w:rsidR="00BA0B66" w:rsidRPr="00BA0B66" w:rsidRDefault="00BA0B66" w:rsidP="00BA0B66">
      <w:pPr>
        <w:keepNext/>
        <w:keepLines/>
        <w:spacing w:line="576" w:lineRule="exact"/>
        <w:outlineLvl w:val="1"/>
        <w:rPr>
          <w:rFonts w:ascii="仿宋" w:eastAsia="仿宋" w:hAnsi="仿宋" w:cs="仿宋" w:hint="eastAsia"/>
          <w:b/>
          <w:bCs/>
          <w:sz w:val="32"/>
          <w:szCs w:val="32"/>
        </w:rPr>
      </w:pPr>
      <w:bookmarkStart w:id="28" w:name="_Toc30396"/>
      <w:r w:rsidRPr="00BA0B66">
        <w:rPr>
          <w:rFonts w:ascii="仿宋" w:eastAsia="仿宋" w:hAnsi="仿宋" w:cs="仿宋" w:hint="eastAsia"/>
          <w:b/>
          <w:bCs/>
          <w:sz w:val="32"/>
          <w:szCs w:val="32"/>
        </w:rPr>
        <w:t>4.3加大宣传力度</w:t>
      </w:r>
      <w:bookmarkEnd w:id="28"/>
    </w:p>
    <w:p w:rsidR="00BA0B66" w:rsidRPr="00BA0B66" w:rsidRDefault="00BA0B66" w:rsidP="00BA0B66">
      <w:pPr>
        <w:spacing w:line="576" w:lineRule="exact"/>
        <w:ind w:firstLineChars="200" w:firstLine="634"/>
        <w:jc w:val="left"/>
        <w:rPr>
          <w:rFonts w:ascii="仿宋" w:eastAsia="仿宋" w:hAnsi="仿宋" w:cs="仿宋"/>
          <w:sz w:val="32"/>
          <w:szCs w:val="32"/>
        </w:rPr>
      </w:pPr>
      <w:r w:rsidRPr="00BA0B66">
        <w:rPr>
          <w:rFonts w:ascii="仿宋" w:eastAsia="仿宋" w:hAnsi="仿宋" w:cs="仿宋" w:hint="eastAsia"/>
          <w:sz w:val="32"/>
          <w:szCs w:val="32"/>
        </w:rPr>
        <w:t>有效利用各种宣传媒介，普及农村生活垃圾分类和资源化利用相关知识，提升村民（居民）的生活垃圾分类和资源化利用意识，主动参与垃圾分类。具备条件的垃圾分类和资源化利用场所要逐步向社会开放，接受社会监督。</w:t>
      </w:r>
    </w:p>
    <w:p w:rsidR="00BA0B66" w:rsidRPr="00BA0B66" w:rsidRDefault="00BA0B66" w:rsidP="00BA0B66">
      <w:pPr>
        <w:keepNext/>
        <w:keepLines/>
        <w:spacing w:line="576" w:lineRule="exact"/>
        <w:outlineLvl w:val="1"/>
        <w:rPr>
          <w:rFonts w:ascii="仿宋" w:eastAsia="仿宋" w:hAnsi="仿宋" w:cs="仿宋"/>
          <w:b/>
          <w:bCs/>
          <w:sz w:val="32"/>
          <w:szCs w:val="32"/>
        </w:rPr>
      </w:pPr>
      <w:bookmarkStart w:id="29" w:name="_Toc16672"/>
      <w:r w:rsidRPr="00BA0B66">
        <w:rPr>
          <w:rFonts w:ascii="仿宋" w:eastAsia="仿宋" w:hAnsi="仿宋" w:cs="仿宋" w:hint="eastAsia"/>
          <w:b/>
          <w:bCs/>
          <w:sz w:val="32"/>
          <w:szCs w:val="32"/>
        </w:rPr>
        <w:t>4.4强化目标考核</w:t>
      </w:r>
      <w:bookmarkEnd w:id="29"/>
    </w:p>
    <w:p w:rsidR="00BA0B66" w:rsidRPr="00BA0B66" w:rsidRDefault="00BA0B66" w:rsidP="00BA0B66">
      <w:pPr>
        <w:spacing w:line="576" w:lineRule="exact"/>
        <w:ind w:firstLineChars="200" w:firstLine="634"/>
        <w:jc w:val="left"/>
        <w:rPr>
          <w:rFonts w:ascii="仿宋" w:eastAsia="仿宋" w:hAnsi="仿宋" w:cs="仿宋" w:hint="eastAsia"/>
          <w:sz w:val="32"/>
          <w:szCs w:val="32"/>
        </w:rPr>
      </w:pPr>
      <w:r w:rsidRPr="00BA0B66">
        <w:rPr>
          <w:rFonts w:ascii="仿宋" w:eastAsia="仿宋" w:hAnsi="仿宋" w:cs="仿宋" w:hint="eastAsia"/>
          <w:sz w:val="32"/>
          <w:szCs w:val="32"/>
        </w:rPr>
        <w:t>将农村生活垃圾分类和资源化利用工作纳入各级政府年度目标管理绩效考核，并加大考核力度，确保农村生活垃圾分类和资源化利用工作有序推进，并取得积极成效。</w:t>
      </w:r>
    </w:p>
    <w:p w:rsidR="00BA0B66" w:rsidRPr="00BA0B66" w:rsidRDefault="00BA0B66" w:rsidP="00BA0B66">
      <w:pPr>
        <w:spacing w:line="576" w:lineRule="exact"/>
        <w:rPr>
          <w:rFonts w:ascii="仿宋_GB2312" w:eastAsia="仿宋_GB2312" w:hAnsi="Times New Roman" w:cs="Times New Roman" w:hint="eastAsia"/>
          <w:color w:val="000000"/>
          <w:sz w:val="32"/>
          <w:szCs w:val="32"/>
        </w:rPr>
      </w:pPr>
    </w:p>
    <w:p w:rsidR="00BA0B66" w:rsidRPr="00BA0B66" w:rsidRDefault="00BA0B66" w:rsidP="00BA0B66">
      <w:pPr>
        <w:rPr>
          <w:rFonts w:ascii="仿宋_GB2312" w:eastAsia="仿宋_GB2312" w:hAnsi="Times New Roman" w:cs="Times New Roman" w:hint="eastAsia"/>
          <w:color w:val="000000"/>
          <w:sz w:val="32"/>
          <w:szCs w:val="32"/>
        </w:rPr>
      </w:pPr>
    </w:p>
    <w:p w:rsidR="00DF79BD" w:rsidRPr="00BA0B66" w:rsidRDefault="00DF79BD" w:rsidP="00BA0B66">
      <w:pPr>
        <w:rPr>
          <w:szCs w:val="32"/>
        </w:rPr>
      </w:pPr>
    </w:p>
    <w:sectPr w:rsidR="00DF79BD" w:rsidRPr="00BA0B66" w:rsidSect="005921D0">
      <w:footerReference w:type="even" r:id="rId10"/>
      <w:footerReference w:type="default" r:id="rId11"/>
      <w:pgSz w:w="11906" w:h="16838"/>
      <w:pgMar w:top="1701" w:right="1474" w:bottom="1474" w:left="1531" w:header="851" w:footer="964" w:gutter="0"/>
      <w:cols w:space="720"/>
      <w:docGrid w:type="linesAndChars" w:linePitch="621" w:charSpace="-6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EDD" w:rsidRDefault="00242EDD" w:rsidP="005921D0">
      <w:r>
        <w:separator/>
      </w:r>
    </w:p>
  </w:endnote>
  <w:endnote w:type="continuationSeparator" w:id="1">
    <w:p w:rsidR="00242EDD" w:rsidRDefault="00242EDD" w:rsidP="005921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汉仪书宋二S">
    <w:altName w:val="Arial Unicode MS"/>
    <w:charset w:val="86"/>
    <w:family w:val="auto"/>
    <w:pitch w:val="default"/>
    <w:sig w:usb0="00000010" w:usb1="18EF7CFA" w:usb2="00000016"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B66" w:rsidRPr="00FE5342" w:rsidRDefault="00BA0B66">
    <w:pPr>
      <w:pStyle w:val="a4"/>
      <w:rPr>
        <w:rFonts w:ascii="宋体" w:hAnsi="宋体"/>
        <w:sz w:val="28"/>
        <w:szCs w:val="28"/>
      </w:rPr>
    </w:pPr>
    <w:r w:rsidRPr="00FE5342">
      <w:rPr>
        <w:rFonts w:ascii="宋体" w:hAnsi="宋体"/>
        <w:sz w:val="28"/>
        <w:szCs w:val="28"/>
      </w:rPr>
      <w:fldChar w:fldCharType="begin"/>
    </w:r>
    <w:r w:rsidRPr="00FE5342">
      <w:rPr>
        <w:rFonts w:ascii="宋体" w:hAnsi="宋体"/>
        <w:sz w:val="28"/>
        <w:szCs w:val="28"/>
      </w:rPr>
      <w:instrText>PAGE   \* MERGEFORMAT</w:instrText>
    </w:r>
    <w:r w:rsidRPr="00FE5342">
      <w:rPr>
        <w:rFonts w:ascii="宋体" w:hAnsi="宋体"/>
        <w:sz w:val="28"/>
        <w:szCs w:val="28"/>
      </w:rPr>
      <w:fldChar w:fldCharType="separate"/>
    </w:r>
    <w:r w:rsidRPr="00567ABE">
      <w:rPr>
        <w:rFonts w:ascii="宋体" w:hAnsi="宋体"/>
        <w:noProof/>
        <w:sz w:val="28"/>
        <w:szCs w:val="28"/>
        <w:lang w:val="zh-CN" w:eastAsia="zh-CN"/>
      </w:rPr>
      <w:t>-</w:t>
    </w:r>
    <w:r w:rsidRPr="00567ABE">
      <w:rPr>
        <w:rFonts w:ascii="宋体" w:hAnsi="宋体"/>
        <w:noProof/>
        <w:sz w:val="28"/>
        <w:szCs w:val="28"/>
        <w:lang w:val="en-US" w:eastAsia="zh-CN"/>
      </w:rPr>
      <w:t xml:space="preserve"> 4 -</w:t>
    </w:r>
    <w:r w:rsidRPr="00FE5342">
      <w:rPr>
        <w:rFonts w:ascii="宋体" w:hAnsi="宋体"/>
        <w:sz w:val="28"/>
        <w:szCs w:val="28"/>
      </w:rPr>
      <w:fldChar w:fldCharType="end"/>
    </w:r>
  </w:p>
  <w:p w:rsidR="00BA0B66" w:rsidRDefault="00BA0B6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B66" w:rsidRPr="00FE5342" w:rsidRDefault="00BA0B66">
    <w:pPr>
      <w:pStyle w:val="a4"/>
      <w:jc w:val="right"/>
      <w:rPr>
        <w:rFonts w:ascii="宋体" w:hAnsi="宋体"/>
        <w:sz w:val="28"/>
        <w:szCs w:val="28"/>
      </w:rPr>
    </w:pPr>
    <w:r w:rsidRPr="00FE5342">
      <w:rPr>
        <w:rFonts w:ascii="宋体" w:hAnsi="宋体"/>
        <w:sz w:val="28"/>
        <w:szCs w:val="28"/>
      </w:rPr>
      <w:fldChar w:fldCharType="begin"/>
    </w:r>
    <w:r w:rsidRPr="00FE5342">
      <w:rPr>
        <w:rFonts w:ascii="宋体" w:hAnsi="宋体"/>
        <w:sz w:val="28"/>
        <w:szCs w:val="28"/>
      </w:rPr>
      <w:instrText>PAGE   \* MERGEFORMAT</w:instrText>
    </w:r>
    <w:r w:rsidRPr="00FE5342">
      <w:rPr>
        <w:rFonts w:ascii="宋体" w:hAnsi="宋体"/>
        <w:sz w:val="28"/>
        <w:szCs w:val="28"/>
      </w:rPr>
      <w:fldChar w:fldCharType="separate"/>
    </w:r>
    <w:r w:rsidRPr="00BA0B66">
      <w:rPr>
        <w:rFonts w:ascii="宋体" w:hAnsi="宋体"/>
        <w:noProof/>
        <w:sz w:val="28"/>
        <w:szCs w:val="28"/>
        <w:lang w:val="zh-CN" w:eastAsia="zh-CN"/>
      </w:rPr>
      <w:t>-</w:t>
    </w:r>
    <w:r w:rsidRPr="00BA0B66">
      <w:rPr>
        <w:rFonts w:ascii="宋体" w:hAnsi="宋体"/>
        <w:noProof/>
        <w:sz w:val="28"/>
        <w:szCs w:val="28"/>
        <w:lang w:val="en-US" w:eastAsia="zh-CN"/>
      </w:rPr>
      <w:t xml:space="preserve"> 1 -</w:t>
    </w:r>
    <w:r w:rsidRPr="00FE5342">
      <w:rPr>
        <w:rFonts w:ascii="宋体" w:hAnsi="宋体"/>
        <w:sz w:val="28"/>
        <w:szCs w:val="28"/>
      </w:rPr>
      <w:fldChar w:fldCharType="end"/>
    </w:r>
  </w:p>
  <w:p w:rsidR="00BA0B66" w:rsidRDefault="00BA0B6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B66" w:rsidRPr="00FE5342" w:rsidRDefault="00BA0B66">
    <w:pPr>
      <w:pStyle w:val="a4"/>
      <w:jc w:val="right"/>
      <w:rPr>
        <w:rFonts w:ascii="宋体" w:hAnsi="宋体"/>
        <w:sz w:val="28"/>
        <w:szCs w:val="28"/>
      </w:rPr>
    </w:pPr>
    <w:r w:rsidRPr="00FE5342">
      <w:rPr>
        <w:rFonts w:ascii="宋体" w:hAnsi="宋体"/>
        <w:sz w:val="28"/>
        <w:szCs w:val="28"/>
      </w:rPr>
      <w:fldChar w:fldCharType="begin"/>
    </w:r>
    <w:r w:rsidRPr="00FE5342">
      <w:rPr>
        <w:rFonts w:ascii="宋体" w:hAnsi="宋体"/>
        <w:sz w:val="28"/>
        <w:szCs w:val="28"/>
      </w:rPr>
      <w:instrText>PAGE   \* MERGEFORMAT</w:instrText>
    </w:r>
    <w:r w:rsidRPr="00FE5342">
      <w:rPr>
        <w:rFonts w:ascii="宋体" w:hAnsi="宋体"/>
        <w:sz w:val="28"/>
        <w:szCs w:val="28"/>
      </w:rPr>
      <w:fldChar w:fldCharType="separate"/>
    </w:r>
    <w:r w:rsidRPr="00BA0B66">
      <w:rPr>
        <w:rFonts w:ascii="宋体" w:hAnsi="宋体"/>
        <w:noProof/>
        <w:sz w:val="28"/>
        <w:szCs w:val="28"/>
        <w:lang w:val="zh-CN"/>
      </w:rPr>
      <w:t>-</w:t>
    </w:r>
    <w:r>
      <w:rPr>
        <w:rFonts w:ascii="宋体" w:hAnsi="宋体"/>
        <w:noProof/>
        <w:sz w:val="28"/>
        <w:szCs w:val="28"/>
      </w:rPr>
      <w:t xml:space="preserve"> 2 -</w:t>
    </w:r>
    <w:r w:rsidRPr="00FE5342">
      <w:rPr>
        <w:rFonts w:ascii="宋体" w:hAnsi="宋体"/>
        <w:sz w:val="28"/>
        <w:szCs w:val="28"/>
      </w:rPr>
      <w:fldChar w:fldCharType="end"/>
    </w:r>
  </w:p>
  <w:p w:rsidR="00BA0B66" w:rsidRDefault="00BA0B66">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B66" w:rsidRPr="00FE5342" w:rsidRDefault="00BA0B66">
    <w:pPr>
      <w:pStyle w:val="a4"/>
      <w:jc w:val="right"/>
      <w:rPr>
        <w:rFonts w:ascii="宋体" w:hAnsi="宋体"/>
        <w:sz w:val="28"/>
        <w:szCs w:val="28"/>
      </w:rPr>
    </w:pPr>
    <w:r w:rsidRPr="00FE5342">
      <w:rPr>
        <w:rFonts w:ascii="宋体" w:hAnsi="宋体"/>
        <w:sz w:val="28"/>
        <w:szCs w:val="28"/>
      </w:rPr>
      <w:fldChar w:fldCharType="begin"/>
    </w:r>
    <w:r w:rsidRPr="00FE5342">
      <w:rPr>
        <w:rFonts w:ascii="宋体" w:hAnsi="宋体"/>
        <w:sz w:val="28"/>
        <w:szCs w:val="28"/>
      </w:rPr>
      <w:instrText>PAGE   \* MERGEFORMAT</w:instrText>
    </w:r>
    <w:r w:rsidRPr="00FE5342">
      <w:rPr>
        <w:rFonts w:ascii="宋体" w:hAnsi="宋体"/>
        <w:sz w:val="28"/>
        <w:szCs w:val="28"/>
      </w:rPr>
      <w:fldChar w:fldCharType="separate"/>
    </w:r>
    <w:r w:rsidRPr="00BA0B66">
      <w:rPr>
        <w:rFonts w:ascii="宋体" w:hAnsi="宋体"/>
        <w:noProof/>
        <w:sz w:val="28"/>
        <w:szCs w:val="28"/>
        <w:lang w:val="zh-CN" w:eastAsia="zh-CN"/>
      </w:rPr>
      <w:t>-</w:t>
    </w:r>
    <w:r w:rsidRPr="00BA0B66">
      <w:rPr>
        <w:rFonts w:ascii="宋体" w:hAnsi="宋体"/>
        <w:noProof/>
        <w:sz w:val="28"/>
        <w:szCs w:val="28"/>
        <w:lang w:val="en-US" w:eastAsia="zh-CN"/>
      </w:rPr>
      <w:t xml:space="preserve"> 3 -</w:t>
    </w:r>
    <w:r w:rsidRPr="00FE5342">
      <w:rPr>
        <w:rFonts w:ascii="宋体" w:hAnsi="宋体"/>
        <w:sz w:val="28"/>
        <w:szCs w:val="28"/>
      </w:rPr>
      <w:fldChar w:fldCharType="end"/>
    </w:r>
  </w:p>
  <w:p w:rsidR="00BA0B66" w:rsidRDefault="00BA0B66">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8C8" w:rsidRDefault="002D2928">
    <w:pPr>
      <w:pStyle w:val="a4"/>
      <w:rPr>
        <w:rFonts w:ascii="宋体" w:hAnsi="宋体" w:cs="宋体"/>
        <w:sz w:val="28"/>
      </w:rPr>
    </w:pPr>
    <w:r>
      <w:rPr>
        <w:rFonts w:ascii="宋体" w:hAnsi="宋体" w:cs="宋体" w:hint="eastAsia"/>
        <w:kern w:val="0"/>
        <w:sz w:val="28"/>
        <w:szCs w:val="21"/>
      </w:rPr>
      <w:t xml:space="preserve">- </w:t>
    </w:r>
    <w:r w:rsidR="00A7596E">
      <w:rPr>
        <w:rFonts w:ascii="宋体" w:hAnsi="宋体" w:cs="宋体" w:hint="eastAsia"/>
        <w:kern w:val="0"/>
        <w:sz w:val="28"/>
        <w:szCs w:val="21"/>
      </w:rPr>
      <w:fldChar w:fldCharType="begin"/>
    </w:r>
    <w:r>
      <w:rPr>
        <w:rFonts w:ascii="宋体" w:hAnsi="宋体" w:cs="宋体" w:hint="eastAsia"/>
        <w:kern w:val="0"/>
        <w:sz w:val="28"/>
        <w:szCs w:val="21"/>
      </w:rPr>
      <w:instrText xml:space="preserve"> PAGE </w:instrText>
    </w:r>
    <w:r w:rsidR="00A7596E">
      <w:rPr>
        <w:rFonts w:ascii="宋体" w:hAnsi="宋体" w:cs="宋体" w:hint="eastAsia"/>
        <w:kern w:val="0"/>
        <w:sz w:val="28"/>
        <w:szCs w:val="21"/>
      </w:rPr>
      <w:fldChar w:fldCharType="separate"/>
    </w:r>
    <w:r>
      <w:rPr>
        <w:rFonts w:ascii="宋体" w:hAnsi="宋体" w:cs="宋体"/>
        <w:noProof/>
        <w:kern w:val="0"/>
        <w:sz w:val="28"/>
        <w:szCs w:val="21"/>
      </w:rPr>
      <w:t>4</w:t>
    </w:r>
    <w:r w:rsidR="00A7596E">
      <w:rPr>
        <w:rFonts w:ascii="宋体" w:hAnsi="宋体" w:cs="宋体" w:hint="eastAsia"/>
        <w:kern w:val="0"/>
        <w:sz w:val="28"/>
        <w:szCs w:val="21"/>
      </w:rPr>
      <w:fldChar w:fldCharType="end"/>
    </w:r>
    <w:r>
      <w:rPr>
        <w:rFonts w:ascii="宋体" w:hAnsi="宋体" w:cs="宋体" w:hint="eastAsia"/>
        <w:kern w:val="0"/>
        <w:sz w:val="28"/>
        <w:szCs w:val="21"/>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8C8" w:rsidRDefault="002D2928">
    <w:pPr>
      <w:pStyle w:val="a4"/>
      <w:jc w:val="right"/>
      <w:rPr>
        <w:rFonts w:ascii="宋体" w:hAnsi="宋体" w:cs="宋体"/>
        <w:sz w:val="28"/>
      </w:rPr>
    </w:pPr>
    <w:r>
      <w:rPr>
        <w:rFonts w:ascii="宋体" w:hAnsi="宋体" w:cs="宋体" w:hint="eastAsia"/>
        <w:kern w:val="0"/>
        <w:sz w:val="28"/>
        <w:szCs w:val="21"/>
      </w:rPr>
      <w:t xml:space="preserve">- </w:t>
    </w:r>
    <w:r w:rsidR="00A7596E">
      <w:rPr>
        <w:rFonts w:ascii="宋体" w:hAnsi="宋体" w:cs="宋体" w:hint="eastAsia"/>
        <w:kern w:val="0"/>
        <w:sz w:val="28"/>
        <w:szCs w:val="21"/>
      </w:rPr>
      <w:fldChar w:fldCharType="begin"/>
    </w:r>
    <w:r>
      <w:rPr>
        <w:rFonts w:ascii="宋体" w:hAnsi="宋体" w:cs="宋体" w:hint="eastAsia"/>
        <w:kern w:val="0"/>
        <w:sz w:val="28"/>
        <w:szCs w:val="21"/>
      </w:rPr>
      <w:instrText xml:space="preserve"> PAGE </w:instrText>
    </w:r>
    <w:r w:rsidR="00A7596E">
      <w:rPr>
        <w:rFonts w:ascii="宋体" w:hAnsi="宋体" w:cs="宋体" w:hint="eastAsia"/>
        <w:kern w:val="0"/>
        <w:sz w:val="28"/>
        <w:szCs w:val="21"/>
      </w:rPr>
      <w:fldChar w:fldCharType="separate"/>
    </w:r>
    <w:r w:rsidR="00BA0B66">
      <w:rPr>
        <w:rFonts w:ascii="宋体" w:hAnsi="宋体" w:cs="宋体"/>
        <w:noProof/>
        <w:kern w:val="0"/>
        <w:sz w:val="28"/>
        <w:szCs w:val="21"/>
      </w:rPr>
      <w:t>12</w:t>
    </w:r>
    <w:r w:rsidR="00A7596E">
      <w:rPr>
        <w:rFonts w:ascii="宋体" w:hAnsi="宋体" w:cs="宋体" w:hint="eastAsia"/>
        <w:kern w:val="0"/>
        <w:sz w:val="28"/>
        <w:szCs w:val="21"/>
      </w:rPr>
      <w:fldChar w:fldCharType="end"/>
    </w:r>
    <w:r>
      <w:rPr>
        <w:rFonts w:ascii="宋体" w:hAnsi="宋体" w:cs="宋体" w:hint="eastAsia"/>
        <w:kern w:val="0"/>
        <w:sz w:val="28"/>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EDD" w:rsidRDefault="00242EDD" w:rsidP="005921D0">
      <w:r>
        <w:separator/>
      </w:r>
    </w:p>
  </w:footnote>
  <w:footnote w:type="continuationSeparator" w:id="1">
    <w:p w:rsidR="00242EDD" w:rsidRDefault="00242EDD" w:rsidP="005921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23D4"/>
    <w:rsid w:val="00044A84"/>
    <w:rsid w:val="0005597B"/>
    <w:rsid w:val="00074686"/>
    <w:rsid w:val="000A23D4"/>
    <w:rsid w:val="00100357"/>
    <w:rsid w:val="0010218B"/>
    <w:rsid w:val="00161246"/>
    <w:rsid w:val="00185664"/>
    <w:rsid w:val="001B5D3D"/>
    <w:rsid w:val="00242EDD"/>
    <w:rsid w:val="002516CD"/>
    <w:rsid w:val="00294EF0"/>
    <w:rsid w:val="002D2928"/>
    <w:rsid w:val="002D5A48"/>
    <w:rsid w:val="00393BE2"/>
    <w:rsid w:val="003F3DA1"/>
    <w:rsid w:val="004725D7"/>
    <w:rsid w:val="004F1D7D"/>
    <w:rsid w:val="00506474"/>
    <w:rsid w:val="00520624"/>
    <w:rsid w:val="005213E7"/>
    <w:rsid w:val="005533CC"/>
    <w:rsid w:val="0057180F"/>
    <w:rsid w:val="005921D0"/>
    <w:rsid w:val="005E349F"/>
    <w:rsid w:val="006138EA"/>
    <w:rsid w:val="006B4020"/>
    <w:rsid w:val="007166BE"/>
    <w:rsid w:val="007378F8"/>
    <w:rsid w:val="00742BDD"/>
    <w:rsid w:val="00762CE1"/>
    <w:rsid w:val="00763434"/>
    <w:rsid w:val="007B0701"/>
    <w:rsid w:val="007B1032"/>
    <w:rsid w:val="007D2BFE"/>
    <w:rsid w:val="0081024F"/>
    <w:rsid w:val="00825159"/>
    <w:rsid w:val="008A2211"/>
    <w:rsid w:val="008C2D80"/>
    <w:rsid w:val="009002C8"/>
    <w:rsid w:val="00956DBF"/>
    <w:rsid w:val="00963162"/>
    <w:rsid w:val="009F0DB4"/>
    <w:rsid w:val="00A14C1B"/>
    <w:rsid w:val="00A309D1"/>
    <w:rsid w:val="00A7596E"/>
    <w:rsid w:val="00B01092"/>
    <w:rsid w:val="00B6795E"/>
    <w:rsid w:val="00B72201"/>
    <w:rsid w:val="00BA0B66"/>
    <w:rsid w:val="00BA6CF6"/>
    <w:rsid w:val="00BF381D"/>
    <w:rsid w:val="00C20529"/>
    <w:rsid w:val="00CD060B"/>
    <w:rsid w:val="00D401D4"/>
    <w:rsid w:val="00D71FFA"/>
    <w:rsid w:val="00DC5611"/>
    <w:rsid w:val="00DD62E4"/>
    <w:rsid w:val="00DF79BD"/>
    <w:rsid w:val="00E0625E"/>
    <w:rsid w:val="00E330BB"/>
    <w:rsid w:val="00E56323"/>
    <w:rsid w:val="00EB42D3"/>
    <w:rsid w:val="00EC647C"/>
    <w:rsid w:val="00F42147"/>
    <w:rsid w:val="00F85ACE"/>
    <w:rsid w:val="00FA44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23D4"/>
    <w:pPr>
      <w:widowControl/>
      <w:jc w:val="left"/>
    </w:pPr>
    <w:rPr>
      <w:rFonts w:ascii="宋体" w:eastAsia="宋体" w:hAnsi="宋体" w:cs="宋体"/>
      <w:kern w:val="0"/>
      <w:sz w:val="24"/>
      <w:szCs w:val="24"/>
    </w:rPr>
  </w:style>
  <w:style w:type="paragraph" w:styleId="a4">
    <w:name w:val="footer"/>
    <w:basedOn w:val="a"/>
    <w:link w:val="Char"/>
    <w:uiPriority w:val="99"/>
    <w:rsid w:val="002D2928"/>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uiPriority w:val="99"/>
    <w:rsid w:val="002D2928"/>
    <w:rPr>
      <w:rFonts w:ascii="Times New Roman" w:eastAsia="宋体" w:hAnsi="Times New Roman" w:cs="Times New Roman"/>
      <w:sz w:val="18"/>
      <w:szCs w:val="18"/>
    </w:rPr>
  </w:style>
  <w:style w:type="character" w:styleId="a5">
    <w:name w:val="Strong"/>
    <w:basedOn w:val="a0"/>
    <w:uiPriority w:val="22"/>
    <w:qFormat/>
    <w:rsid w:val="00BA6CF6"/>
    <w:rPr>
      <w:b/>
      <w:bCs/>
    </w:rPr>
  </w:style>
  <w:style w:type="paragraph" w:styleId="a6">
    <w:name w:val="Balloon Text"/>
    <w:basedOn w:val="a"/>
    <w:link w:val="Char0"/>
    <w:uiPriority w:val="99"/>
    <w:semiHidden/>
    <w:unhideWhenUsed/>
    <w:rsid w:val="00762CE1"/>
    <w:rPr>
      <w:sz w:val="18"/>
      <w:szCs w:val="18"/>
    </w:rPr>
  </w:style>
  <w:style w:type="character" w:customStyle="1" w:styleId="Char0">
    <w:name w:val="批注框文本 Char"/>
    <w:basedOn w:val="a0"/>
    <w:link w:val="a6"/>
    <w:uiPriority w:val="99"/>
    <w:semiHidden/>
    <w:rsid w:val="00762CE1"/>
    <w:rPr>
      <w:sz w:val="18"/>
      <w:szCs w:val="18"/>
    </w:rPr>
  </w:style>
</w:styles>
</file>

<file path=word/webSettings.xml><?xml version="1.0" encoding="utf-8"?>
<w:webSettings xmlns:r="http://schemas.openxmlformats.org/officeDocument/2006/relationships" xmlns:w="http://schemas.openxmlformats.org/wordprocessingml/2006/main">
  <w:divs>
    <w:div w:id="394014968">
      <w:bodyDiv w:val="1"/>
      <w:marLeft w:val="0"/>
      <w:marRight w:val="0"/>
      <w:marTop w:val="0"/>
      <w:marBottom w:val="0"/>
      <w:divBdr>
        <w:top w:val="none" w:sz="0" w:space="0" w:color="auto"/>
        <w:left w:val="none" w:sz="0" w:space="0" w:color="auto"/>
        <w:bottom w:val="none" w:sz="0" w:space="0" w:color="auto"/>
        <w:right w:val="none" w:sz="0" w:space="0" w:color="auto"/>
      </w:divBdr>
    </w:div>
    <w:div w:id="476265907">
      <w:bodyDiv w:val="1"/>
      <w:marLeft w:val="0"/>
      <w:marRight w:val="0"/>
      <w:marTop w:val="0"/>
      <w:marBottom w:val="0"/>
      <w:divBdr>
        <w:top w:val="none" w:sz="0" w:space="0" w:color="auto"/>
        <w:left w:val="none" w:sz="0" w:space="0" w:color="auto"/>
        <w:bottom w:val="none" w:sz="0" w:space="0" w:color="auto"/>
        <w:right w:val="none" w:sz="0" w:space="0" w:color="auto"/>
      </w:divBdr>
      <w:divsChild>
        <w:div w:id="1707019413">
          <w:marLeft w:val="0"/>
          <w:marRight w:val="0"/>
          <w:marTop w:val="0"/>
          <w:marBottom w:val="300"/>
          <w:divBdr>
            <w:top w:val="none" w:sz="0" w:space="0" w:color="auto"/>
            <w:left w:val="none" w:sz="0" w:space="0" w:color="auto"/>
            <w:bottom w:val="none" w:sz="0" w:space="0" w:color="auto"/>
            <w:right w:val="none" w:sz="0" w:space="0" w:color="auto"/>
          </w:divBdr>
        </w:div>
        <w:div w:id="1182470109">
          <w:marLeft w:val="0"/>
          <w:marRight w:val="0"/>
          <w:marTop w:val="0"/>
          <w:marBottom w:val="300"/>
          <w:divBdr>
            <w:top w:val="none" w:sz="0" w:space="0" w:color="auto"/>
            <w:left w:val="none" w:sz="0" w:space="0" w:color="auto"/>
            <w:bottom w:val="none" w:sz="0" w:space="0" w:color="auto"/>
            <w:right w:val="none" w:sz="0" w:space="0" w:color="auto"/>
          </w:divBdr>
        </w:div>
        <w:div w:id="679238676">
          <w:marLeft w:val="0"/>
          <w:marRight w:val="0"/>
          <w:marTop w:val="0"/>
          <w:marBottom w:val="300"/>
          <w:divBdr>
            <w:top w:val="none" w:sz="0" w:space="0" w:color="auto"/>
            <w:left w:val="none" w:sz="0" w:space="0" w:color="auto"/>
            <w:bottom w:val="none" w:sz="0" w:space="0" w:color="auto"/>
            <w:right w:val="none" w:sz="0" w:space="0" w:color="auto"/>
          </w:divBdr>
        </w:div>
      </w:divsChild>
    </w:div>
    <w:div w:id="764689807">
      <w:bodyDiv w:val="1"/>
      <w:marLeft w:val="0"/>
      <w:marRight w:val="0"/>
      <w:marTop w:val="0"/>
      <w:marBottom w:val="0"/>
      <w:divBdr>
        <w:top w:val="none" w:sz="0" w:space="0" w:color="auto"/>
        <w:left w:val="none" w:sz="0" w:space="0" w:color="auto"/>
        <w:bottom w:val="none" w:sz="0" w:space="0" w:color="auto"/>
        <w:right w:val="none" w:sz="0" w:space="0" w:color="auto"/>
      </w:divBdr>
    </w:div>
    <w:div w:id="801265079">
      <w:bodyDiv w:val="1"/>
      <w:marLeft w:val="0"/>
      <w:marRight w:val="0"/>
      <w:marTop w:val="0"/>
      <w:marBottom w:val="0"/>
      <w:divBdr>
        <w:top w:val="none" w:sz="0" w:space="0" w:color="auto"/>
        <w:left w:val="none" w:sz="0" w:space="0" w:color="auto"/>
        <w:bottom w:val="none" w:sz="0" w:space="0" w:color="auto"/>
        <w:right w:val="none" w:sz="0" w:space="0" w:color="auto"/>
      </w:divBdr>
      <w:divsChild>
        <w:div w:id="2083525121">
          <w:marLeft w:val="0"/>
          <w:marRight w:val="0"/>
          <w:marTop w:val="0"/>
          <w:marBottom w:val="0"/>
          <w:divBdr>
            <w:top w:val="none" w:sz="0" w:space="0" w:color="auto"/>
            <w:left w:val="none" w:sz="0" w:space="0" w:color="auto"/>
            <w:bottom w:val="none" w:sz="0" w:space="0" w:color="auto"/>
            <w:right w:val="none" w:sz="0" w:space="0" w:color="auto"/>
          </w:divBdr>
          <w:divsChild>
            <w:div w:id="1394693436">
              <w:marLeft w:val="0"/>
              <w:marRight w:val="0"/>
              <w:marTop w:val="0"/>
              <w:marBottom w:val="0"/>
              <w:divBdr>
                <w:top w:val="none" w:sz="0" w:space="0" w:color="auto"/>
                <w:left w:val="none" w:sz="0" w:space="0" w:color="auto"/>
                <w:bottom w:val="none" w:sz="0" w:space="0" w:color="auto"/>
                <w:right w:val="none" w:sz="0" w:space="0" w:color="auto"/>
              </w:divBdr>
              <w:divsChild>
                <w:div w:id="1344548813">
                  <w:marLeft w:val="0"/>
                  <w:marRight w:val="0"/>
                  <w:marTop w:val="0"/>
                  <w:marBottom w:val="300"/>
                  <w:divBdr>
                    <w:top w:val="none" w:sz="0" w:space="0" w:color="auto"/>
                    <w:left w:val="none" w:sz="0" w:space="0" w:color="auto"/>
                    <w:bottom w:val="none" w:sz="0" w:space="0" w:color="auto"/>
                    <w:right w:val="none" w:sz="0" w:space="0" w:color="auto"/>
                  </w:divBdr>
                  <w:divsChild>
                    <w:div w:id="819007695">
                      <w:marLeft w:val="0"/>
                      <w:marRight w:val="0"/>
                      <w:marTop w:val="0"/>
                      <w:marBottom w:val="0"/>
                      <w:divBdr>
                        <w:top w:val="single" w:sz="6" w:space="0" w:color="EEEEEE"/>
                        <w:left w:val="single" w:sz="6" w:space="0" w:color="EEEEEE"/>
                        <w:bottom w:val="single" w:sz="6" w:space="0" w:color="EEEEEE"/>
                        <w:right w:val="single" w:sz="6" w:space="0" w:color="EEEEEE"/>
                      </w:divBdr>
                      <w:divsChild>
                        <w:div w:id="1146777686">
                          <w:marLeft w:val="0"/>
                          <w:marRight w:val="0"/>
                          <w:marTop w:val="0"/>
                          <w:marBottom w:val="0"/>
                          <w:divBdr>
                            <w:top w:val="none" w:sz="0" w:space="0" w:color="auto"/>
                            <w:left w:val="none" w:sz="0" w:space="0" w:color="auto"/>
                            <w:bottom w:val="none" w:sz="0" w:space="0" w:color="auto"/>
                            <w:right w:val="none" w:sz="0" w:space="0" w:color="auto"/>
                          </w:divBdr>
                          <w:divsChild>
                            <w:div w:id="4142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361340">
      <w:bodyDiv w:val="1"/>
      <w:marLeft w:val="0"/>
      <w:marRight w:val="0"/>
      <w:marTop w:val="0"/>
      <w:marBottom w:val="0"/>
      <w:divBdr>
        <w:top w:val="none" w:sz="0" w:space="0" w:color="auto"/>
        <w:left w:val="none" w:sz="0" w:space="0" w:color="auto"/>
        <w:bottom w:val="none" w:sz="0" w:space="0" w:color="auto"/>
        <w:right w:val="none" w:sz="0" w:space="0" w:color="auto"/>
      </w:divBdr>
    </w:div>
    <w:div w:id="1003750962">
      <w:bodyDiv w:val="1"/>
      <w:marLeft w:val="0"/>
      <w:marRight w:val="0"/>
      <w:marTop w:val="0"/>
      <w:marBottom w:val="0"/>
      <w:divBdr>
        <w:top w:val="none" w:sz="0" w:space="0" w:color="auto"/>
        <w:left w:val="none" w:sz="0" w:space="0" w:color="auto"/>
        <w:bottom w:val="none" w:sz="0" w:space="0" w:color="auto"/>
        <w:right w:val="none" w:sz="0" w:space="0" w:color="auto"/>
      </w:divBdr>
    </w:div>
    <w:div w:id="1063404890">
      <w:bodyDiv w:val="1"/>
      <w:marLeft w:val="0"/>
      <w:marRight w:val="0"/>
      <w:marTop w:val="0"/>
      <w:marBottom w:val="0"/>
      <w:divBdr>
        <w:top w:val="none" w:sz="0" w:space="0" w:color="auto"/>
        <w:left w:val="none" w:sz="0" w:space="0" w:color="auto"/>
        <w:bottom w:val="none" w:sz="0" w:space="0" w:color="auto"/>
        <w:right w:val="none" w:sz="0" w:space="0" w:color="auto"/>
      </w:divBdr>
    </w:div>
    <w:div w:id="1149592185">
      <w:bodyDiv w:val="1"/>
      <w:marLeft w:val="0"/>
      <w:marRight w:val="0"/>
      <w:marTop w:val="0"/>
      <w:marBottom w:val="0"/>
      <w:divBdr>
        <w:top w:val="none" w:sz="0" w:space="0" w:color="auto"/>
        <w:left w:val="none" w:sz="0" w:space="0" w:color="auto"/>
        <w:bottom w:val="none" w:sz="0" w:space="0" w:color="auto"/>
        <w:right w:val="none" w:sz="0" w:space="0" w:color="auto"/>
      </w:divBdr>
    </w:div>
    <w:div w:id="1189102776">
      <w:bodyDiv w:val="1"/>
      <w:marLeft w:val="0"/>
      <w:marRight w:val="0"/>
      <w:marTop w:val="0"/>
      <w:marBottom w:val="0"/>
      <w:divBdr>
        <w:top w:val="none" w:sz="0" w:space="0" w:color="auto"/>
        <w:left w:val="none" w:sz="0" w:space="0" w:color="auto"/>
        <w:bottom w:val="none" w:sz="0" w:space="0" w:color="auto"/>
        <w:right w:val="none" w:sz="0" w:space="0" w:color="auto"/>
      </w:divBdr>
    </w:div>
    <w:div w:id="1195002582">
      <w:bodyDiv w:val="1"/>
      <w:marLeft w:val="0"/>
      <w:marRight w:val="0"/>
      <w:marTop w:val="0"/>
      <w:marBottom w:val="0"/>
      <w:divBdr>
        <w:top w:val="none" w:sz="0" w:space="0" w:color="auto"/>
        <w:left w:val="none" w:sz="0" w:space="0" w:color="auto"/>
        <w:bottom w:val="none" w:sz="0" w:space="0" w:color="auto"/>
        <w:right w:val="none" w:sz="0" w:space="0" w:color="auto"/>
      </w:divBdr>
    </w:div>
    <w:div w:id="1581987524">
      <w:bodyDiv w:val="1"/>
      <w:marLeft w:val="0"/>
      <w:marRight w:val="0"/>
      <w:marTop w:val="0"/>
      <w:marBottom w:val="0"/>
      <w:divBdr>
        <w:top w:val="none" w:sz="0" w:space="0" w:color="auto"/>
        <w:left w:val="none" w:sz="0" w:space="0" w:color="auto"/>
        <w:bottom w:val="none" w:sz="0" w:space="0" w:color="auto"/>
        <w:right w:val="none" w:sz="0" w:space="0" w:color="auto"/>
      </w:divBdr>
    </w:div>
    <w:div w:id="167039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692</Words>
  <Characters>3945</Characters>
  <Application>Microsoft Office Word</Application>
  <DocSecurity>0</DocSecurity>
  <Lines>32</Lines>
  <Paragraphs>9</Paragraphs>
  <ScaleCrop>false</ScaleCrop>
  <Company>china</Company>
  <LinksUpToDate>false</LinksUpToDate>
  <CharactersWithSpaces>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项皓</dc:creator>
  <cp:lastModifiedBy>项皓</cp:lastModifiedBy>
  <cp:revision>2</cp:revision>
  <cp:lastPrinted>2021-12-16T09:36:00Z</cp:lastPrinted>
  <dcterms:created xsi:type="dcterms:W3CDTF">2022-05-16T03:15:00Z</dcterms:created>
  <dcterms:modified xsi:type="dcterms:W3CDTF">2022-05-16T03:15:00Z</dcterms:modified>
</cp:coreProperties>
</file>