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themeColor="text1"/>
          <w:kern w:val="0"/>
          <w:sz w:val="36"/>
          <w:szCs w:val="36"/>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themeColor="text1"/>
          <w:kern w:val="0"/>
          <w:sz w:val="36"/>
          <w:szCs w:val="36"/>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kern w:val="0"/>
          <w:sz w:val="36"/>
          <w:szCs w:val="36"/>
          <w:lang w:eastAsia="zh-CN"/>
          <w14:textFill>
            <w14:solidFill>
              <w14:schemeClr w14:val="tx1"/>
            </w14:solidFill>
          </w14:textFill>
        </w:rPr>
        <w:t>山东省</w:t>
      </w:r>
      <w:r>
        <w:rPr>
          <w:rFonts w:hint="eastAsia" w:ascii="方正小标宋_GBK" w:hAnsi="方正小标宋_GBK" w:eastAsia="方正小标宋_GBK" w:cs="方正小标宋_GBK"/>
          <w:color w:val="000000" w:themeColor="text1"/>
          <w:kern w:val="0"/>
          <w:sz w:val="36"/>
          <w:szCs w:val="36"/>
          <w14:textFill>
            <w14:solidFill>
              <w14:schemeClr w14:val="tx1"/>
            </w14:solidFill>
          </w14:textFill>
        </w:rPr>
        <w:t>工程</w:t>
      </w:r>
      <w:r>
        <w:rPr>
          <w:rFonts w:hint="eastAsia" w:ascii="方正小标宋_GBK" w:hAnsi="方正小标宋_GBK" w:eastAsia="方正小标宋_GBK" w:cs="方正小标宋_GBK"/>
          <w:color w:val="000000" w:themeColor="text1"/>
          <w:kern w:val="0"/>
          <w:sz w:val="36"/>
          <w:szCs w:val="36"/>
          <w:lang w:val="en-US" w:eastAsia="zh-CN"/>
          <w14:textFill>
            <w14:solidFill>
              <w14:schemeClr w14:val="tx1"/>
            </w14:solidFill>
          </w14:textFill>
        </w:rPr>
        <w:t>建设领域</w:t>
      </w:r>
      <w:r>
        <w:rPr>
          <w:rFonts w:hint="eastAsia" w:ascii="方正小标宋_GBK" w:hAnsi="方正小标宋_GBK" w:eastAsia="方正小标宋_GBK" w:cs="方正小标宋_GBK"/>
          <w:color w:val="000000" w:themeColor="text1"/>
          <w:kern w:val="0"/>
          <w:sz w:val="36"/>
          <w:szCs w:val="36"/>
          <w14:textFill>
            <w14:solidFill>
              <w14:schemeClr w14:val="tx1"/>
            </w14:solidFill>
          </w14:textFill>
        </w:rPr>
        <w:t>工程款支付</w:t>
      </w:r>
      <w:r>
        <w:rPr>
          <w:rFonts w:hint="eastAsia" w:ascii="方正小标宋_GBK" w:hAnsi="方正小标宋_GBK" w:eastAsia="方正小标宋_GBK" w:cs="方正小标宋_GBK"/>
          <w:color w:val="000000" w:themeColor="text1"/>
          <w:kern w:val="0"/>
          <w:sz w:val="36"/>
          <w:szCs w:val="36"/>
          <w:lang w:val="en-US" w:eastAsia="zh-CN"/>
          <w14:textFill>
            <w14:solidFill>
              <w14:schemeClr w14:val="tx1"/>
            </w14:solidFill>
          </w14:textFill>
        </w:rPr>
        <w:t>担保实施办法（试行）</w:t>
      </w:r>
    </w:p>
    <w:p>
      <w:pPr>
        <w:keepNext w:val="0"/>
        <w:keepLines w:val="0"/>
        <w:pageBreakBefore w:val="0"/>
        <w:widowControl/>
        <w:kinsoku/>
        <w:wordWrap/>
        <w:overflowPunct/>
        <w:topLinePunct w:val="0"/>
        <w:autoSpaceDE/>
        <w:autoSpaceDN/>
        <w:bidi w:val="0"/>
        <w:adjustRightInd/>
        <w:snapToGrid w:val="0"/>
        <w:spacing w:line="700" w:lineRule="exact"/>
        <w:ind w:left="0" w:leftChars="0" w:right="0" w:rightChars="0" w:firstLine="0" w:firstLineChars="0"/>
        <w:jc w:val="center"/>
        <w:textAlignment w:val="auto"/>
        <w:outlineLvl w:val="9"/>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（征求意见稿）</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方正小标宋简体" w:hAnsi="方正小标宋简体" w:eastAsia="方正小标宋简体" w:cs="方正小标宋简体"/>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80" w:lineRule="exact"/>
        <w:ind w:right="0" w:rightChars="0"/>
        <w:jc w:val="center"/>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一、总则</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第一条（主要目标）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为加强全省工程建设领域工程款支付担保管理，规范建设单位支付担保行为，维护工程建设各方主体合法权益，有效遏制拖欠工程款和农民工工资行为，依据国务院《保障农民工工资支付条例》、住房和城乡建设部等部门《关于加快推进房屋建筑和市政基础设施工程实行工程担保制度的指导意见》等规定，制定本办法。</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第二条（担保定义）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工程款支付担保，是指为保证建设单位履行施工合同或工程总承包合同（以下简称“工程合同”）约定的工程款支付义务，由保证人为建设单位向承包单位出具的保证按时、足额支付工程款的担保。</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承包单位包括施工总承包单位、工程总承包单位和直接与建设单位签订施工或工程总承包合同的专业承包单位。</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第三条（担保范围）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工程款支付担保范围包括工程预付款、进度款、工程结算尾款，包含农民工工资等人工费，不包含工程质量保证金。</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第四条（实施范围）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山东省</w:t>
      </w:r>
      <w:r>
        <w:rPr>
          <w:rFonts w:hint="eastAsia" w:ascii="仿宋_GB2312" w:hAnsi="仿宋_GB2312" w:eastAsia="仿宋_GB2312" w:cs="仿宋_GB2312"/>
          <w:color w:val="000000" w:themeColor="text1"/>
          <w:kern w:val="0"/>
          <w:sz w:val="32"/>
          <w:szCs w:val="32"/>
          <w14:textFill>
            <w14:solidFill>
              <w14:schemeClr w14:val="tx1"/>
            </w14:solidFill>
          </w14:textFill>
        </w:rPr>
        <w:t>行政区域内</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施工或工程总承包</w:t>
      </w:r>
      <w:r>
        <w:rPr>
          <w:rFonts w:hint="eastAsia" w:ascii="仿宋_GB2312" w:hAnsi="仿宋_GB2312" w:eastAsia="仿宋_GB2312" w:cs="仿宋_GB2312"/>
          <w:color w:val="000000" w:themeColor="text1"/>
          <w:kern w:val="0"/>
          <w:sz w:val="32"/>
          <w:szCs w:val="32"/>
          <w14:textFill>
            <w14:solidFill>
              <w14:schemeClr w14:val="tx1"/>
            </w14:solidFill>
          </w14:textFill>
        </w:rPr>
        <w:t>合同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总价（暂估价）3</w:t>
      </w:r>
      <w:r>
        <w:rPr>
          <w:rFonts w:hint="eastAsia" w:ascii="仿宋_GB2312" w:hAnsi="仿宋_GB2312" w:eastAsia="仿宋_GB2312" w:cs="仿宋_GB2312"/>
          <w:color w:val="000000" w:themeColor="text1"/>
          <w:kern w:val="0"/>
          <w:sz w:val="32"/>
          <w:szCs w:val="32"/>
          <w14:textFill>
            <w14:solidFill>
              <w14:schemeClr w14:val="tx1"/>
            </w14:solidFill>
          </w14:textFill>
        </w:rPr>
        <w:t>00万元以上</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、合同工期</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3个月以上</w:t>
      </w:r>
      <w:r>
        <w:rPr>
          <w:rFonts w:hint="eastAsia" w:ascii="仿宋_GB2312" w:hAnsi="仿宋_GB2312" w:eastAsia="仿宋_GB2312" w:cs="仿宋_GB2312"/>
          <w:color w:val="000000" w:themeColor="text1"/>
          <w:kern w:val="0"/>
          <w:sz w:val="32"/>
          <w:szCs w:val="32"/>
          <w14:textFill>
            <w14:solidFill>
              <w14:schemeClr w14:val="tx1"/>
            </w14:solidFill>
          </w14:textFill>
        </w:rPr>
        <w:t>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建设工程，建设单位应当按照本办法向承包单位提供工程款支付担保。鼓励其他建设工程参照本办法执行。</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政府投资工程可委托代建单位实施，合同总价2亿元以下的，可凭财政部门出具的项目资金落实证明替代工程款支付担保函件。</w:t>
      </w:r>
      <w:bookmarkStart w:id="0" w:name="_GoBack"/>
      <w:bookmarkEnd w:id="0"/>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80" w:lineRule="exact"/>
        <w:ind w:right="0" w:rightChars="0"/>
        <w:jc w:val="center"/>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二、基本要求</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第五条（实施方式） </w:t>
      </w:r>
      <w:r>
        <w:rPr>
          <w:rFonts w:hint="eastAsia" w:ascii="仿宋_GB2312" w:hAnsi="仿宋_GB2312" w:eastAsia="仿宋_GB2312" w:cs="仿宋_GB2312"/>
          <w:color w:val="000000" w:themeColor="text1"/>
          <w:kern w:val="0"/>
          <w:sz w:val="32"/>
          <w:szCs w:val="32"/>
          <w14:textFill>
            <w14:solidFill>
              <w14:schemeClr w14:val="tx1"/>
            </w14:solidFill>
          </w14:textFill>
        </w:rPr>
        <w:t>建设单位自主选择</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保证人，自愿选择银行保函或保证保险任一形式提供担保，也可通过资金共管方式替代，承包单位不得拒绝。</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第六条（合同约定） </w:t>
      </w:r>
      <w:r>
        <w:rPr>
          <w:rFonts w:hint="eastAsia" w:ascii="仿宋_GB2312" w:hAnsi="仿宋_GB2312" w:eastAsia="仿宋_GB2312" w:cs="仿宋_GB2312"/>
          <w:color w:val="000000" w:themeColor="text1"/>
          <w:kern w:val="0"/>
          <w:sz w:val="32"/>
          <w:szCs w:val="32"/>
          <w14:textFill>
            <w14:solidFill>
              <w14:schemeClr w14:val="tx1"/>
            </w14:solidFill>
          </w14:textFill>
        </w:rPr>
        <w:t>工程合同中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应当</w:t>
      </w:r>
      <w:r>
        <w:rPr>
          <w:rFonts w:hint="eastAsia" w:ascii="仿宋_GB2312" w:hAnsi="仿宋_GB2312" w:eastAsia="仿宋_GB2312" w:cs="仿宋_GB2312"/>
          <w:color w:val="000000" w:themeColor="text1"/>
          <w:kern w:val="0"/>
          <w:sz w:val="32"/>
          <w:szCs w:val="32"/>
          <w14:textFill>
            <w14:solidFill>
              <w14:schemeClr w14:val="tx1"/>
            </w14:solidFill>
          </w14:textFill>
        </w:rPr>
        <w:t>明确工程款支付担保形式、</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金额</w:t>
      </w:r>
      <w:r>
        <w:rPr>
          <w:rFonts w:hint="eastAsia" w:ascii="仿宋_GB2312" w:hAnsi="仿宋_GB2312" w:eastAsia="仿宋_GB2312" w:cs="仿宋_GB2312"/>
          <w:color w:val="000000" w:themeColor="text1"/>
          <w:kern w:val="0"/>
          <w:sz w:val="32"/>
          <w:szCs w:val="32"/>
          <w14:textFill>
            <w14:solidFill>
              <w14:schemeClr w14:val="tx1"/>
            </w14:solidFill>
          </w14:textFill>
        </w:rPr>
        <w:t>、提供时间等，建设单位应当按合同约定向</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承包单位</w:t>
      </w:r>
      <w:r>
        <w:rPr>
          <w:rFonts w:hint="eastAsia" w:ascii="仿宋_GB2312" w:hAnsi="仿宋_GB2312" w:eastAsia="仿宋_GB2312" w:cs="仿宋_GB2312"/>
          <w:color w:val="000000" w:themeColor="text1"/>
          <w:kern w:val="0"/>
          <w:sz w:val="32"/>
          <w:szCs w:val="32"/>
          <w14:textFill>
            <w14:solidFill>
              <w14:schemeClr w14:val="tx1"/>
            </w14:solidFill>
          </w14:textFill>
        </w:rPr>
        <w:t>提供工程款支付担保。</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第七条（担保期限） </w:t>
      </w:r>
      <w:r>
        <w:rPr>
          <w:rFonts w:hint="eastAsia" w:ascii="仿宋_GB2312" w:hAnsi="仿宋_GB2312" w:eastAsia="仿宋_GB2312" w:cs="仿宋_GB2312"/>
          <w:color w:val="000000" w:themeColor="text1"/>
          <w:kern w:val="0"/>
          <w:sz w:val="32"/>
          <w:szCs w:val="32"/>
          <w14:textFill>
            <w14:solidFill>
              <w14:schemeClr w14:val="tx1"/>
            </w14:solidFill>
          </w14:textFill>
        </w:rPr>
        <w:t>工程款支付担保期限</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有效期开始时间应当为工程合同签订之日，有效期截止时间应当为</w:t>
      </w:r>
      <w:r>
        <w:rPr>
          <w:rFonts w:hint="eastAsia" w:ascii="仿宋_GB2312" w:hAnsi="仿宋_GB2312" w:eastAsia="仿宋_GB2312" w:cs="仿宋_GB2312"/>
          <w:color w:val="000000" w:themeColor="text1"/>
          <w:kern w:val="0"/>
          <w:sz w:val="32"/>
          <w:szCs w:val="32"/>
          <w14:textFill>
            <w14:solidFill>
              <w14:schemeClr w14:val="tx1"/>
            </w14:solidFill>
          </w14:textFill>
        </w:rPr>
        <w:t>工程</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竣工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结算完成，工程结算款结清之后30日至180日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因不可抗力、双方确认或生效裁判文书确认的合同解除等原因导致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工程</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合同无法继续履行的，建设单位付清工程款后，可撤销或解除工程款支付担保。</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第八条（担保金额）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工程竣工结算前，</w:t>
      </w:r>
      <w:r>
        <w:rPr>
          <w:rFonts w:hint="eastAsia" w:ascii="仿宋_GB2312" w:hAnsi="仿宋_GB2312" w:eastAsia="仿宋_GB2312" w:cs="仿宋_GB2312"/>
          <w:color w:val="000000" w:themeColor="text1"/>
          <w:kern w:val="0"/>
          <w:sz w:val="32"/>
          <w:szCs w:val="32"/>
          <w14:textFill>
            <w14:solidFill>
              <w14:schemeClr w14:val="tx1"/>
            </w14:solidFill>
          </w14:textFill>
        </w:rPr>
        <w:t>工程款支付担保金额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为工程合同约定的单个节点工程款支付金额，不同节点支付金额不一致时，取最大值。采用超额累进方式计算最低担保金额，合同价款1000万元以下的，担保金额不得低于合同价款的10%；合同价款1000万元以上1亿元以下的，超出1000万元部分，</w:t>
      </w:r>
      <w:r>
        <w:rPr>
          <w:rFonts w:hint="eastAsia" w:ascii="仿宋_GB2312" w:hAnsi="仿宋_GB2312" w:eastAsia="仿宋_GB2312" w:cs="仿宋_GB2312"/>
          <w:color w:val="000000" w:themeColor="text1"/>
          <w:kern w:val="0"/>
          <w:sz w:val="32"/>
          <w:szCs w:val="32"/>
          <w14:textFill>
            <w14:solidFill>
              <w14:schemeClr w14:val="tx1"/>
            </w14:solidFill>
          </w14:textFill>
        </w:rPr>
        <w:t>不得低于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建设单位要求承包单位提供履约担保的，工程款支付担保金额不得低于履约担保金额。</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房建工程依据形象进度确定工程款支付节点时，可按照</w:t>
      </w:r>
      <w:r>
        <w:rPr>
          <w:rFonts w:hint="eastAsia" w:ascii="仿宋_GB2312" w:hAnsi="仿宋_GB2312" w:eastAsia="仿宋_GB2312" w:cs="仿宋_GB2312"/>
          <w:color w:val="000000" w:themeColor="text1"/>
          <w:kern w:val="0"/>
          <w:sz w:val="32"/>
          <w:szCs w:val="32"/>
          <w14:textFill>
            <w14:solidFill>
              <w14:schemeClr w14:val="tx1"/>
            </w14:solidFill>
          </w14:textFill>
        </w:rPr>
        <w:t>建筑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面积乘以当地同类建筑</w:t>
      </w:r>
      <w:r>
        <w:rPr>
          <w:rFonts w:hint="eastAsia" w:ascii="仿宋_GB2312" w:hAnsi="仿宋_GB2312" w:eastAsia="仿宋_GB2312" w:cs="仿宋_GB2312"/>
          <w:color w:val="000000" w:themeColor="text1"/>
          <w:kern w:val="0"/>
          <w:sz w:val="32"/>
          <w:szCs w:val="32"/>
          <w14:textFill>
            <w14:solidFill>
              <w14:schemeClr w14:val="tx1"/>
            </w14:solidFill>
          </w14:textFill>
        </w:rPr>
        <w:t>工程平均建安造价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估算</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单个节点工程款支付金额</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第九条（替代方式）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房地产开发企业选择资金共管方式替代工程款支付担保的，项目开始预售后，可使用监管账户内的预售资金等额替代共管资金，由房地产开发企业、承包单位、预售资金监管部门、开户银行共同签订资金共管协议。或由开户银行依托监管账户内监管资金，向承包单位开具不可撤销的银行保函替代原工程款支付担保。</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房地产开发企业使用监管账户内的预售资金替代共管资金的，应当严格按照预售资金监管办法支付工程款，不得使用商业承兑汇票等非现金方式支付工程款。</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房地产开发企业申请终止商品房预售资金监管时仍未结清工程款的，应持续提供工程款支付担保方可解除预售资金监管。</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第十条（补充顺延） </w:t>
      </w:r>
      <w:r>
        <w:rPr>
          <w:rFonts w:hint="eastAsia" w:ascii="仿宋_GB2312" w:hAnsi="仿宋_GB2312" w:eastAsia="仿宋_GB2312" w:cs="仿宋_GB2312"/>
          <w:color w:val="000000" w:themeColor="text1"/>
          <w:kern w:val="0"/>
          <w:sz w:val="32"/>
          <w:szCs w:val="32"/>
          <w14:textFill>
            <w14:solidFill>
              <w14:schemeClr w14:val="tx1"/>
            </w14:solidFill>
          </w14:textFill>
        </w:rPr>
        <w:t>担保有效期届满前，因担保金额被索赔等原因导致担保金额</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不符合办法规定</w:t>
      </w:r>
      <w:r>
        <w:rPr>
          <w:rFonts w:hint="eastAsia" w:ascii="仿宋_GB2312" w:hAnsi="仿宋_GB2312" w:eastAsia="仿宋_GB2312" w:cs="仿宋_GB2312"/>
          <w:color w:val="000000" w:themeColor="text1"/>
          <w:kern w:val="0"/>
          <w:sz w:val="32"/>
          <w:szCs w:val="32"/>
          <w14:textFill>
            <w14:solidFill>
              <w14:schemeClr w14:val="tx1"/>
            </w14:solidFill>
          </w14:textFill>
        </w:rPr>
        <w:t>的，建设单位应当</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于索赔完成后30日内，</w:t>
      </w:r>
      <w:r>
        <w:rPr>
          <w:rFonts w:hint="eastAsia" w:ascii="仿宋_GB2312" w:hAnsi="仿宋_GB2312" w:eastAsia="仿宋_GB2312" w:cs="仿宋_GB2312"/>
          <w:color w:val="000000" w:themeColor="text1"/>
          <w:kern w:val="0"/>
          <w:sz w:val="32"/>
          <w:szCs w:val="32"/>
          <w14:textFill>
            <w14:solidFill>
              <w14:schemeClr w14:val="tx1"/>
            </w14:solidFill>
          </w14:textFill>
        </w:rPr>
        <w:t>按本办法规定补足工程款支付担保</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因工程延期、结算或付款延期等原因</w:t>
      </w:r>
      <w:r>
        <w:rPr>
          <w:rFonts w:hint="eastAsia" w:ascii="仿宋_GB2312" w:hAnsi="仿宋_GB2312" w:eastAsia="仿宋_GB2312" w:cs="仿宋_GB2312"/>
          <w:color w:val="000000" w:themeColor="text1"/>
          <w:kern w:val="0"/>
          <w:sz w:val="32"/>
          <w:szCs w:val="32"/>
          <w14:textFill>
            <w14:solidFill>
              <w14:schemeClr w14:val="tx1"/>
            </w14:solidFill>
          </w14:textFill>
        </w:rPr>
        <w:t>导致担保期限不满足要求的，建设单位应当</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于原担保有效期截止时间30日前</w:t>
      </w:r>
      <w:r>
        <w:rPr>
          <w:rFonts w:hint="eastAsia" w:ascii="仿宋_GB2312" w:hAnsi="仿宋_GB2312" w:eastAsia="仿宋_GB2312" w:cs="仿宋_GB2312"/>
          <w:color w:val="000000" w:themeColor="text1"/>
          <w:kern w:val="0"/>
          <w:sz w:val="32"/>
          <w:szCs w:val="32"/>
          <w14:textFill>
            <w14:solidFill>
              <w14:schemeClr w14:val="tx1"/>
            </w14:solidFill>
          </w14:textFill>
        </w:rPr>
        <w:t>按本</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办法规定延续提供</w:t>
      </w:r>
      <w:r>
        <w:rPr>
          <w:rFonts w:hint="eastAsia" w:ascii="仿宋_GB2312" w:hAnsi="仿宋_GB2312" w:eastAsia="仿宋_GB2312" w:cs="仿宋_GB2312"/>
          <w:color w:val="000000" w:themeColor="text1"/>
          <w:kern w:val="0"/>
          <w:sz w:val="32"/>
          <w:szCs w:val="32"/>
          <w14:textFill>
            <w14:solidFill>
              <w14:schemeClr w14:val="tx1"/>
            </w14:solidFill>
          </w14:textFill>
        </w:rPr>
        <w:t>工程款支付担保。</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因设计变更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、施工工艺变更、材料价格变动</w:t>
      </w:r>
      <w:r>
        <w:rPr>
          <w:rFonts w:hint="eastAsia" w:ascii="仿宋_GB2312" w:hAnsi="仿宋_GB2312" w:eastAsia="仿宋_GB2312" w:cs="仿宋_GB2312"/>
          <w:color w:val="000000" w:themeColor="text1"/>
          <w:kern w:val="0"/>
          <w:sz w:val="32"/>
          <w:szCs w:val="32"/>
          <w14:textFill>
            <w14:solidFill>
              <w14:schemeClr w14:val="tx1"/>
            </w14:solidFill>
          </w14:textFill>
        </w:rPr>
        <w:t>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引起</w:t>
      </w:r>
      <w:r>
        <w:rPr>
          <w:rFonts w:hint="eastAsia" w:ascii="仿宋_GB2312" w:hAnsi="仿宋_GB2312" w:eastAsia="仿宋_GB2312" w:cs="仿宋_GB2312"/>
          <w:color w:val="000000" w:themeColor="text1"/>
          <w:kern w:val="0"/>
          <w:sz w:val="32"/>
          <w:szCs w:val="32"/>
          <w14:textFill>
            <w14:solidFill>
              <w14:schemeClr w14:val="tx1"/>
            </w14:solidFill>
          </w14:textFill>
        </w:rPr>
        <w:t>工程造价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浮动</w:t>
      </w:r>
      <w:r>
        <w:rPr>
          <w:rFonts w:hint="eastAsia" w:ascii="仿宋_GB2312" w:hAnsi="仿宋_GB2312" w:eastAsia="仿宋_GB2312" w:cs="仿宋_GB2312"/>
          <w:color w:val="000000" w:themeColor="text1"/>
          <w:kern w:val="0"/>
          <w:sz w:val="32"/>
          <w:szCs w:val="32"/>
          <w14:textFill>
            <w14:solidFill>
              <w14:schemeClr w14:val="tx1"/>
            </w14:solidFill>
          </w14:textFill>
        </w:rPr>
        <w:t>超过</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合同价款</w:t>
      </w:r>
      <w:r>
        <w:rPr>
          <w:rFonts w:hint="eastAsia" w:ascii="仿宋_GB2312" w:hAnsi="仿宋_GB2312" w:eastAsia="仿宋_GB2312" w:cs="仿宋_GB2312"/>
          <w:color w:val="000000" w:themeColor="text1"/>
          <w:kern w:val="0"/>
          <w:sz w:val="32"/>
          <w:szCs w:val="32"/>
          <w14:textFill>
            <w14:solidFill>
              <w14:schemeClr w14:val="tx1"/>
            </w14:solidFill>
          </w14:textFill>
        </w:rPr>
        <w:t>10%的，应当</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相应调整</w:t>
      </w:r>
      <w:r>
        <w:rPr>
          <w:rFonts w:hint="eastAsia" w:ascii="仿宋_GB2312" w:hAnsi="仿宋_GB2312" w:eastAsia="仿宋_GB2312" w:cs="仿宋_GB2312"/>
          <w:color w:val="000000" w:themeColor="text1"/>
          <w:kern w:val="0"/>
          <w:sz w:val="32"/>
          <w:szCs w:val="32"/>
          <w14:textFill>
            <w14:solidFill>
              <w14:schemeClr w14:val="tx1"/>
            </w14:solidFill>
          </w14:textFill>
        </w:rPr>
        <w:t>工程款支付担保。</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第十一条（担保合同）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资金共管协议、银行</w:t>
      </w:r>
      <w:r>
        <w:rPr>
          <w:rFonts w:hint="eastAsia" w:ascii="仿宋_GB2312" w:hAnsi="仿宋_GB2312" w:eastAsia="仿宋_GB2312" w:cs="仿宋_GB2312"/>
          <w:color w:val="000000" w:themeColor="text1"/>
          <w:kern w:val="0"/>
          <w:sz w:val="32"/>
          <w:szCs w:val="32"/>
          <w14:textFill>
            <w14:solidFill>
              <w14:schemeClr w14:val="tx1"/>
            </w14:solidFill>
          </w14:textFill>
        </w:rPr>
        <w:t>保函或</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保证保险内容应规范、合法，可使用附件格式，也可自行设定。</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资金共管协议应当经建设单位、承包单位及相关方确认盖章；银行保函应当为不可撤销的独立保函；保证保险条款应当经保险监督管理部门批准或备案。</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第十二条（担保主体）</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提供工程款支付担保的银行或保险机构应为依法登记在山东省并取得总行开展工程担保业务书面授权的分行、支行以上银行或取得开展建设工程保证保险业务资格许可并依法登记在山东省的保险公司、取得总公司授权的保险分支机构。</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提供工程款支付担保的银行或保险机构实行公布制度，由人力资源社会保障部门、住房城乡建设部门和银保监部门予以公示公布。</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第十三条（主体要求）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同一银行或保险机构不得同时在同一工程项目既为建设单位提供工程款支付担保，又为承包单位提供履约担保。</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建设单位提供反担保的，反担保人不得为该工程建设项目的承包单位或其关联企业。建设单位按照工程合同约定以商业承兑汇票等非现金方式支付工程款的，应当再单独提供与商业承兑汇票等非现金方式同等金额的工程款支付担保，担保期限应当超过票据到期日至少180日。</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承包单位不得指定具体保证人，担保权益不得转让。承包单位因担保索赔取得的款项应当优先用于支付农民工工资。</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第十四条（担保费用）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银行或保险机构应当根据市场主体信用情况和各险种实际，建立银行保函、保证保险浮动费率机制，原则上不超过担保金额的1%/年。</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银行保函、保证保险费用</w:t>
      </w:r>
      <w:r>
        <w:rPr>
          <w:rFonts w:hint="eastAsia" w:ascii="Arial" w:hAnsi="Arial" w:eastAsia="仿宋_GB2312" w:cs="Arial"/>
          <w:color w:val="000000" w:themeColor="text1"/>
          <w:kern w:val="0"/>
          <w:sz w:val="32"/>
          <w:szCs w:val="32"/>
          <w:lang w:val="en-US" w:eastAsia="zh-CN"/>
          <w14:textFill>
            <w14:solidFill>
              <w14:schemeClr w14:val="tx1"/>
            </w14:solidFill>
          </w14:textFill>
        </w:rPr>
        <w:t>由建设单位承担。</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房地产开发企业直接使用监管账户内的预售资金作为共管资金替代工程款支付担保，或由开户银行依托监管账户内监管资金，向承包单位开具不可撤销的银行保函的，银行不得另行收取担保费用。</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政府投资工程担保费用计入工程投资总额，单独列支。</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jc w:val="center"/>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80" w:lineRule="exact"/>
        <w:ind w:right="0" w:rightChars="0"/>
        <w:jc w:val="center"/>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三、实施程序</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第十五条（新开工工程提供时间）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建设单位提供预付款超过合同价款10%（含）的，应当在取得施工许可证或开工报告批复30日内，向承包单位提供工程款支付担保；建设单位未提供预付款或预付款不足合同价款10%的，应当在取得施工许可证或开工报告批复后、承包单位进场前，向承包单位提供工程款支付担保。</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第十六条（平台登记）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承包单位收到建设单位提供的工程款支付担保凭证后，应当于7日内上传“农民工工资支付监管平台”（以下简称“平台”），并按照工程合同约定支付周期，准确填写工程款支付节点等信息。</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支付节点信息提交完成后不得自行变更，因工程延期等原因确需变更的，应当提交变更申请，经当地行业主管部门审核确认，方可变更。</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建设单位可委托承包单位将“资金来源证明文件”一并上传平台。</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第十七条（确认收款）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承包单位收到工程进度款后，应当在平台确认收到，填写收款金额并上传收款凭证。</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工程竣工结算完成后，承包单位应当上传结算文件，并确认结算完成。</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第十八条（平台预警）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按照工程款支付节点信息，承包单位逾期30日未确认收到工程款并上传收款凭证的，平台将进行预警。当地行业主管部门根据预警信息进行调查处理。</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保证人可通过监管平台对建设单位和承包单位履行施工合同情况进行监督。</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第十九条（解除担保）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工程竣工结算完成，工程款结清后，承包单位出具工程款结清证明后，工程款支付担保终止。以银行保函、保证保险方式提交工程款支付担保的，建设单位、承包单位应当将工程款支付担保凭证退还保证人。</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80" w:lineRule="exact"/>
        <w:ind w:right="0" w:rightChars="0"/>
        <w:jc w:val="center"/>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四、索赔程序</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第二十条（发起索赔）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承包单位按合同约定完成工程建设任务，建设单位未按合同约定支付工程款的，或建设单位未按时足额向农民工工资专用账户拨付人工费的，承包单位可</w:t>
      </w:r>
      <w:r>
        <w:rPr>
          <w:rFonts w:hint="eastAsia" w:ascii="仿宋_GB2312" w:hAnsi="仿宋_GB2312" w:eastAsia="仿宋_GB2312" w:cs="仿宋_GB2312"/>
          <w:color w:val="000000"/>
          <w:sz w:val="32"/>
          <w:szCs w:val="32"/>
          <w:shd w:val="clear" w:color="auto" w:fill="FFFFFF"/>
          <w:lang w:val="en-US" w:eastAsia="zh-CN"/>
        </w:rPr>
        <w:t>以发出书面索赔函及相应证明材料，</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要求保证人履行赔付义务</w:t>
      </w:r>
      <w:r>
        <w:rPr>
          <w:rFonts w:hint="eastAsia" w:ascii="仿宋_GB2312" w:hAnsi="仿宋_GB2312" w:eastAsia="仿宋_GB2312" w:cs="仿宋_GB2312"/>
          <w:color w:val="000000"/>
          <w:sz w:val="32"/>
          <w:szCs w:val="32"/>
          <w:shd w:val="clear" w:color="auto" w:fill="FFFFFF"/>
          <w:lang w:val="en-US" w:eastAsia="zh-CN"/>
        </w:rPr>
        <w:t>。</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承包单位拟向保证</w:t>
      </w:r>
      <w:r>
        <w:rPr>
          <w:rFonts w:hint="eastAsia" w:ascii="仿宋_GB2312" w:hAnsi="仿宋_GB2312" w:eastAsia="仿宋_GB2312" w:cs="仿宋_GB2312"/>
          <w:color w:val="000000"/>
          <w:sz w:val="32"/>
          <w:szCs w:val="32"/>
          <w:shd w:val="clear" w:color="auto" w:fill="FFFFFF"/>
          <w:lang w:val="en-US" w:eastAsia="zh-CN"/>
        </w:rPr>
        <w:t>人</w:t>
      </w:r>
      <w:r>
        <w:rPr>
          <w:rFonts w:hint="eastAsia" w:ascii="仿宋_GB2312" w:hAnsi="仿宋_GB2312" w:eastAsia="仿宋_GB2312" w:cs="仿宋_GB2312"/>
          <w:color w:val="000000"/>
          <w:sz w:val="32"/>
          <w:szCs w:val="32"/>
          <w:shd w:val="clear" w:color="auto" w:fill="FFFFFF"/>
        </w:rPr>
        <w:t>索赔时，应当提前书面</w:t>
      </w:r>
      <w:r>
        <w:rPr>
          <w:rFonts w:hint="eastAsia" w:ascii="仿宋_GB2312" w:hAnsi="仿宋_GB2312" w:eastAsia="仿宋_GB2312" w:cs="仿宋_GB2312"/>
          <w:color w:val="000000"/>
          <w:sz w:val="32"/>
          <w:szCs w:val="32"/>
          <w:shd w:val="clear" w:color="auto" w:fill="FFFFFF"/>
          <w:lang w:eastAsia="zh-CN"/>
        </w:rPr>
        <w:t>告知</w:t>
      </w:r>
      <w:r>
        <w:rPr>
          <w:rFonts w:hint="eastAsia" w:ascii="仿宋_GB2312" w:hAnsi="仿宋_GB2312" w:eastAsia="仿宋_GB2312" w:cs="仿宋_GB2312"/>
          <w:color w:val="000000"/>
          <w:sz w:val="32"/>
          <w:szCs w:val="32"/>
          <w:shd w:val="clear" w:color="auto" w:fill="FFFFFF"/>
        </w:rPr>
        <w:t>建设单位，建设单位应当主动配合</w:t>
      </w:r>
      <w:r>
        <w:rPr>
          <w:rFonts w:hint="eastAsia" w:ascii="仿宋_GB2312" w:hAnsi="仿宋_GB2312" w:eastAsia="仿宋_GB2312" w:cs="仿宋_GB2312"/>
          <w:color w:val="000000"/>
          <w:sz w:val="32"/>
          <w:szCs w:val="32"/>
          <w:shd w:val="clear" w:color="auto" w:fill="FFFFFF"/>
          <w:lang w:eastAsia="zh-CN"/>
        </w:rPr>
        <w:t>承包单位</w:t>
      </w:r>
      <w:r>
        <w:rPr>
          <w:rFonts w:hint="eastAsia" w:ascii="仿宋_GB2312" w:hAnsi="仿宋_GB2312" w:eastAsia="仿宋_GB2312" w:cs="仿宋_GB2312"/>
          <w:color w:val="000000"/>
          <w:sz w:val="32"/>
          <w:szCs w:val="32"/>
          <w:shd w:val="clear" w:color="auto" w:fill="FFFFFF"/>
        </w:rPr>
        <w:t>做好索赔工作。</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第二十一条（工资索赔）</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建设单位逾期未</w:t>
      </w:r>
      <w:r>
        <w:rPr>
          <w:rFonts w:hint="eastAsia" w:ascii="仿宋_GB2312" w:hAnsi="仿宋_GB2312" w:eastAsia="仿宋_GB2312" w:cs="仿宋_GB2312"/>
          <w:color w:val="000000"/>
          <w:sz w:val="32"/>
          <w:szCs w:val="32"/>
          <w:shd w:val="clear" w:color="auto" w:fill="FFFFFF"/>
          <w:lang w:val="en-US" w:eastAsia="zh-CN"/>
        </w:rPr>
        <w:t>足额</w:t>
      </w:r>
      <w:r>
        <w:rPr>
          <w:rFonts w:hint="eastAsia" w:ascii="仿宋_GB2312" w:hAnsi="仿宋_GB2312" w:eastAsia="仿宋_GB2312" w:cs="仿宋_GB2312"/>
          <w:color w:val="000000"/>
          <w:sz w:val="32"/>
          <w:szCs w:val="32"/>
          <w:shd w:val="clear" w:color="auto" w:fill="FFFFFF"/>
        </w:rPr>
        <w:t>拨付</w:t>
      </w:r>
      <w:r>
        <w:rPr>
          <w:rFonts w:hint="eastAsia" w:ascii="仿宋_GB2312" w:hAnsi="仿宋_GB2312" w:eastAsia="仿宋_GB2312" w:cs="仿宋_GB2312"/>
          <w:color w:val="000000"/>
          <w:sz w:val="32"/>
          <w:szCs w:val="32"/>
          <w:shd w:val="clear" w:color="auto" w:fill="FFFFFF"/>
          <w:lang w:val="en-US" w:eastAsia="zh-CN"/>
        </w:rPr>
        <w:t>农民工工资</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承包单位索赔农民工工资的，</w:t>
      </w:r>
      <w:r>
        <w:rPr>
          <w:rFonts w:hint="eastAsia" w:ascii="仿宋_GB2312" w:hAnsi="仿宋_GB2312" w:eastAsia="仿宋_GB2312" w:cs="仿宋_GB2312"/>
          <w:color w:val="000000"/>
          <w:sz w:val="32"/>
          <w:szCs w:val="32"/>
          <w:shd w:val="clear" w:color="auto" w:fill="FFFFFF"/>
        </w:rPr>
        <w:t>提供担保的银行、保险机构应</w:t>
      </w:r>
      <w:r>
        <w:rPr>
          <w:rFonts w:hint="eastAsia" w:ascii="仿宋_GB2312" w:hAnsi="仿宋_GB2312" w:eastAsia="仿宋_GB2312" w:cs="仿宋_GB2312"/>
          <w:color w:val="000000"/>
          <w:sz w:val="32"/>
          <w:szCs w:val="32"/>
          <w:shd w:val="clear" w:color="auto" w:fill="FFFFFF"/>
          <w:lang w:eastAsia="zh-CN"/>
        </w:rPr>
        <w:t>当</w:t>
      </w:r>
      <w:r>
        <w:rPr>
          <w:rFonts w:hint="eastAsia" w:ascii="仿宋_GB2312" w:hAnsi="仿宋_GB2312" w:eastAsia="仿宋_GB2312" w:cs="仿宋_GB2312"/>
          <w:color w:val="000000"/>
          <w:sz w:val="32"/>
          <w:szCs w:val="32"/>
          <w:shd w:val="clear" w:color="auto" w:fill="FFFFFF"/>
        </w:rPr>
        <w:t>在收到</w:t>
      </w:r>
      <w:r>
        <w:rPr>
          <w:rFonts w:hint="eastAsia" w:ascii="仿宋_GB2312" w:hAnsi="仿宋_GB2312" w:eastAsia="仿宋_GB2312" w:cs="仿宋_GB2312"/>
          <w:color w:val="000000"/>
          <w:sz w:val="32"/>
          <w:szCs w:val="32"/>
          <w:shd w:val="clear" w:color="auto" w:fill="FFFFFF"/>
          <w:lang w:eastAsia="zh-CN"/>
        </w:rPr>
        <w:t>索赔函</w:t>
      </w:r>
      <w:r>
        <w:rPr>
          <w:rFonts w:hint="eastAsia" w:ascii="仿宋_GB2312" w:hAnsi="仿宋_GB2312" w:eastAsia="仿宋_GB2312" w:cs="仿宋_GB2312"/>
          <w:color w:val="000000"/>
          <w:sz w:val="32"/>
          <w:szCs w:val="32"/>
          <w:shd w:val="clear" w:color="auto" w:fill="FFFFFF"/>
        </w:rPr>
        <w:t>3个工作日内</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将</w:t>
      </w:r>
      <w:r>
        <w:rPr>
          <w:rFonts w:hint="eastAsia" w:ascii="仿宋_GB2312" w:hAnsi="仿宋_GB2312" w:eastAsia="仿宋_GB2312" w:cs="仿宋_GB2312"/>
          <w:color w:val="000000"/>
          <w:sz w:val="32"/>
          <w:szCs w:val="32"/>
          <w:shd w:val="clear" w:color="auto" w:fill="FFFFFF"/>
          <w:lang w:eastAsia="zh-CN"/>
        </w:rPr>
        <w:t>赔付</w:t>
      </w:r>
      <w:r>
        <w:rPr>
          <w:rFonts w:hint="eastAsia" w:ascii="仿宋_GB2312" w:hAnsi="仿宋_GB2312" w:eastAsia="仿宋_GB2312" w:cs="仿宋_GB2312"/>
          <w:color w:val="000000"/>
          <w:sz w:val="32"/>
          <w:szCs w:val="32"/>
          <w:shd w:val="clear" w:color="auto" w:fill="FFFFFF"/>
        </w:rPr>
        <w:t>费用</w:t>
      </w:r>
      <w:r>
        <w:rPr>
          <w:rFonts w:hint="eastAsia" w:ascii="仿宋_GB2312" w:hAnsi="仿宋_GB2312" w:eastAsia="仿宋_GB2312" w:cs="仿宋_GB2312"/>
          <w:color w:val="000000"/>
          <w:sz w:val="32"/>
          <w:szCs w:val="32"/>
          <w:shd w:val="clear" w:color="auto" w:fill="FFFFFF"/>
          <w:lang w:eastAsia="zh-CN"/>
        </w:rPr>
        <w:t>支付</w:t>
      </w:r>
      <w:r>
        <w:rPr>
          <w:rFonts w:hint="eastAsia" w:ascii="仿宋_GB2312" w:hAnsi="仿宋_GB2312" w:eastAsia="仿宋_GB2312" w:cs="仿宋_GB2312"/>
          <w:color w:val="000000"/>
          <w:sz w:val="32"/>
          <w:szCs w:val="32"/>
          <w:shd w:val="clear" w:color="auto" w:fill="FFFFFF"/>
        </w:rPr>
        <w:t>至指定的农民工工资专用账户。</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第二十二条（信息留存） </w:t>
      </w:r>
      <w:r>
        <w:rPr>
          <w:rFonts w:hint="eastAsia" w:ascii="仿宋_GB2312" w:hAnsi="仿宋_GB2312" w:eastAsia="仿宋_GB2312" w:cs="仿宋_GB2312"/>
          <w:color w:val="000000"/>
          <w:sz w:val="32"/>
          <w:szCs w:val="32"/>
          <w:shd w:val="clear" w:color="auto" w:fill="FFFFFF"/>
          <w:lang w:val="en-US" w:eastAsia="zh-CN"/>
        </w:rPr>
        <w:t>承包单位索赔完成后7日内，应当将赔付金额、赔付日期等信息上传平台，并书面告知建设单位。</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承包单位索赔完成后，建设单位应当按照本办法及时足额补充提供工程款支付担保，并由承包单位将补充提供的担保凭证上传平台。</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第二十三条（争议解决） </w:t>
      </w:r>
      <w:r>
        <w:rPr>
          <w:rFonts w:hint="eastAsia" w:ascii="仿宋_GB2312" w:hAnsi="仿宋_GB2312" w:eastAsia="仿宋_GB2312" w:cs="仿宋_GB2312"/>
          <w:color w:val="000000"/>
          <w:sz w:val="32"/>
          <w:szCs w:val="32"/>
          <w:shd w:val="clear" w:color="auto" w:fill="FFFFFF"/>
          <w:lang w:val="en-US" w:eastAsia="zh-CN"/>
        </w:rPr>
        <w:t>对完成的工程量、应付工程款金额存在</w:t>
      </w:r>
      <w:r>
        <w:rPr>
          <w:rFonts w:hint="eastAsia" w:ascii="仿宋_GB2312" w:hAnsi="仿宋_GB2312" w:eastAsia="仿宋_GB2312" w:cs="仿宋_GB2312"/>
          <w:color w:val="000000"/>
          <w:sz w:val="32"/>
          <w:szCs w:val="32"/>
          <w:shd w:val="clear" w:color="auto" w:fill="FFFFFF"/>
        </w:rPr>
        <w:t>争议的，保证人应</w:t>
      </w:r>
      <w:r>
        <w:rPr>
          <w:rFonts w:hint="eastAsia" w:ascii="仿宋_GB2312" w:hAnsi="仿宋_GB2312" w:eastAsia="仿宋_GB2312" w:cs="仿宋_GB2312"/>
          <w:color w:val="000000"/>
          <w:sz w:val="32"/>
          <w:szCs w:val="32"/>
          <w:shd w:val="clear" w:color="auto" w:fill="FFFFFF"/>
          <w:lang w:val="en-US" w:eastAsia="zh-CN"/>
        </w:rPr>
        <w:t>当</w:t>
      </w:r>
      <w:r>
        <w:rPr>
          <w:rFonts w:hint="eastAsia" w:ascii="仿宋_GB2312" w:hAnsi="仿宋_GB2312" w:eastAsia="仿宋_GB2312" w:cs="仿宋_GB2312"/>
          <w:color w:val="000000"/>
          <w:sz w:val="32"/>
          <w:szCs w:val="32"/>
          <w:shd w:val="clear" w:color="auto" w:fill="FFFFFF"/>
          <w:lang w:eastAsia="zh-CN"/>
        </w:rPr>
        <w:t>首先</w:t>
      </w:r>
      <w:r>
        <w:rPr>
          <w:rFonts w:hint="eastAsia" w:ascii="仿宋_GB2312" w:hAnsi="仿宋_GB2312" w:eastAsia="仿宋_GB2312" w:cs="仿宋_GB2312"/>
          <w:color w:val="000000"/>
          <w:sz w:val="32"/>
          <w:szCs w:val="32"/>
          <w:shd w:val="clear" w:color="auto" w:fill="FFFFFF"/>
        </w:rPr>
        <w:t>对无争议部分</w:t>
      </w:r>
      <w:r>
        <w:rPr>
          <w:rFonts w:hint="eastAsia" w:ascii="仿宋_GB2312" w:hAnsi="仿宋_GB2312" w:eastAsia="仿宋_GB2312" w:cs="仿宋_GB2312"/>
          <w:color w:val="000000"/>
          <w:sz w:val="32"/>
          <w:szCs w:val="32"/>
          <w:shd w:val="clear" w:color="auto" w:fill="FFFFFF"/>
          <w:lang w:eastAsia="zh-CN"/>
        </w:rPr>
        <w:t>履行</w:t>
      </w:r>
      <w:r>
        <w:rPr>
          <w:rFonts w:ascii="仿宋_GB2312" w:hAnsi="仿宋_GB2312" w:eastAsia="仿宋_GB2312" w:cs="仿宋_GB2312"/>
          <w:color w:val="000000"/>
          <w:sz w:val="32"/>
          <w:szCs w:val="32"/>
          <w:shd w:val="clear" w:color="auto" w:fill="FFFFFF"/>
        </w:rPr>
        <w:t>保证</w:t>
      </w:r>
      <w:r>
        <w:rPr>
          <w:rFonts w:hint="eastAsia" w:ascii="仿宋_GB2312" w:hAnsi="仿宋_GB2312" w:eastAsia="仿宋_GB2312" w:cs="仿宋_GB2312"/>
          <w:color w:val="000000"/>
          <w:sz w:val="32"/>
          <w:szCs w:val="32"/>
          <w:shd w:val="clear" w:color="auto" w:fill="FFFFFF"/>
          <w:lang w:eastAsia="zh-CN"/>
        </w:rPr>
        <w:t>义务</w:t>
      </w:r>
      <w:r>
        <w:rPr>
          <w:rFonts w:ascii="仿宋_GB2312" w:hAnsi="仿宋_GB2312" w:eastAsia="仿宋_GB2312" w:cs="仿宋_GB2312"/>
          <w:color w:val="000000"/>
          <w:sz w:val="32"/>
          <w:szCs w:val="32"/>
          <w:shd w:val="clear" w:color="auto" w:fill="FFFFFF"/>
        </w:rPr>
        <w:t>。</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jc w:val="center"/>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80" w:lineRule="exact"/>
        <w:ind w:right="0" w:rightChars="0"/>
        <w:jc w:val="center"/>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五、监督管理</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eastAsia="仿宋_GB2312"/>
          <w:sz w:val="32"/>
          <w:lang w:val="en-US" w:eastAsia="zh-CN"/>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第二十四条（部门监管） </w:t>
      </w:r>
      <w:r>
        <w:rPr>
          <w:rFonts w:hint="eastAsia" w:ascii="仿宋_GB2312" w:eastAsia="仿宋_GB2312"/>
          <w:sz w:val="32"/>
          <w:lang w:val="en-US" w:eastAsia="zh-CN"/>
        </w:rPr>
        <w:t>各级主管部门要依法监督工程款支付担保制度落实情况，发现未按本办法落实工程款支付担保制度的，应当依法依规处理，并予以通报。</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eastAsia="仿宋_GB2312"/>
          <w:sz w:val="32"/>
          <w:lang w:val="en-US" w:eastAsia="zh-CN"/>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第二十五条（建设单位） </w:t>
      </w:r>
      <w:r>
        <w:rPr>
          <w:rFonts w:hint="eastAsia" w:ascii="仿宋_GB2312" w:eastAsia="仿宋_GB2312"/>
          <w:sz w:val="32"/>
          <w:lang w:val="en-US" w:eastAsia="zh-CN"/>
        </w:rPr>
        <w:t>建设单位存在下列行为之一的，所提供的“建设资金已经落实承诺书”视为虚假承诺，记为不良信用信息，3年内新开工项目，工程款支付担保金额不得低于合同总价的30%，办理施工许可时需提供“有满足施工需要的资金安排”证明。</w:t>
      </w:r>
    </w:p>
    <w:p>
      <w:pPr>
        <w:keepNext w:val="0"/>
        <w:keepLines w:val="0"/>
        <w:pageBreakBefore w:val="0"/>
        <w:widowControl/>
        <w:numPr>
          <w:ilvl w:val="0"/>
          <w:numId w:val="1"/>
        </w:numPr>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不按要求提供工程款支付担保被处罚的；</w:t>
      </w:r>
    </w:p>
    <w:p>
      <w:pPr>
        <w:keepNext w:val="0"/>
        <w:keepLines w:val="0"/>
        <w:pageBreakBefore w:val="0"/>
        <w:widowControl/>
        <w:numPr>
          <w:ilvl w:val="0"/>
          <w:numId w:val="1"/>
        </w:numPr>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通过与承包单位另行签订合同、协议等方式降低工程款支付担保金额的；</w:t>
      </w:r>
    </w:p>
    <w:p>
      <w:pPr>
        <w:keepNext w:val="0"/>
        <w:keepLines w:val="0"/>
        <w:pageBreakBefore w:val="0"/>
        <w:widowControl/>
        <w:numPr>
          <w:ilvl w:val="0"/>
          <w:numId w:val="1"/>
        </w:numPr>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eastAsia="仿宋_GB2312"/>
          <w:sz w:val="32"/>
          <w:lang w:val="en-US" w:eastAsia="zh-CN"/>
        </w:rPr>
      </w:pPr>
      <w:r>
        <w:rPr>
          <w:rFonts w:hint="eastAsia" w:ascii="仿宋_GB2312" w:eastAsia="仿宋_GB2312" w:hAnsiTheme="minorHAnsi" w:cstheme="minorBidi"/>
          <w:kern w:val="2"/>
          <w:sz w:val="32"/>
          <w:szCs w:val="22"/>
          <w:lang w:val="en-US" w:eastAsia="zh-CN" w:bidi="ar-SA"/>
        </w:rPr>
        <w:t>撤销</w:t>
      </w:r>
      <w:r>
        <w:rPr>
          <w:rFonts w:hint="eastAsia" w:ascii="仿宋_GB2312" w:eastAsia="仿宋_GB2312" w:cstheme="minorBidi"/>
          <w:kern w:val="2"/>
          <w:sz w:val="32"/>
          <w:szCs w:val="22"/>
          <w:lang w:val="en-US" w:eastAsia="zh-CN" w:bidi="ar-SA"/>
        </w:rPr>
        <w:t>、解除或</w:t>
      </w:r>
      <w:r>
        <w:rPr>
          <w:rFonts w:hint="eastAsia" w:ascii="仿宋_GB2312" w:eastAsia="仿宋_GB2312" w:hAnsiTheme="minorHAnsi" w:cstheme="minorBidi"/>
          <w:kern w:val="2"/>
          <w:sz w:val="32"/>
          <w:szCs w:val="22"/>
          <w:lang w:val="en-US" w:eastAsia="zh-CN" w:bidi="ar-SA"/>
        </w:rPr>
        <w:t>变相</w:t>
      </w:r>
      <w:r>
        <w:rPr>
          <w:rFonts w:hint="eastAsia" w:ascii="仿宋_GB2312" w:eastAsia="仿宋_GB2312" w:cstheme="minorBidi"/>
          <w:kern w:val="2"/>
          <w:sz w:val="32"/>
          <w:szCs w:val="22"/>
          <w:lang w:val="en-US" w:eastAsia="zh-CN" w:bidi="ar-SA"/>
        </w:rPr>
        <w:t>撤销、解除工程款支付担保的</w:t>
      </w:r>
      <w:r>
        <w:rPr>
          <w:rFonts w:hint="eastAsia" w:ascii="仿宋_GB2312" w:eastAsia="仿宋_GB2312" w:hAnsiTheme="minorHAnsi" w:cstheme="minorBidi"/>
          <w:kern w:val="2"/>
          <w:sz w:val="32"/>
          <w:szCs w:val="22"/>
          <w:lang w:val="en-US" w:eastAsia="zh-CN" w:bidi="ar-SA"/>
        </w:rPr>
        <w:t>;</w:t>
      </w:r>
    </w:p>
    <w:p>
      <w:pPr>
        <w:keepNext w:val="0"/>
        <w:keepLines w:val="0"/>
        <w:pageBreakBefore w:val="0"/>
        <w:widowControl/>
        <w:numPr>
          <w:ilvl w:val="0"/>
          <w:numId w:val="1"/>
        </w:numPr>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以承包单位提出的工程量、工程价款存在争议等理由，不按合同支付工程款且不能提供具体工程量、工程价款并说明理由的；</w:t>
      </w:r>
    </w:p>
    <w:p>
      <w:pPr>
        <w:keepNext w:val="0"/>
        <w:keepLines w:val="0"/>
        <w:pageBreakBefore w:val="0"/>
        <w:widowControl/>
        <w:numPr>
          <w:ilvl w:val="0"/>
          <w:numId w:val="1"/>
        </w:numPr>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提供不实或无效的工程款支付担保凭证的；</w:t>
      </w:r>
    </w:p>
    <w:p>
      <w:pPr>
        <w:keepNext w:val="0"/>
        <w:keepLines w:val="0"/>
        <w:pageBreakBefore w:val="0"/>
        <w:widowControl/>
        <w:numPr>
          <w:ilvl w:val="0"/>
          <w:numId w:val="1"/>
        </w:numPr>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恶意触发保证代偿的。</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eastAsia="仿宋_GB2312"/>
          <w:sz w:val="32"/>
          <w:lang w:val="en-US" w:eastAsia="zh-CN"/>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第二十六条（承包单位） </w:t>
      </w:r>
      <w:r>
        <w:rPr>
          <w:rFonts w:hint="eastAsia" w:ascii="仿宋_GB2312" w:eastAsia="仿宋_GB2312"/>
          <w:sz w:val="32"/>
          <w:lang w:val="en-US" w:eastAsia="zh-CN"/>
        </w:rPr>
        <w:t>承包单位存在下列行为之一的，依法依规处理，并记为不良信用信息。</w:t>
      </w:r>
    </w:p>
    <w:p>
      <w:pPr>
        <w:keepNext w:val="0"/>
        <w:keepLines w:val="0"/>
        <w:pageBreakBefore w:val="0"/>
        <w:widowControl/>
        <w:numPr>
          <w:ilvl w:val="0"/>
          <w:numId w:val="2"/>
        </w:numPr>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通过不如实填写支付节点信息等手段，主张的工程款明显超过应支付额度，在同一项目发生两次及以上，或在同一地级市一年内发生3次及以上的；</w:t>
      </w:r>
    </w:p>
    <w:p>
      <w:pPr>
        <w:keepNext w:val="0"/>
        <w:keepLines w:val="0"/>
        <w:pageBreakBefore w:val="0"/>
        <w:widowControl/>
        <w:numPr>
          <w:ilvl w:val="0"/>
          <w:numId w:val="2"/>
        </w:numPr>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发生资质挂靠、转包或违法分包行为的；</w:t>
      </w:r>
    </w:p>
    <w:p>
      <w:pPr>
        <w:keepNext w:val="0"/>
        <w:keepLines w:val="0"/>
        <w:pageBreakBefore w:val="0"/>
        <w:widowControl/>
        <w:numPr>
          <w:ilvl w:val="0"/>
          <w:numId w:val="2"/>
        </w:numPr>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eastAsia="仿宋_GB2312"/>
          <w:sz w:val="32"/>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承包单位因担保索赔取得的款项未优先用于支付农民工工资的</w:t>
      </w:r>
      <w:r>
        <w:rPr>
          <w:rFonts w:hint="eastAsia" w:ascii="仿宋_GB2312" w:eastAsia="仿宋_GB2312"/>
          <w:sz w:val="32"/>
          <w:lang w:val="en-US" w:eastAsia="zh-CN"/>
        </w:rPr>
        <w:t>；</w:t>
      </w:r>
    </w:p>
    <w:p>
      <w:pPr>
        <w:keepNext w:val="0"/>
        <w:keepLines w:val="0"/>
        <w:pageBreakBefore w:val="0"/>
        <w:widowControl/>
        <w:numPr>
          <w:ilvl w:val="0"/>
          <w:numId w:val="2"/>
        </w:numPr>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配合建设单位不落实本办法规定，规避监管的；</w:t>
      </w:r>
    </w:p>
    <w:p>
      <w:pPr>
        <w:keepNext w:val="0"/>
        <w:keepLines w:val="0"/>
        <w:pageBreakBefore w:val="0"/>
        <w:widowControl/>
        <w:numPr>
          <w:ilvl w:val="0"/>
          <w:numId w:val="2"/>
        </w:numPr>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配合建设单位恶意触发保证代偿的。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leftChars="0" w:right="0" w:rightChars="0" w:firstLine="432"/>
        <w:jc w:val="both"/>
        <w:textAlignment w:val="auto"/>
        <w:outlineLvl w:val="9"/>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第二十七条（保证人） </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保证人存在下列行为之一的,记为不良信用信息，情节严重的，移出工程款支付担保保证人公布名单。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leftChars="0" w:right="0" w:rightChars="0" w:firstLine="432"/>
        <w:jc w:val="both"/>
        <w:textAlignment w:val="auto"/>
        <w:outlineLvl w:val="9"/>
        <w:rPr>
          <w:rFonts w:hint="eastAsia" w:ascii="仿宋_GB2312" w:eastAsia="仿宋_GB2312" w:hAnsiTheme="minorHAnsi" w:cstheme="minorBidi"/>
          <w:kern w:val="2"/>
          <w:sz w:val="32"/>
          <w:szCs w:val="22"/>
          <w:lang w:val="en-US" w:eastAsia="zh-CN" w:bidi="ar-SA"/>
        </w:rPr>
      </w:pPr>
      <w:r>
        <w:rPr>
          <w:rFonts w:hint="eastAsia" w:ascii="仿宋_GB2312" w:eastAsia="仿宋_GB2312" w:hAnsiTheme="minorHAnsi" w:cstheme="minorBidi"/>
          <w:kern w:val="2"/>
          <w:sz w:val="32"/>
          <w:szCs w:val="22"/>
          <w:lang w:val="en-US" w:eastAsia="zh-CN" w:bidi="ar-SA"/>
        </w:rPr>
        <w:t>(一)违反约定,拖延或拒绝</w:t>
      </w:r>
      <w:r>
        <w:rPr>
          <w:rFonts w:hint="eastAsia" w:ascii="仿宋_GB2312" w:eastAsia="仿宋_GB2312" w:cstheme="minorBidi"/>
          <w:kern w:val="2"/>
          <w:sz w:val="32"/>
          <w:szCs w:val="22"/>
          <w:lang w:val="en-US" w:eastAsia="zh-CN" w:bidi="ar-SA"/>
        </w:rPr>
        <w:t>履行</w:t>
      </w:r>
      <w:r>
        <w:rPr>
          <w:rFonts w:hint="eastAsia" w:ascii="仿宋_GB2312" w:eastAsia="仿宋_GB2312" w:hAnsiTheme="minorHAnsi" w:cstheme="minorBidi"/>
          <w:kern w:val="2"/>
          <w:sz w:val="32"/>
          <w:szCs w:val="22"/>
          <w:lang w:val="en-US" w:eastAsia="zh-CN" w:bidi="ar-SA"/>
        </w:rPr>
        <w:t>保证义务的;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leftChars="0" w:right="0" w:rightChars="0" w:firstLine="432"/>
        <w:jc w:val="both"/>
        <w:textAlignment w:val="auto"/>
        <w:outlineLvl w:val="9"/>
        <w:rPr>
          <w:rFonts w:hint="eastAsia" w:ascii="仿宋_GB2312" w:eastAsia="仿宋_GB2312" w:hAnsiTheme="minorHAnsi" w:cstheme="minorBidi"/>
          <w:kern w:val="2"/>
          <w:sz w:val="32"/>
          <w:szCs w:val="22"/>
          <w:lang w:val="en-US" w:eastAsia="zh-CN" w:bidi="ar-SA"/>
        </w:rPr>
      </w:pPr>
      <w:r>
        <w:rPr>
          <w:rFonts w:hint="eastAsia" w:ascii="仿宋_GB2312" w:eastAsia="仿宋_GB2312" w:hAnsiTheme="minorHAnsi" w:cstheme="minorBidi"/>
          <w:kern w:val="2"/>
          <w:sz w:val="32"/>
          <w:szCs w:val="22"/>
          <w:lang w:val="en-US" w:eastAsia="zh-CN" w:bidi="ar-SA"/>
        </w:rPr>
        <w:t>(二)</w:t>
      </w:r>
      <w:r>
        <w:rPr>
          <w:rFonts w:hint="eastAsia" w:ascii="仿宋_GB2312" w:eastAsia="仿宋_GB2312" w:cstheme="minorBidi"/>
          <w:kern w:val="2"/>
          <w:sz w:val="32"/>
          <w:szCs w:val="22"/>
          <w:lang w:val="en-US" w:eastAsia="zh-CN" w:bidi="ar-SA"/>
        </w:rPr>
        <w:t>出具</w:t>
      </w:r>
      <w:r>
        <w:rPr>
          <w:rFonts w:hint="eastAsia" w:ascii="仿宋_GB2312" w:eastAsia="仿宋_GB2312" w:hAnsiTheme="minorHAnsi" w:cstheme="minorBidi"/>
          <w:kern w:val="2"/>
          <w:sz w:val="32"/>
          <w:szCs w:val="22"/>
          <w:lang w:val="en-US" w:eastAsia="zh-CN" w:bidi="ar-SA"/>
        </w:rPr>
        <w:t>不实工程款支付担保</w:t>
      </w:r>
      <w:r>
        <w:rPr>
          <w:rFonts w:hint="eastAsia" w:ascii="仿宋_GB2312" w:eastAsia="仿宋_GB2312" w:cstheme="minorBidi"/>
          <w:kern w:val="2"/>
          <w:sz w:val="32"/>
          <w:szCs w:val="22"/>
          <w:lang w:val="en-US" w:eastAsia="zh-CN" w:bidi="ar-SA"/>
        </w:rPr>
        <w:t>凭证的；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leftChars="0" w:right="0" w:rightChars="0" w:firstLine="432"/>
        <w:jc w:val="both"/>
        <w:textAlignment w:val="auto"/>
        <w:outlineLvl w:val="9"/>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eastAsia="仿宋_GB2312" w:hAnsiTheme="minorHAnsi" w:cstheme="minorBidi"/>
          <w:kern w:val="2"/>
          <w:sz w:val="32"/>
          <w:szCs w:val="22"/>
          <w:lang w:val="en-US" w:eastAsia="zh-CN" w:bidi="ar-SA"/>
        </w:rPr>
        <w:t>(三)</w:t>
      </w:r>
      <w:r>
        <w:rPr>
          <w:rFonts w:hint="eastAsia" w:ascii="仿宋_GB2312" w:eastAsia="仿宋_GB2312" w:cstheme="minorBidi"/>
          <w:kern w:val="2"/>
          <w:sz w:val="32"/>
          <w:szCs w:val="22"/>
          <w:lang w:val="en-US" w:eastAsia="zh-CN" w:bidi="ar-SA"/>
        </w:rPr>
        <w:t>擅自</w:t>
      </w:r>
      <w:r>
        <w:rPr>
          <w:rFonts w:hint="eastAsia" w:ascii="仿宋_GB2312" w:eastAsia="仿宋_GB2312" w:hAnsiTheme="minorHAnsi" w:cstheme="minorBidi"/>
          <w:kern w:val="2"/>
          <w:sz w:val="32"/>
          <w:szCs w:val="22"/>
          <w:lang w:val="en-US" w:eastAsia="zh-CN" w:bidi="ar-SA"/>
        </w:rPr>
        <w:t>撤销</w:t>
      </w:r>
      <w:r>
        <w:rPr>
          <w:rFonts w:hint="eastAsia" w:ascii="仿宋_GB2312" w:eastAsia="仿宋_GB2312" w:cstheme="minorBidi"/>
          <w:kern w:val="2"/>
          <w:sz w:val="32"/>
          <w:szCs w:val="22"/>
          <w:lang w:val="en-US" w:eastAsia="zh-CN" w:bidi="ar-SA"/>
        </w:rPr>
        <w:t>、解除或</w:t>
      </w:r>
      <w:r>
        <w:rPr>
          <w:rFonts w:hint="eastAsia" w:ascii="仿宋_GB2312" w:eastAsia="仿宋_GB2312" w:hAnsiTheme="minorHAnsi" w:cstheme="minorBidi"/>
          <w:kern w:val="2"/>
          <w:sz w:val="32"/>
          <w:szCs w:val="22"/>
          <w:lang w:val="en-US" w:eastAsia="zh-CN" w:bidi="ar-SA"/>
        </w:rPr>
        <w:t>变相</w:t>
      </w:r>
      <w:r>
        <w:rPr>
          <w:rFonts w:hint="eastAsia" w:ascii="仿宋_GB2312" w:eastAsia="仿宋_GB2312" w:cstheme="minorBidi"/>
          <w:kern w:val="2"/>
          <w:sz w:val="32"/>
          <w:szCs w:val="22"/>
          <w:lang w:val="en-US" w:eastAsia="zh-CN" w:bidi="ar-SA"/>
        </w:rPr>
        <w:t>撤销、解除工程款支付担保的。</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jc w:val="center"/>
        <w:textAlignment w:val="auto"/>
        <w:outlineLvl w:val="9"/>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80" w:lineRule="exact"/>
        <w:ind w:right="0" w:rightChars="0"/>
        <w:jc w:val="center"/>
        <w:textAlignment w:val="auto"/>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六、附则</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2"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 xml:space="preserve">第二十八条（已开工工程提供时间）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2020年5月1日后、本办法实施前已经开工且仍未竣工的建设工程，尚未提供工程款支付担保的，应于本办法实施之日起30日内补齐。</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办法</w:t>
      </w:r>
      <w:r>
        <w:rPr>
          <w:rFonts w:hint="eastAsia" w:ascii="仿宋_GB2312" w:hAnsi="仿宋_GB2312" w:eastAsia="仿宋_GB2312" w:cs="仿宋_GB2312"/>
          <w:color w:val="000000" w:themeColor="text1"/>
          <w:kern w:val="0"/>
          <w:sz w:val="32"/>
          <w:szCs w:val="32"/>
          <w14:textFill>
            <w14:solidFill>
              <w14:schemeClr w14:val="tx1"/>
            </w14:solidFill>
          </w14:textFill>
        </w:rPr>
        <w:t>自</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2022年6月  日实施，</w:t>
      </w:r>
      <w:r>
        <w:rPr>
          <w:rFonts w:hint="eastAsia" w:ascii="仿宋_GB2312" w:hAnsi="仿宋_GB2312" w:eastAsia="仿宋_GB2312" w:cs="仿宋_GB2312"/>
          <w:color w:val="000000" w:themeColor="text1"/>
          <w:kern w:val="0"/>
          <w:sz w:val="32"/>
          <w:szCs w:val="32"/>
          <w14:textFill>
            <w14:solidFill>
              <w14:schemeClr w14:val="tx1"/>
            </w14:solidFill>
          </w14:textFill>
        </w:rPr>
        <w:t>有效期</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年。</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附件：1.银行工程支付保函（范本）</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2.建设工程合同款支付保证保险保单保函/凭证</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（范本）</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3.资金共管协议（范本）</w:t>
      </w:r>
    </w:p>
    <w:p>
      <w:pPr>
        <w:rPr>
          <w:rFonts w:cs="宋体" w:asciiTheme="minorEastAsia" w:hAnsiTheme="minorEastAsia"/>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rPr>
          <w:rFonts w:ascii="宋体" w:hAnsi="宋体"/>
          <w:b/>
          <w:sz w:val="36"/>
          <w:szCs w:val="36"/>
        </w:rPr>
      </w:pP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u w:val="single"/>
          <w:lang w:val="en-US" w:eastAsia="zh-CN"/>
        </w:rPr>
        <w:t xml:space="preserve">         </w:t>
      </w:r>
      <w:r>
        <w:rPr>
          <w:rFonts w:hint="eastAsia" w:ascii="方正小标宋_GBK" w:hAnsi="方正小标宋_GBK" w:eastAsia="方正小标宋_GBK" w:cs="方正小标宋_GBK"/>
          <w:b w:val="0"/>
          <w:bCs/>
          <w:sz w:val="36"/>
          <w:szCs w:val="36"/>
        </w:rPr>
        <w:t>银行工程支付保函（范本）</w:t>
      </w: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rPr>
          <w:rFonts w:hint="eastAsia" w:ascii="方正小标宋_GBK" w:hAnsi="方正小标宋_GBK" w:eastAsia="方正小标宋_GBK" w:cs="方正小标宋_GBK"/>
          <w:b w:val="0"/>
          <w:bCs/>
          <w:sz w:val="36"/>
          <w:szCs w:val="36"/>
        </w:rPr>
      </w:pPr>
    </w:p>
    <w:p>
      <w:pPr>
        <w:keepNext w:val="0"/>
        <w:keepLines w:val="0"/>
        <w:pageBreakBefore w:val="0"/>
        <w:widowControl w:val="0"/>
        <w:kinsoku/>
        <w:overflowPunct/>
        <w:topLinePunct w:val="0"/>
        <w:autoSpaceDE/>
        <w:autoSpaceDN/>
        <w:bidi w:val="0"/>
        <w:adjustRightInd/>
        <w:snapToGrid w:val="0"/>
        <w:spacing w:line="580" w:lineRule="exact"/>
        <w:ind w:left="0" w:leftChars="0"/>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编号：</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val="0"/>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（受益人）</w:t>
      </w:r>
    </w:p>
    <w:p>
      <w:pPr>
        <w:keepNext w:val="0"/>
        <w:keepLines w:val="0"/>
        <w:pageBreakBefore w:val="0"/>
        <w:widowControl w:val="0"/>
        <w:kinsoku/>
        <w:overflowPunct/>
        <w:topLinePunct w:val="0"/>
        <w:autoSpaceDE/>
        <w:autoSpaceDN/>
        <w:bidi w:val="0"/>
        <w:adjustRightInd/>
        <w:snapToGrid w:val="0"/>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鉴于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（下称“保函申请人”）与</w:t>
      </w:r>
      <w:r>
        <w:rPr>
          <w:rFonts w:hint="eastAsia" w:ascii="仿宋_GB2312" w:hAnsi="仿宋_GB2312" w:eastAsia="仿宋_GB2312" w:cs="仿宋_GB2312"/>
          <w:sz w:val="32"/>
          <w:szCs w:val="32"/>
          <w:lang w:eastAsia="zh-CN"/>
        </w:rPr>
        <w:t>贵方</w:t>
      </w:r>
      <w:r>
        <w:rPr>
          <w:rFonts w:hint="eastAsia" w:ascii="仿宋_GB2312" w:hAnsi="仿宋_GB2312" w:eastAsia="仿宋_GB2312" w:cs="仿宋_GB2312"/>
          <w:sz w:val="32"/>
          <w:szCs w:val="32"/>
        </w:rPr>
        <w:t>签订了编号为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（合同或协议名称），我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接受保函申请人请求，愿就保函申请人</w:t>
      </w:r>
      <w:r>
        <w:rPr>
          <w:rFonts w:hint="eastAsia" w:ascii="仿宋_GB2312" w:hAnsi="仿宋_GB2312" w:eastAsia="仿宋_GB2312" w:cs="仿宋_GB2312"/>
          <w:sz w:val="32"/>
          <w:szCs w:val="32"/>
          <w:lang w:val="en-US" w:eastAsia="zh-CN"/>
        </w:rPr>
        <w:t>履行</w:t>
      </w:r>
      <w:r>
        <w:rPr>
          <w:rFonts w:hint="eastAsia" w:ascii="仿宋_GB2312" w:hAnsi="仿宋_GB2312" w:eastAsia="仿宋_GB2312" w:cs="仿宋_GB2312"/>
          <w:sz w:val="32"/>
          <w:szCs w:val="32"/>
        </w:rPr>
        <w:t>上述合同约定</w:t>
      </w:r>
      <w:r>
        <w:rPr>
          <w:rFonts w:hint="eastAsia" w:ascii="仿宋_GB2312" w:hAnsi="仿宋_GB2312" w:eastAsia="仿宋_GB2312" w:cs="仿宋_GB2312"/>
          <w:sz w:val="32"/>
          <w:szCs w:val="32"/>
          <w:lang w:val="en-US" w:eastAsia="zh-CN"/>
        </w:rPr>
        <w:t>的（除工程质量保修金以外的）工程款支付</w:t>
      </w:r>
      <w:r>
        <w:rPr>
          <w:rFonts w:hint="eastAsia" w:ascii="仿宋_GB2312" w:hAnsi="仿宋_GB2312" w:eastAsia="仿宋_GB2312" w:cs="仿宋_GB2312"/>
          <w:sz w:val="32"/>
          <w:szCs w:val="32"/>
        </w:rPr>
        <w:t>义务向</w:t>
      </w:r>
      <w:r>
        <w:rPr>
          <w:rFonts w:hint="eastAsia" w:ascii="仿宋_GB2312" w:hAnsi="仿宋_GB2312" w:eastAsia="仿宋_GB2312" w:cs="仿宋_GB2312"/>
          <w:sz w:val="32"/>
          <w:szCs w:val="32"/>
          <w:lang w:eastAsia="zh-CN"/>
        </w:rPr>
        <w:t>贵方</w:t>
      </w:r>
      <w:r>
        <w:rPr>
          <w:rFonts w:hint="eastAsia" w:ascii="仿宋_GB2312" w:hAnsi="仿宋_GB2312" w:eastAsia="仿宋_GB2312" w:cs="仿宋_GB2312"/>
          <w:sz w:val="32"/>
          <w:szCs w:val="32"/>
        </w:rPr>
        <w:t>提供如下保证：</w:t>
      </w:r>
    </w:p>
    <w:p>
      <w:pPr>
        <w:keepNext w:val="0"/>
        <w:keepLines w:val="0"/>
        <w:pageBreakBefore w:val="0"/>
        <w:widowControl w:val="0"/>
        <w:numPr>
          <w:ilvl w:val="0"/>
          <w:numId w:val="3"/>
        </w:numPr>
        <w:kinsoku/>
        <w:overflowPunct/>
        <w:topLinePunct w:val="0"/>
        <w:autoSpaceDE/>
        <w:autoSpaceDN/>
        <w:bidi w:val="0"/>
        <w:adjustRightInd/>
        <w:snapToGrid w:val="0"/>
        <w:spacing w:line="580" w:lineRule="exact"/>
        <w:ind w:left="0" w:leftChars="0" w:firstLine="642"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本保函担保范围：申请人未履行基础合同约定的工程款支付义务，应当向贵方承担的违约责任和赔偿因此造成的损失、利息、律师费、诉讼费用等实现债权的费用。</w:t>
      </w:r>
    </w:p>
    <w:p>
      <w:pPr>
        <w:keepNext w:val="0"/>
        <w:keepLines w:val="0"/>
        <w:pageBreakBefore w:val="0"/>
        <w:widowControl w:val="0"/>
        <w:numPr>
          <w:ilvl w:val="0"/>
          <w:numId w:val="3"/>
        </w:numPr>
        <w:kinsoku/>
        <w:overflowPunct/>
        <w:topLinePunct w:val="0"/>
        <w:autoSpaceDE/>
        <w:autoSpaceDN/>
        <w:bidi w:val="0"/>
        <w:adjustRightInd/>
        <w:snapToGrid w:val="0"/>
        <w:spacing w:line="580" w:lineRule="exact"/>
        <w:ind w:left="0" w:leftChars="0" w:firstLine="64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本保函项下我</w:t>
      </w:r>
      <w:r>
        <w:rPr>
          <w:rFonts w:hint="eastAsia" w:ascii="仿宋_GB2312" w:hAnsi="仿宋_GB2312" w:eastAsia="仿宋_GB2312" w:cs="仿宋_GB2312"/>
          <w:b w:val="0"/>
          <w:bCs w:val="0"/>
          <w:sz w:val="32"/>
          <w:szCs w:val="32"/>
          <w:lang w:val="en-US" w:eastAsia="zh-CN"/>
        </w:rPr>
        <w:t>方</w:t>
      </w:r>
      <w:r>
        <w:rPr>
          <w:rFonts w:hint="eastAsia" w:ascii="仿宋_GB2312" w:hAnsi="仿宋_GB2312" w:eastAsia="仿宋_GB2312" w:cs="仿宋_GB2312"/>
          <w:b w:val="0"/>
          <w:bCs w:val="0"/>
          <w:sz w:val="32"/>
          <w:szCs w:val="32"/>
        </w:rPr>
        <w:t>承担保证责任的最高限额为人民币：</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万元（小写：￥</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元）（下称“担保金额”）。</w:t>
      </w:r>
    </w:p>
    <w:p>
      <w:pPr>
        <w:keepNext w:val="0"/>
        <w:keepLines w:val="0"/>
        <w:pageBreakBefore w:val="0"/>
        <w:widowControl w:val="0"/>
        <w:kinsoku/>
        <w:overflowPunct/>
        <w:topLinePunct w:val="0"/>
        <w:autoSpaceDE/>
        <w:autoSpaceDN/>
        <w:bidi w:val="0"/>
        <w:adjustRightInd/>
        <w:snapToGrid w:val="0"/>
        <w:spacing w:line="580" w:lineRule="exact"/>
        <w:ind w:left="0" w:leftChars="0" w:firstLine="64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二、本保函的有效期为以下第</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种：</w:t>
      </w:r>
    </w:p>
    <w:p>
      <w:pPr>
        <w:keepNext w:val="0"/>
        <w:keepLines w:val="0"/>
        <w:pageBreakBefore w:val="0"/>
        <w:widowControl w:val="0"/>
        <w:kinsoku/>
        <w:overflowPunct/>
        <w:topLinePunct w:val="0"/>
        <w:autoSpaceDE/>
        <w:autoSpaceDN/>
        <w:bidi w:val="0"/>
        <w:adjustRightInd/>
        <w:snapToGrid w:val="0"/>
        <w:spacing w:line="580" w:lineRule="exact"/>
        <w:ind w:left="0" w:leftChars="0" w:firstLine="64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）本保函有效期自</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 xml:space="preserve">日至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日。</w:t>
      </w:r>
    </w:p>
    <w:p>
      <w:pPr>
        <w:keepNext w:val="0"/>
        <w:keepLines w:val="0"/>
        <w:pageBreakBefore w:val="0"/>
        <w:widowControl w:val="0"/>
        <w:kinsoku/>
        <w:overflowPunct/>
        <w:topLinePunct w:val="0"/>
        <w:autoSpaceDE/>
        <w:autoSpaceDN/>
        <w:bidi w:val="0"/>
        <w:adjustRightInd/>
        <w:snapToGrid w:val="0"/>
        <w:spacing w:line="580" w:lineRule="exact"/>
        <w:ind w:left="0" w:leftChars="0" w:firstLine="64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w:t>
      </w:r>
    </w:p>
    <w:p>
      <w:pPr>
        <w:keepNext w:val="0"/>
        <w:keepLines w:val="0"/>
        <w:pageBreakBefore w:val="0"/>
        <w:widowControl w:val="0"/>
        <w:kinsoku/>
        <w:overflowPunct/>
        <w:topLinePunct w:val="0"/>
        <w:autoSpaceDE/>
        <w:autoSpaceDN/>
        <w:bidi w:val="0"/>
        <w:adjustRightInd/>
        <w:snapToGrid w:val="0"/>
        <w:spacing w:line="580" w:lineRule="exact"/>
        <w:ind w:left="0" w:leftChars="0" w:firstLine="64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三、贵方与</w:t>
      </w:r>
      <w:r>
        <w:rPr>
          <w:rFonts w:hint="eastAsia" w:ascii="仿宋_GB2312" w:hAnsi="仿宋_GB2312" w:eastAsia="仿宋_GB2312" w:cs="仿宋_GB2312"/>
          <w:b w:val="0"/>
          <w:bCs w:val="0"/>
          <w:sz w:val="32"/>
          <w:szCs w:val="32"/>
          <w:lang w:val="en-US" w:eastAsia="zh-CN"/>
        </w:rPr>
        <w:t>保函申请人</w:t>
      </w:r>
      <w:r>
        <w:rPr>
          <w:rFonts w:hint="eastAsia" w:ascii="仿宋_GB2312" w:hAnsi="仿宋_GB2312" w:eastAsia="仿宋_GB2312" w:cs="仿宋_GB2312"/>
          <w:b w:val="0"/>
          <w:bCs w:val="0"/>
          <w:sz w:val="32"/>
          <w:szCs w:val="32"/>
        </w:rPr>
        <w:t>协议变更工程款支付日期的，经我方书面同意后，保证期间按照变更后的支付日期做相应调整。</w:t>
      </w:r>
    </w:p>
    <w:p>
      <w:pPr>
        <w:keepNext w:val="0"/>
        <w:keepLines w:val="0"/>
        <w:pageBreakBefore w:val="0"/>
        <w:widowControl w:val="0"/>
        <w:kinsoku/>
        <w:overflowPunct/>
        <w:topLinePunct w:val="0"/>
        <w:autoSpaceDE/>
        <w:autoSpaceDN/>
        <w:bidi w:val="0"/>
        <w:adjustRightInd/>
        <w:snapToGrid w:val="0"/>
        <w:spacing w:line="580" w:lineRule="exact"/>
        <w:ind w:left="0" w:leftChars="0" w:firstLine="64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在本保函有效期内，如保函申请人违反</w:t>
      </w:r>
      <w:r>
        <w:rPr>
          <w:rFonts w:hint="eastAsia" w:ascii="仿宋_GB2312" w:hAnsi="仿宋_GB2312" w:eastAsia="仿宋_GB2312" w:cs="仿宋_GB2312"/>
          <w:b w:val="0"/>
          <w:bCs w:val="0"/>
          <w:sz w:val="32"/>
          <w:szCs w:val="32"/>
          <w:lang w:val="en-US" w:eastAsia="zh-CN"/>
        </w:rPr>
        <w:t>法律法规有关工程款、农民工工资规定，或</w:t>
      </w:r>
      <w:r>
        <w:rPr>
          <w:rFonts w:hint="eastAsia" w:ascii="仿宋_GB2312" w:hAnsi="仿宋_GB2312" w:eastAsia="仿宋_GB2312" w:cs="仿宋_GB2312"/>
          <w:b w:val="0"/>
          <w:bCs w:val="0"/>
          <w:sz w:val="32"/>
          <w:szCs w:val="32"/>
        </w:rPr>
        <w:t>上述合同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协议约定的</w:t>
      </w:r>
      <w:r>
        <w:rPr>
          <w:rFonts w:hint="eastAsia" w:ascii="仿宋_GB2312" w:hAnsi="仿宋_GB2312" w:eastAsia="仿宋_GB2312" w:cs="仿宋_GB2312"/>
          <w:b w:val="0"/>
          <w:bCs w:val="0"/>
          <w:sz w:val="32"/>
          <w:szCs w:val="32"/>
          <w:lang w:val="en-US" w:eastAsia="zh-CN"/>
        </w:rPr>
        <w:t>工程款支付</w:t>
      </w:r>
      <w:r>
        <w:rPr>
          <w:rFonts w:hint="eastAsia" w:ascii="仿宋_GB2312" w:hAnsi="仿宋_GB2312" w:eastAsia="仿宋_GB2312" w:cs="仿宋_GB2312"/>
          <w:b w:val="0"/>
          <w:bCs w:val="0"/>
          <w:sz w:val="32"/>
          <w:szCs w:val="32"/>
        </w:rPr>
        <w:t>义务未向</w:t>
      </w:r>
      <w:r>
        <w:rPr>
          <w:rFonts w:hint="eastAsia" w:ascii="仿宋_GB2312" w:hAnsi="仿宋_GB2312" w:eastAsia="仿宋_GB2312" w:cs="仿宋_GB2312"/>
          <w:b w:val="0"/>
          <w:bCs w:val="0"/>
          <w:sz w:val="32"/>
          <w:szCs w:val="32"/>
          <w:lang w:eastAsia="zh-CN"/>
        </w:rPr>
        <w:t>贵方</w:t>
      </w:r>
      <w:r>
        <w:rPr>
          <w:rFonts w:hint="eastAsia" w:ascii="仿宋_GB2312" w:hAnsi="仿宋_GB2312" w:eastAsia="仿宋_GB2312" w:cs="仿宋_GB2312"/>
          <w:b w:val="0"/>
          <w:bCs w:val="0"/>
          <w:sz w:val="32"/>
          <w:szCs w:val="32"/>
          <w:lang w:val="en-US" w:eastAsia="zh-CN"/>
        </w:rPr>
        <w:t>及时足额</w:t>
      </w:r>
      <w:r>
        <w:rPr>
          <w:rFonts w:hint="eastAsia" w:ascii="仿宋_GB2312" w:hAnsi="仿宋_GB2312" w:eastAsia="仿宋_GB2312" w:cs="仿宋_GB2312"/>
          <w:b w:val="0"/>
          <w:bCs w:val="0"/>
          <w:sz w:val="32"/>
          <w:szCs w:val="32"/>
        </w:rPr>
        <w:t>付款，我</w:t>
      </w:r>
      <w:r>
        <w:rPr>
          <w:rFonts w:hint="eastAsia" w:ascii="仿宋_GB2312" w:hAnsi="仿宋_GB2312" w:eastAsia="仿宋_GB2312" w:cs="仿宋_GB2312"/>
          <w:b w:val="0"/>
          <w:bCs w:val="0"/>
          <w:sz w:val="32"/>
          <w:szCs w:val="32"/>
          <w:lang w:val="en-US" w:eastAsia="zh-CN"/>
        </w:rPr>
        <w:t>方</w:t>
      </w:r>
      <w:r>
        <w:rPr>
          <w:rFonts w:hint="eastAsia" w:ascii="仿宋_GB2312" w:hAnsi="仿宋_GB2312" w:eastAsia="仿宋_GB2312" w:cs="仿宋_GB2312"/>
          <w:b w:val="0"/>
          <w:bCs w:val="0"/>
          <w:sz w:val="32"/>
          <w:szCs w:val="32"/>
        </w:rPr>
        <w:t>将在收到</w:t>
      </w:r>
      <w:r>
        <w:rPr>
          <w:rFonts w:hint="eastAsia" w:ascii="仿宋_GB2312" w:hAnsi="仿宋_GB2312" w:eastAsia="仿宋_GB2312" w:cs="仿宋_GB2312"/>
          <w:b w:val="0"/>
          <w:bCs w:val="0"/>
          <w:sz w:val="32"/>
          <w:szCs w:val="32"/>
          <w:lang w:eastAsia="zh-CN"/>
        </w:rPr>
        <w:t>贵方</w:t>
      </w:r>
      <w:r>
        <w:rPr>
          <w:rFonts w:hint="eastAsia" w:ascii="仿宋_GB2312" w:hAnsi="仿宋_GB2312" w:eastAsia="仿宋_GB2312" w:cs="仿宋_GB2312"/>
          <w:b w:val="0"/>
          <w:bCs w:val="0"/>
          <w:sz w:val="32"/>
          <w:szCs w:val="32"/>
        </w:rPr>
        <w:t>提交的符合</w:t>
      </w:r>
      <w:r>
        <w:rPr>
          <w:rFonts w:hint="eastAsia" w:ascii="仿宋_GB2312" w:hAnsi="仿宋_GB2312" w:eastAsia="仿宋_GB2312" w:cs="仿宋_GB2312"/>
          <w:b w:val="0"/>
          <w:bCs w:val="0"/>
          <w:sz w:val="32"/>
          <w:szCs w:val="32"/>
          <w:lang w:val="en-US" w:eastAsia="zh-CN"/>
        </w:rPr>
        <w:t>本条</w:t>
      </w:r>
      <w:r>
        <w:rPr>
          <w:rFonts w:hint="eastAsia" w:ascii="仿宋_GB2312" w:hAnsi="仿宋_GB2312" w:eastAsia="仿宋_GB2312" w:cs="仿宋_GB2312"/>
          <w:b w:val="0"/>
          <w:bCs w:val="0"/>
          <w:sz w:val="32"/>
          <w:szCs w:val="32"/>
        </w:rPr>
        <w:t>下列全部条件的书面文件后</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个工作日内，以上述担保金额为限支付</w:t>
      </w:r>
      <w:r>
        <w:rPr>
          <w:rFonts w:hint="eastAsia" w:ascii="仿宋_GB2312" w:hAnsi="仿宋_GB2312" w:eastAsia="仿宋_GB2312" w:cs="仿宋_GB2312"/>
          <w:b w:val="0"/>
          <w:bCs w:val="0"/>
          <w:sz w:val="32"/>
          <w:szCs w:val="32"/>
          <w:lang w:eastAsia="zh-CN"/>
        </w:rPr>
        <w:t>贵方</w:t>
      </w:r>
      <w:r>
        <w:rPr>
          <w:rFonts w:hint="eastAsia" w:ascii="仿宋_GB2312" w:hAnsi="仿宋_GB2312" w:eastAsia="仿宋_GB2312" w:cs="仿宋_GB2312"/>
          <w:b w:val="0"/>
          <w:bCs w:val="0"/>
          <w:sz w:val="32"/>
          <w:szCs w:val="32"/>
        </w:rPr>
        <w:t>索赔金额：</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（一）本保函原件及由</w:t>
      </w:r>
      <w:r>
        <w:rPr>
          <w:rFonts w:hint="eastAsia" w:ascii="仿宋_GB2312" w:hAnsi="仿宋_GB2312" w:eastAsia="仿宋_GB2312" w:cs="仿宋_GB2312"/>
          <w:sz w:val="32"/>
          <w:szCs w:val="32"/>
          <w:lang w:eastAsia="zh-CN"/>
        </w:rPr>
        <w:t>贵方</w:t>
      </w:r>
      <w:r>
        <w:rPr>
          <w:rFonts w:hint="eastAsia" w:ascii="仿宋_GB2312" w:hAnsi="仿宋_GB2312" w:eastAsia="仿宋_GB2312" w:cs="仿宋_GB2312"/>
          <w:sz w:val="32"/>
          <w:szCs w:val="32"/>
        </w:rPr>
        <w:t>法定代表人（负责人）或授权代理人签字并加盖公章</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索赔</w:t>
      </w:r>
      <w:r>
        <w:rPr>
          <w:rFonts w:hint="eastAsia" w:ascii="仿宋_GB2312" w:hAnsi="仿宋_GB2312" w:eastAsia="仿宋_GB2312" w:cs="仿宋_GB2312"/>
          <w:sz w:val="32"/>
          <w:szCs w:val="32"/>
          <w:lang w:val="en-US" w:eastAsia="zh-CN"/>
        </w:rPr>
        <w:t>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索赔函</w:t>
      </w:r>
      <w:r>
        <w:rPr>
          <w:rFonts w:hint="eastAsia" w:ascii="仿宋_GB2312" w:hAnsi="仿宋_GB2312" w:eastAsia="仿宋_GB2312" w:cs="仿宋_GB2312"/>
          <w:sz w:val="32"/>
          <w:szCs w:val="32"/>
        </w:rPr>
        <w:t>应列明索赔金额，说明保函申请人违约的事实，声明索赔款项并未由保函申请人或其代理人直接或间接支付给</w:t>
      </w:r>
      <w:r>
        <w:rPr>
          <w:rFonts w:hint="eastAsia" w:ascii="仿宋_GB2312" w:hAnsi="仿宋_GB2312" w:eastAsia="仿宋_GB2312" w:cs="仿宋_GB2312"/>
          <w:sz w:val="32"/>
          <w:szCs w:val="32"/>
          <w:lang w:eastAsia="zh-CN"/>
        </w:rPr>
        <w:t>贵方；</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（二）其他文件</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（三）上述文件必须在本保函有效期内到达以下地址：</w:t>
      </w:r>
    </w:p>
    <w:p>
      <w:pPr>
        <w:keepNext w:val="0"/>
        <w:keepLines w:val="0"/>
        <w:pageBreakBefore w:val="0"/>
        <w:widowControl w:val="0"/>
        <w:kinsoku/>
        <w:overflowPunct/>
        <w:topLinePunct w:val="0"/>
        <w:autoSpaceDE/>
        <w:autoSpaceDN/>
        <w:bidi w:val="0"/>
        <w:adjustRightInd/>
        <w:snapToGrid w:val="0"/>
        <w:spacing w:line="580" w:lineRule="exact"/>
        <w:ind w:left="0" w:leftChars="0" w:firstLine="912" w:firstLineChars="28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、本保函担保金额将随保函申请人按保函项下合同（协议）向</w:t>
      </w:r>
      <w:r>
        <w:rPr>
          <w:rFonts w:hint="eastAsia" w:ascii="仿宋_GB2312" w:hAnsi="仿宋_GB2312" w:eastAsia="仿宋_GB2312" w:cs="仿宋_GB2312"/>
          <w:sz w:val="32"/>
          <w:szCs w:val="32"/>
          <w:lang w:eastAsia="zh-CN"/>
        </w:rPr>
        <w:t>贵方</w:t>
      </w:r>
      <w:r>
        <w:rPr>
          <w:rFonts w:hint="eastAsia" w:ascii="仿宋_GB2312" w:hAnsi="仿宋_GB2312" w:eastAsia="仿宋_GB2312" w:cs="仿宋_GB2312"/>
          <w:sz w:val="32"/>
          <w:szCs w:val="32"/>
        </w:rPr>
        <w:t>履行付款义务以及我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贵方</w:t>
      </w:r>
      <w:r>
        <w:rPr>
          <w:rFonts w:hint="eastAsia" w:ascii="仿宋_GB2312" w:hAnsi="仿宋_GB2312" w:eastAsia="仿宋_GB2312" w:cs="仿宋_GB2312"/>
          <w:sz w:val="32"/>
          <w:szCs w:val="32"/>
        </w:rPr>
        <w:t>索赔</w:t>
      </w:r>
      <w:r>
        <w:rPr>
          <w:rFonts w:hint="eastAsia" w:ascii="仿宋_GB2312" w:hAnsi="仿宋_GB2312" w:eastAsia="仿宋_GB2312" w:cs="仿宋_GB2312"/>
          <w:sz w:val="32"/>
          <w:szCs w:val="32"/>
          <w:lang w:val="en-US" w:eastAsia="zh-CN"/>
        </w:rPr>
        <w:t>函</w:t>
      </w:r>
      <w:r>
        <w:rPr>
          <w:rFonts w:hint="eastAsia" w:ascii="仿宋_GB2312" w:hAnsi="仿宋_GB2312" w:eastAsia="仿宋_GB2312" w:cs="仿宋_GB2312"/>
          <w:sz w:val="32"/>
          <w:szCs w:val="32"/>
        </w:rPr>
        <w:t>要求分次支付而相应递减。</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六、本保函项下的权利不得转让，不得设定担保。未经我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书面同意转让本保函或其项下任何权利，</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方我发生法律效力</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七、本保函项下的合同或基础交易不成立、不生效、无效、被撤销、被解除，</w:t>
      </w:r>
      <w:r>
        <w:rPr>
          <w:rFonts w:hint="eastAsia" w:ascii="仿宋_GB2312" w:hAnsi="仿宋_GB2312" w:eastAsia="仿宋_GB2312" w:cs="仿宋_GB2312"/>
          <w:sz w:val="32"/>
          <w:szCs w:val="32"/>
          <w:lang w:val="en-US" w:eastAsia="zh-CN"/>
        </w:rPr>
        <w:t>不影响</w:t>
      </w:r>
      <w:r>
        <w:rPr>
          <w:rFonts w:hint="eastAsia" w:ascii="仿宋_GB2312" w:hAnsi="仿宋_GB2312" w:eastAsia="仿宋_GB2312" w:cs="仿宋_GB2312"/>
          <w:sz w:val="32"/>
          <w:szCs w:val="32"/>
        </w:rPr>
        <w:t>本保函</w:t>
      </w:r>
      <w:r>
        <w:rPr>
          <w:rFonts w:hint="eastAsia" w:ascii="仿宋_GB2312" w:hAnsi="仿宋_GB2312" w:eastAsia="仿宋_GB2312" w:cs="仿宋_GB2312"/>
          <w:sz w:val="32"/>
          <w:szCs w:val="32"/>
          <w:lang w:val="en-US" w:eastAsia="zh-CN"/>
        </w:rPr>
        <w:t>独立有效</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八、因本保函发生争议协商解决不成，按以下第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种方式解决：</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）向本行所在地的人民法院起诉。</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仲裁委员会（仲裁地点为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），按照申请仲裁时该会现行有效的仲裁规则进行仲裁。仲裁裁决是终局的，对双方均有约束力。</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九、本保函有效期届满或提前终止，或我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向贵方支付的索赔金额已达本保函担保金额的，本保函失效，受益人应</w:t>
      </w:r>
      <w:r>
        <w:rPr>
          <w:rFonts w:hint="eastAsia" w:ascii="仿宋_GB2312" w:hAnsi="仿宋_GB2312" w:eastAsia="仿宋_GB2312" w:cs="仿宋_GB2312"/>
          <w:sz w:val="32"/>
          <w:szCs w:val="32"/>
          <w:lang w:val="en-US" w:eastAsia="zh-CN"/>
        </w:rPr>
        <w:t>于7日内</w:t>
      </w:r>
      <w:r>
        <w:rPr>
          <w:rFonts w:hint="eastAsia" w:ascii="仿宋_GB2312" w:hAnsi="仿宋_GB2312" w:eastAsia="仿宋_GB2312" w:cs="仿宋_GB2312"/>
          <w:sz w:val="32"/>
          <w:szCs w:val="32"/>
        </w:rPr>
        <w:t>将本保函原件退还我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；受益人未履行上述义务，本保函仍在满足前述条件之日失效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在本保函项下的义务与责任全部自动消灭。</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十、本保函适用中华人民共和国法律。</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十一、其他条款：</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）所有索赔通知必须在我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营业时间内到达本保函规定的地址，即每个银行营业日〔17：00〕点前，否则视为在下一个银行营业日到达。</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十二</w:t>
      </w:r>
      <w:r>
        <w:rPr>
          <w:rFonts w:hint="eastAsia" w:ascii="仿宋_GB2312" w:hAnsi="仿宋_GB2312" w:eastAsia="仿宋_GB2312" w:cs="仿宋_GB2312"/>
          <w:sz w:val="32"/>
          <w:szCs w:val="32"/>
        </w:rPr>
        <w:t>、本保函自我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签字并加盖公章之日起生效。</w:t>
      </w:r>
    </w:p>
    <w:p>
      <w:pPr>
        <w:keepNext w:val="0"/>
        <w:keepLines w:val="0"/>
        <w:pageBreakBefore w:val="0"/>
        <w:widowControl w:val="0"/>
        <w:kinsoku/>
        <w:overflowPunct/>
        <w:topLinePunct w:val="0"/>
        <w:autoSpaceDE/>
        <w:autoSpaceDN/>
        <w:bidi w:val="0"/>
        <w:adjustRightInd/>
        <w:snapToGrid w:val="0"/>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本保函一式四份（正本一份，副本三份），正本由</w:t>
      </w:r>
      <w:r>
        <w:rPr>
          <w:rFonts w:hint="eastAsia" w:ascii="仿宋_GB2312" w:hAnsi="仿宋_GB2312" w:eastAsia="仿宋_GB2312" w:cs="仿宋_GB2312"/>
          <w:sz w:val="32"/>
          <w:szCs w:val="32"/>
          <w:lang w:val="en-US" w:eastAsia="zh-CN"/>
        </w:rPr>
        <w:t>贵方保存并上传农民工工资支付监管平台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贵方、我方和</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各持</w:t>
      </w:r>
      <w:r>
        <w:rPr>
          <w:rFonts w:hint="eastAsia" w:ascii="仿宋_GB2312" w:hAnsi="仿宋_GB2312" w:eastAsia="仿宋_GB2312" w:cs="仿宋_GB2312"/>
          <w:sz w:val="32"/>
          <w:szCs w:val="32"/>
        </w:rPr>
        <w:t>一份</w:t>
      </w:r>
      <w:r>
        <w:rPr>
          <w:rFonts w:hint="eastAsia" w:ascii="仿宋_GB2312" w:hAnsi="仿宋_GB2312" w:eastAsia="仿宋_GB2312" w:cs="仿宋_GB2312"/>
          <w:sz w:val="32"/>
          <w:szCs w:val="32"/>
          <w:lang w:val="en-US" w:eastAsia="zh-CN"/>
        </w:rPr>
        <w:t>副本。</w:t>
      </w:r>
    </w:p>
    <w:p>
      <w:pPr>
        <w:keepNext w:val="0"/>
        <w:keepLines w:val="0"/>
        <w:pageBreakBefore w:val="0"/>
        <w:widowControl w:val="0"/>
        <w:kinsoku/>
        <w:overflowPunct/>
        <w:topLinePunct w:val="0"/>
        <w:autoSpaceDE/>
        <w:autoSpaceDN/>
        <w:bidi w:val="0"/>
        <w:adjustRightInd/>
        <w:snapToGrid w:val="0"/>
        <w:spacing w:line="580" w:lineRule="exact"/>
        <w:ind w:left="0" w:leftChars="0" w:firstLine="435"/>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val="0"/>
        <w:spacing w:line="580" w:lineRule="exact"/>
        <w:ind w:left="0" w:leftChars="0" w:firstLine="435"/>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val="0"/>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（银行公章）      </w:t>
      </w:r>
    </w:p>
    <w:p>
      <w:pPr>
        <w:keepNext w:val="0"/>
        <w:keepLines w:val="0"/>
        <w:pageBreakBefore w:val="0"/>
        <w:widowControl w:val="0"/>
        <w:kinsoku/>
        <w:wordWrap w:val="0"/>
        <w:overflowPunct/>
        <w:topLinePunct w:val="0"/>
        <w:autoSpaceDE/>
        <w:autoSpaceDN/>
        <w:bidi w:val="0"/>
        <w:adjustRightInd/>
        <w:snapToGrid w:val="0"/>
        <w:spacing w:line="580" w:lineRule="exact"/>
        <w:ind w:left="0" w:leftChars="0" w:firstLine="629"/>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overflowPunct/>
        <w:topLinePunct w:val="0"/>
        <w:autoSpaceDE/>
        <w:autoSpaceDN/>
        <w:bidi w:val="0"/>
        <w:adjustRightInd/>
        <w:snapToGrid w:val="0"/>
        <w:spacing w:line="580" w:lineRule="exact"/>
        <w:ind w:left="0" w:leftChars="0" w:firstLine="629"/>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（签发人签字）</w:t>
      </w:r>
    </w:p>
    <w:p>
      <w:pPr>
        <w:keepNext w:val="0"/>
        <w:keepLines w:val="0"/>
        <w:pageBreakBefore w:val="0"/>
        <w:widowControl w:val="0"/>
        <w:kinsoku/>
        <w:overflowPunct/>
        <w:topLinePunct w:val="0"/>
        <w:autoSpaceDE/>
        <w:autoSpaceDN/>
        <w:bidi w:val="0"/>
        <w:adjustRightInd/>
        <w:snapToGrid w:val="0"/>
        <w:spacing w:line="580" w:lineRule="exact"/>
        <w:ind w:left="0" w:leftChars="0" w:right="640" w:firstLine="629"/>
        <w:jc w:val="right"/>
        <w:textAlignment w:val="auto"/>
        <w:outlineLvl w:val="9"/>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 xml:space="preserve">                            年     月    日</w:t>
      </w:r>
    </w:p>
    <w:p>
      <w:pPr>
        <w:rPr>
          <w:rFonts w:cs="宋体" w:asciiTheme="minorEastAsia" w:hAnsiTheme="minorEastAsia"/>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rPr>
          <w:rFonts w:hint="eastAsia" w:ascii="方正小标宋_GBK" w:hAnsi="方正小标宋_GBK" w:eastAsia="方正小标宋_GBK" w:cs="方正小标宋_GBK"/>
          <w:b w:val="0"/>
          <w:bCs/>
          <w:sz w:val="36"/>
          <w:szCs w:val="36"/>
        </w:rPr>
      </w:pP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u w:val="single"/>
          <w:lang w:val="en-US" w:eastAsia="zh-CN"/>
        </w:rPr>
        <w:t xml:space="preserve">           </w:t>
      </w:r>
      <w:r>
        <w:rPr>
          <w:rFonts w:hint="eastAsia" w:ascii="方正小标宋_GBK" w:hAnsi="方正小标宋_GBK" w:eastAsia="方正小标宋_GBK" w:cs="方正小标宋_GBK"/>
          <w:b w:val="0"/>
          <w:bCs/>
          <w:sz w:val="36"/>
          <w:szCs w:val="36"/>
        </w:rPr>
        <w:t>保险公司</w:t>
      </w: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建设工程合同款支付保证保险</w:t>
      </w: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保单保函/凭证（范本）</w:t>
      </w: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rPr>
          <w:rFonts w:hint="eastAsia" w:ascii="仿宋_GB2312" w:hAnsi="仿宋_GB2312" w:eastAsia="仿宋_GB2312" w:cs="仿宋_GB2312"/>
          <w:b w:val="0"/>
          <w:bCs/>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（承包人名称）</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鉴于</w:t>
      </w:r>
      <w:r>
        <w:rPr>
          <w:rFonts w:hint="eastAsia" w:ascii="仿宋_GB2312" w:hAnsi="仿宋_GB2312" w:eastAsia="仿宋_GB2312" w:cs="仿宋_GB2312"/>
          <w:color w:val="000000"/>
          <w:sz w:val="32"/>
          <w:szCs w:val="32"/>
          <w:lang w:eastAsia="zh-CN"/>
        </w:rPr>
        <w:t>贵方</w:t>
      </w:r>
      <w:r>
        <w:rPr>
          <w:rFonts w:hint="eastAsia" w:ascii="仿宋_GB2312" w:hAnsi="仿宋_GB2312" w:eastAsia="仿宋_GB2312" w:cs="仿宋_GB2312"/>
          <w:color w:val="000000"/>
          <w:sz w:val="32"/>
          <w:szCs w:val="32"/>
        </w:rPr>
        <w:t>作为承包人已经与</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（发包人名称）（以下称“发包人”）于</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日签订了</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（工程名称）《建设工程施工合同》。发包人在我</w:t>
      </w:r>
      <w:r>
        <w:rPr>
          <w:rFonts w:hint="eastAsia" w:ascii="仿宋_GB2312" w:hAnsi="仿宋_GB2312" w:eastAsia="仿宋_GB2312" w:cs="仿宋_GB2312"/>
          <w:color w:val="000000"/>
          <w:sz w:val="32"/>
          <w:szCs w:val="32"/>
          <w:lang w:val="en-US" w:eastAsia="zh-CN"/>
        </w:rPr>
        <w:t>方</w:t>
      </w:r>
      <w:r>
        <w:rPr>
          <w:rFonts w:hint="eastAsia" w:ascii="仿宋_GB2312" w:hAnsi="仿宋_GB2312" w:eastAsia="仿宋_GB2312" w:cs="仿宋_GB2312"/>
          <w:color w:val="000000"/>
          <w:sz w:val="32"/>
          <w:szCs w:val="32"/>
        </w:rPr>
        <w:t>投保《业主合同款支付履约保证保险》（保单号：</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接受发包人的请求，向</w:t>
      </w:r>
      <w:r>
        <w:rPr>
          <w:rFonts w:hint="eastAsia" w:ascii="仿宋_GB2312" w:hAnsi="仿宋_GB2312" w:eastAsia="仿宋_GB2312" w:cs="仿宋_GB2312"/>
          <w:sz w:val="32"/>
          <w:szCs w:val="32"/>
          <w:lang w:eastAsia="zh-CN"/>
        </w:rPr>
        <w:t>贵方</w:t>
      </w:r>
      <w:r>
        <w:rPr>
          <w:rFonts w:hint="eastAsia" w:ascii="仿宋_GB2312" w:hAnsi="仿宋_GB2312" w:eastAsia="仿宋_GB2312" w:cs="仿宋_GB2312"/>
          <w:sz w:val="32"/>
          <w:szCs w:val="32"/>
        </w:rPr>
        <w:t>提供如下保证：</w:t>
      </w:r>
    </w:p>
    <w:p>
      <w:pPr>
        <w:spacing w:line="500" w:lineRule="exact"/>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一、本保单保函项下我</w:t>
      </w:r>
      <w:r>
        <w:rPr>
          <w:rFonts w:hint="eastAsia" w:ascii="仿宋_GB2312" w:hAnsi="仿宋_GB2312" w:eastAsia="仿宋_GB2312" w:cs="仿宋_GB2312"/>
          <w:b w:val="0"/>
          <w:bCs w:val="0"/>
          <w:sz w:val="32"/>
          <w:szCs w:val="32"/>
          <w:lang w:val="en-US" w:eastAsia="zh-CN"/>
        </w:rPr>
        <w:t>方</w:t>
      </w:r>
      <w:r>
        <w:rPr>
          <w:rFonts w:hint="eastAsia" w:ascii="仿宋_GB2312" w:hAnsi="仿宋_GB2312" w:eastAsia="仿宋_GB2312" w:cs="仿宋_GB2312"/>
          <w:b w:val="0"/>
          <w:bCs w:val="0"/>
          <w:sz w:val="32"/>
          <w:szCs w:val="32"/>
        </w:rPr>
        <w:t>承担的保险责任最高限额为（下称“保险金额”）人民币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sz w:val="32"/>
          <w:szCs w:val="32"/>
          <w:u w:val="single"/>
          <w:lang w:val="en-US" w:eastAsia="zh-CN"/>
        </w:rPr>
        <w:t xml:space="preserve">           </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万元（小写：</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元</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p>
    <w:p>
      <w:pPr>
        <w:spacing w:line="360" w:lineRule="auto"/>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二、本保函的有效期为以下第</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sz w:val="32"/>
          <w:szCs w:val="32"/>
        </w:rPr>
        <w:t>种：</w:t>
      </w:r>
    </w:p>
    <w:p>
      <w:pPr>
        <w:spacing w:line="360" w:lineRule="auto"/>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）本保函有效期自</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sz w:val="32"/>
          <w:szCs w:val="32"/>
        </w:rPr>
        <w:t>日至</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sz w:val="32"/>
          <w:szCs w:val="32"/>
        </w:rPr>
        <w:t>日。</w:t>
      </w:r>
    </w:p>
    <w:p>
      <w:pPr>
        <w:spacing w:line="360" w:lineRule="auto"/>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sz w:val="32"/>
          <w:szCs w:val="32"/>
        </w:rPr>
        <w:t>。</w:t>
      </w:r>
    </w:p>
    <w:p>
      <w:pPr>
        <w:spacing w:line="360" w:lineRule="auto"/>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w:t>
      </w:r>
      <w:r>
        <w:rPr>
          <w:rFonts w:hint="eastAsia" w:ascii="仿宋_GB2312" w:hAnsi="仿宋_GB2312" w:eastAsia="仿宋_GB2312" w:cs="仿宋_GB2312"/>
          <w:b w:val="0"/>
          <w:bCs w:val="0"/>
          <w:kern w:val="0"/>
          <w:sz w:val="32"/>
          <w:szCs w:val="32"/>
        </w:rPr>
        <w:t>在保险期间内，</w:t>
      </w:r>
      <w:r>
        <w:rPr>
          <w:rFonts w:hint="eastAsia" w:ascii="仿宋_GB2312" w:hAnsi="仿宋_GB2312" w:eastAsia="仿宋_GB2312" w:cs="仿宋_GB2312"/>
          <w:b w:val="0"/>
          <w:bCs w:val="0"/>
          <w:sz w:val="32"/>
          <w:szCs w:val="32"/>
        </w:rPr>
        <w:t>如</w:t>
      </w:r>
      <w:r>
        <w:rPr>
          <w:rFonts w:hint="eastAsia" w:ascii="仿宋_GB2312" w:hAnsi="仿宋_GB2312" w:eastAsia="仿宋_GB2312" w:cs="仿宋_GB2312"/>
          <w:b w:val="0"/>
          <w:bCs w:val="0"/>
          <w:sz w:val="32"/>
          <w:szCs w:val="32"/>
          <w:lang w:val="en-US" w:eastAsia="zh-CN"/>
        </w:rPr>
        <w:t>发包</w:t>
      </w:r>
      <w:r>
        <w:rPr>
          <w:rFonts w:hint="eastAsia" w:ascii="仿宋_GB2312" w:hAnsi="仿宋_GB2312" w:eastAsia="仿宋_GB2312" w:cs="仿宋_GB2312"/>
          <w:b w:val="0"/>
          <w:bCs w:val="0"/>
          <w:sz w:val="32"/>
          <w:szCs w:val="32"/>
        </w:rPr>
        <w:t>人违反法律法规有关工程款、农民工工资规定，或上述合同、协议约定的义务未向</w:t>
      </w:r>
      <w:r>
        <w:rPr>
          <w:rFonts w:hint="eastAsia" w:ascii="仿宋_GB2312" w:hAnsi="仿宋_GB2312" w:eastAsia="仿宋_GB2312" w:cs="仿宋_GB2312"/>
          <w:b w:val="0"/>
          <w:bCs w:val="0"/>
          <w:sz w:val="32"/>
          <w:szCs w:val="32"/>
          <w:lang w:eastAsia="zh-CN"/>
        </w:rPr>
        <w:t>贵方</w:t>
      </w:r>
      <w:r>
        <w:rPr>
          <w:rFonts w:hint="eastAsia" w:ascii="仿宋_GB2312" w:hAnsi="仿宋_GB2312" w:eastAsia="仿宋_GB2312" w:cs="仿宋_GB2312"/>
          <w:b w:val="0"/>
          <w:bCs w:val="0"/>
          <w:sz w:val="32"/>
          <w:szCs w:val="32"/>
          <w:lang w:val="en-US" w:eastAsia="zh-CN"/>
        </w:rPr>
        <w:t>及时足额付款</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0"/>
          <w:sz w:val="32"/>
          <w:szCs w:val="32"/>
          <w:lang w:val="en-US" w:eastAsia="zh-CN"/>
        </w:rPr>
        <w:t>我方将</w:t>
      </w:r>
      <w:r>
        <w:rPr>
          <w:rFonts w:hint="eastAsia" w:ascii="仿宋_GB2312" w:hAnsi="仿宋_GB2312" w:eastAsia="仿宋_GB2312" w:cs="仿宋_GB2312"/>
          <w:b w:val="0"/>
          <w:bCs w:val="0"/>
          <w:kern w:val="0"/>
          <w:sz w:val="32"/>
          <w:szCs w:val="32"/>
        </w:rPr>
        <w:t>按照本保险合同约定向</w:t>
      </w:r>
      <w:r>
        <w:rPr>
          <w:rFonts w:hint="eastAsia" w:ascii="仿宋_GB2312" w:hAnsi="仿宋_GB2312" w:eastAsia="仿宋_GB2312" w:cs="仿宋_GB2312"/>
          <w:b w:val="0"/>
          <w:bCs w:val="0"/>
          <w:kern w:val="0"/>
          <w:sz w:val="32"/>
          <w:szCs w:val="32"/>
          <w:lang w:val="en-US" w:eastAsia="zh-CN"/>
        </w:rPr>
        <w:t>贵方履行赔付</w:t>
      </w:r>
      <w:r>
        <w:rPr>
          <w:rFonts w:hint="eastAsia" w:ascii="仿宋_GB2312" w:hAnsi="仿宋_GB2312" w:eastAsia="仿宋_GB2312" w:cs="仿宋_GB2312"/>
          <w:b w:val="0"/>
          <w:bCs w:val="0"/>
          <w:kern w:val="0"/>
          <w:sz w:val="32"/>
          <w:szCs w:val="32"/>
          <w:lang w:eastAsia="zh-CN"/>
        </w:rPr>
        <w:t>义务</w:t>
      </w:r>
      <w:r>
        <w:rPr>
          <w:rFonts w:hint="eastAsia" w:ascii="仿宋_GB2312" w:hAnsi="仿宋_GB2312" w:eastAsia="仿宋_GB2312" w:cs="仿宋_GB2312"/>
          <w:b w:val="0"/>
          <w:bCs w:val="0"/>
          <w:kern w:val="0"/>
          <w:sz w:val="32"/>
          <w:szCs w:val="32"/>
        </w:rPr>
        <w:t>。</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w:t>
      </w:r>
      <w:r>
        <w:rPr>
          <w:rFonts w:hint="eastAsia" w:ascii="仿宋_GB2312" w:hAnsi="仿宋_GB2312" w:eastAsia="仿宋_GB2312" w:cs="仿宋_GB2312"/>
          <w:sz w:val="32"/>
          <w:szCs w:val="32"/>
          <w:lang w:val="en-US" w:eastAsia="zh-CN"/>
        </w:rPr>
        <w:t>保证保险</w:t>
      </w:r>
      <w:r>
        <w:rPr>
          <w:rFonts w:hint="eastAsia" w:ascii="仿宋_GB2312" w:hAnsi="仿宋_GB2312" w:eastAsia="仿宋_GB2312" w:cs="仿宋_GB2312"/>
          <w:sz w:val="32"/>
          <w:szCs w:val="32"/>
        </w:rPr>
        <w:t>项下的权利不得转让，不得设定担保。未经我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书面同意转让本</w:t>
      </w:r>
      <w:r>
        <w:rPr>
          <w:rFonts w:hint="eastAsia" w:ascii="仿宋_GB2312" w:hAnsi="仿宋_GB2312" w:eastAsia="仿宋_GB2312" w:cs="仿宋_GB2312"/>
          <w:sz w:val="32"/>
          <w:szCs w:val="32"/>
          <w:lang w:val="en-US" w:eastAsia="zh-CN"/>
        </w:rPr>
        <w:t>保证保险</w:t>
      </w:r>
      <w:r>
        <w:rPr>
          <w:rFonts w:hint="eastAsia" w:ascii="仿宋_GB2312" w:hAnsi="仿宋_GB2312" w:eastAsia="仿宋_GB2312" w:cs="仿宋_GB2312"/>
          <w:sz w:val="32"/>
          <w:szCs w:val="32"/>
        </w:rPr>
        <w:t>或其项下任何权利，我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在本</w:t>
      </w:r>
      <w:r>
        <w:rPr>
          <w:rFonts w:hint="eastAsia" w:ascii="仿宋_GB2312" w:hAnsi="仿宋_GB2312" w:eastAsia="仿宋_GB2312" w:cs="仿宋_GB2312"/>
          <w:sz w:val="32"/>
          <w:szCs w:val="32"/>
          <w:lang w:val="en-US" w:eastAsia="zh-CN"/>
        </w:rPr>
        <w:t>保证保险</w:t>
      </w:r>
      <w:r>
        <w:rPr>
          <w:rFonts w:hint="eastAsia" w:ascii="仿宋_GB2312" w:hAnsi="仿宋_GB2312" w:eastAsia="仿宋_GB2312" w:cs="仿宋_GB2312"/>
          <w:sz w:val="32"/>
          <w:szCs w:val="32"/>
        </w:rPr>
        <w:t>项下的义务与责任全部消灭。</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保证保险</w:t>
      </w:r>
      <w:r>
        <w:rPr>
          <w:rFonts w:hint="eastAsia" w:ascii="仿宋_GB2312" w:hAnsi="仿宋_GB2312" w:eastAsia="仿宋_GB2312" w:cs="仿宋_GB2312"/>
          <w:sz w:val="32"/>
          <w:szCs w:val="32"/>
        </w:rPr>
        <w:t>项下的合同或基础交易不成立、不生效、无效、被撤销、被解除，本</w:t>
      </w:r>
      <w:r>
        <w:rPr>
          <w:rFonts w:hint="eastAsia" w:ascii="仿宋_GB2312" w:hAnsi="仿宋_GB2312" w:eastAsia="仿宋_GB2312" w:cs="仿宋_GB2312"/>
          <w:sz w:val="32"/>
          <w:szCs w:val="32"/>
          <w:lang w:val="en-US" w:eastAsia="zh-CN"/>
        </w:rPr>
        <w:t>保证保险</w:t>
      </w:r>
      <w:r>
        <w:rPr>
          <w:rFonts w:hint="eastAsia" w:ascii="仿宋_GB2312" w:hAnsi="仿宋_GB2312" w:eastAsia="仿宋_GB2312" w:cs="仿宋_GB2312"/>
          <w:sz w:val="32"/>
          <w:szCs w:val="32"/>
        </w:rPr>
        <w:t>无效；申请人基于</w:t>
      </w:r>
      <w:r>
        <w:rPr>
          <w:rFonts w:hint="eastAsia" w:ascii="仿宋_GB2312" w:hAnsi="仿宋_GB2312" w:eastAsia="仿宋_GB2312" w:cs="仿宋_GB2312"/>
          <w:sz w:val="32"/>
          <w:szCs w:val="32"/>
          <w:lang w:val="en-US" w:eastAsia="zh-CN"/>
        </w:rPr>
        <w:t>保证保险</w:t>
      </w:r>
      <w:r>
        <w:rPr>
          <w:rFonts w:hint="eastAsia" w:ascii="仿宋_GB2312" w:hAnsi="仿宋_GB2312" w:eastAsia="仿宋_GB2312" w:cs="仿宋_GB2312"/>
          <w:sz w:val="32"/>
          <w:szCs w:val="32"/>
        </w:rPr>
        <w:t>项下的合同或基础交易或其他原因</w:t>
      </w:r>
      <w:r>
        <w:rPr>
          <w:rFonts w:hint="eastAsia" w:ascii="仿宋_GB2312" w:hAnsi="仿宋_GB2312" w:eastAsia="仿宋_GB2312" w:cs="仿宋_GB2312"/>
          <w:sz w:val="32"/>
          <w:szCs w:val="32"/>
          <w:lang w:val="en-US" w:eastAsia="zh-CN"/>
        </w:rPr>
        <w:t>的抗辩，我方均有权主张。</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、因本</w:t>
      </w:r>
      <w:r>
        <w:rPr>
          <w:rFonts w:hint="eastAsia" w:ascii="仿宋_GB2312" w:hAnsi="仿宋_GB2312" w:eastAsia="仿宋_GB2312" w:cs="仿宋_GB2312"/>
          <w:sz w:val="32"/>
          <w:szCs w:val="32"/>
          <w:lang w:val="en-US" w:eastAsia="zh-CN"/>
        </w:rPr>
        <w:t>保证保险</w:t>
      </w:r>
      <w:r>
        <w:rPr>
          <w:rFonts w:hint="eastAsia" w:ascii="仿宋_GB2312" w:hAnsi="仿宋_GB2312" w:eastAsia="仿宋_GB2312" w:cs="仿宋_GB2312"/>
          <w:sz w:val="32"/>
          <w:szCs w:val="32"/>
        </w:rPr>
        <w:t>发生争议协商解决不成，按以下第   种方式解决：</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我方</w:t>
      </w:r>
      <w:r>
        <w:rPr>
          <w:rFonts w:hint="eastAsia" w:ascii="仿宋_GB2312" w:hAnsi="仿宋_GB2312" w:eastAsia="仿宋_GB2312" w:cs="仿宋_GB2312"/>
          <w:sz w:val="32"/>
          <w:szCs w:val="32"/>
        </w:rPr>
        <w:t>所在地的人民法院起诉。</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仲裁委员会（仲裁地点为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），按照申请仲裁时该会现行有效的仲裁规则进行仲裁。仲裁裁决是终局的，对双方均有约束力。</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保证保险</w:t>
      </w:r>
      <w:r>
        <w:rPr>
          <w:rFonts w:hint="eastAsia" w:ascii="仿宋_GB2312" w:hAnsi="仿宋_GB2312" w:eastAsia="仿宋_GB2312" w:cs="仿宋_GB2312"/>
          <w:sz w:val="32"/>
          <w:szCs w:val="32"/>
        </w:rPr>
        <w:t>有效期届满或提前终止，或我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贵方</w:t>
      </w:r>
      <w:r>
        <w:rPr>
          <w:rFonts w:hint="eastAsia" w:ascii="仿宋_GB2312" w:hAnsi="仿宋_GB2312" w:eastAsia="仿宋_GB2312" w:cs="仿宋_GB2312"/>
          <w:sz w:val="32"/>
          <w:szCs w:val="32"/>
        </w:rPr>
        <w:t>支付的索赔金额已达本</w:t>
      </w:r>
      <w:r>
        <w:rPr>
          <w:rFonts w:hint="eastAsia" w:ascii="仿宋_GB2312" w:hAnsi="仿宋_GB2312" w:eastAsia="仿宋_GB2312" w:cs="仿宋_GB2312"/>
          <w:sz w:val="32"/>
          <w:szCs w:val="32"/>
          <w:lang w:val="en-US" w:eastAsia="zh-CN"/>
        </w:rPr>
        <w:t>保证保险</w:t>
      </w:r>
      <w:r>
        <w:rPr>
          <w:rFonts w:hint="eastAsia" w:ascii="仿宋_GB2312" w:hAnsi="仿宋_GB2312" w:eastAsia="仿宋_GB2312" w:cs="仿宋_GB2312"/>
          <w:sz w:val="32"/>
          <w:szCs w:val="32"/>
        </w:rPr>
        <w:t>担保金额的，本</w:t>
      </w:r>
      <w:r>
        <w:rPr>
          <w:rFonts w:hint="eastAsia" w:ascii="仿宋_GB2312" w:hAnsi="仿宋_GB2312" w:eastAsia="仿宋_GB2312" w:cs="仿宋_GB2312"/>
          <w:sz w:val="32"/>
          <w:szCs w:val="32"/>
          <w:lang w:val="en-US" w:eastAsia="zh-CN"/>
        </w:rPr>
        <w:t>保证保险</w:t>
      </w:r>
      <w:r>
        <w:rPr>
          <w:rFonts w:hint="eastAsia" w:ascii="仿宋_GB2312" w:hAnsi="仿宋_GB2312" w:eastAsia="仿宋_GB2312" w:cs="仿宋_GB2312"/>
          <w:sz w:val="32"/>
          <w:szCs w:val="32"/>
        </w:rPr>
        <w:t>失效；</w:t>
      </w:r>
      <w:r>
        <w:rPr>
          <w:rFonts w:hint="eastAsia" w:ascii="仿宋_GB2312" w:hAnsi="仿宋_GB2312" w:eastAsia="仿宋_GB2312" w:cs="仿宋_GB2312"/>
          <w:sz w:val="32"/>
          <w:szCs w:val="32"/>
          <w:lang w:val="en-US" w:eastAsia="zh-CN"/>
        </w:rPr>
        <w:t>贵方</w:t>
      </w:r>
      <w:r>
        <w:rPr>
          <w:rFonts w:hint="eastAsia" w:ascii="仿宋_GB2312" w:hAnsi="仿宋_GB2312" w:eastAsia="仿宋_GB2312" w:cs="仿宋_GB2312"/>
          <w:sz w:val="32"/>
          <w:szCs w:val="32"/>
        </w:rPr>
        <w:t>未履行上述义务，本</w:t>
      </w:r>
      <w:r>
        <w:rPr>
          <w:rFonts w:hint="eastAsia" w:ascii="仿宋_GB2312" w:hAnsi="仿宋_GB2312" w:eastAsia="仿宋_GB2312" w:cs="仿宋_GB2312"/>
          <w:sz w:val="32"/>
          <w:szCs w:val="32"/>
          <w:lang w:val="en-US" w:eastAsia="zh-CN"/>
        </w:rPr>
        <w:t>保证保险</w:t>
      </w:r>
      <w:r>
        <w:rPr>
          <w:rFonts w:hint="eastAsia" w:ascii="仿宋_GB2312" w:hAnsi="仿宋_GB2312" w:eastAsia="仿宋_GB2312" w:cs="仿宋_GB2312"/>
          <w:sz w:val="32"/>
          <w:szCs w:val="32"/>
        </w:rPr>
        <w:t>仍在满足前述条件之日失效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在本</w:t>
      </w:r>
      <w:r>
        <w:rPr>
          <w:rFonts w:hint="eastAsia" w:ascii="仿宋_GB2312" w:hAnsi="仿宋_GB2312" w:eastAsia="仿宋_GB2312" w:cs="仿宋_GB2312"/>
          <w:sz w:val="32"/>
          <w:szCs w:val="32"/>
          <w:lang w:val="en-US" w:eastAsia="zh-CN"/>
        </w:rPr>
        <w:t>保证保险</w:t>
      </w:r>
      <w:r>
        <w:rPr>
          <w:rFonts w:hint="eastAsia" w:ascii="仿宋_GB2312" w:hAnsi="仿宋_GB2312" w:eastAsia="仿宋_GB2312" w:cs="仿宋_GB2312"/>
          <w:sz w:val="32"/>
          <w:szCs w:val="32"/>
        </w:rPr>
        <w:t>项下的义务与责任全部自动消灭。</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保证保险</w:t>
      </w:r>
      <w:r>
        <w:rPr>
          <w:rFonts w:hint="eastAsia" w:ascii="仿宋_GB2312" w:hAnsi="仿宋_GB2312" w:eastAsia="仿宋_GB2312" w:cs="仿宋_GB2312"/>
          <w:sz w:val="32"/>
          <w:szCs w:val="32"/>
        </w:rPr>
        <w:t>适用中华人民共和国法律。</w:t>
      </w:r>
    </w:p>
    <w:p>
      <w:pPr>
        <w:keepNext w:val="0"/>
        <w:keepLines w:val="0"/>
        <w:pageBreakBefore w:val="0"/>
        <w:widowControl w:val="0"/>
        <w:kinsoku/>
        <w:overflowPunct/>
        <w:topLinePunct w:val="0"/>
        <w:autoSpaceDE/>
        <w:autoSpaceDN/>
        <w:bidi w:val="0"/>
        <w:adjustRightInd/>
        <w:snapToGrid w:val="0"/>
        <w:spacing w:line="58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保证保险</w:t>
      </w:r>
      <w:r>
        <w:rPr>
          <w:rFonts w:hint="eastAsia" w:ascii="仿宋_GB2312" w:hAnsi="仿宋_GB2312" w:eastAsia="仿宋_GB2312" w:cs="仿宋_GB2312"/>
          <w:sz w:val="32"/>
          <w:szCs w:val="32"/>
        </w:rPr>
        <w:t>自我</w:t>
      </w:r>
      <w:r>
        <w:rPr>
          <w:rFonts w:hint="eastAsia" w:ascii="仿宋_GB2312" w:hAnsi="仿宋_GB2312" w:eastAsia="仿宋_GB2312" w:cs="仿宋_GB2312"/>
          <w:sz w:val="32"/>
          <w:szCs w:val="32"/>
          <w:lang w:val="en-US" w:eastAsia="zh-CN"/>
        </w:rPr>
        <w:t>方签字并</w:t>
      </w:r>
      <w:r>
        <w:rPr>
          <w:rFonts w:hint="eastAsia" w:ascii="仿宋_GB2312" w:hAnsi="仿宋_GB2312" w:eastAsia="仿宋_GB2312" w:cs="仿宋_GB2312"/>
          <w:sz w:val="32"/>
          <w:szCs w:val="32"/>
        </w:rPr>
        <w:t>加盖公章之日起生效。</w:t>
      </w:r>
    </w:p>
    <w:p>
      <w:pPr>
        <w:keepNext w:val="0"/>
        <w:keepLines w:val="0"/>
        <w:pageBreakBefore w:val="0"/>
        <w:widowControl w:val="0"/>
        <w:kinsoku/>
        <w:overflowPunct/>
        <w:topLinePunct w:val="0"/>
        <w:autoSpaceDE/>
        <w:autoSpaceDN/>
        <w:bidi w:val="0"/>
        <w:adjustRightInd/>
        <w:snapToGrid w:val="0"/>
        <w:spacing w:line="580" w:lineRule="exact"/>
        <w:ind w:left="0" w:leftChars="0" w:firstLine="642"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w:t>
      </w:r>
      <w:r>
        <w:rPr>
          <w:rFonts w:hint="eastAsia" w:ascii="仿宋_GB2312" w:hAnsi="仿宋_GB2312" w:eastAsia="仿宋_GB2312" w:cs="仿宋_GB2312"/>
          <w:b w:val="0"/>
          <w:bCs w:val="0"/>
          <w:sz w:val="32"/>
          <w:szCs w:val="32"/>
          <w:lang w:val="en-US" w:eastAsia="zh-CN"/>
        </w:rPr>
        <w:t>附件内容与本凭证内容不一致处，以本凭证内容为准</w:t>
      </w:r>
      <w:r>
        <w:rPr>
          <w:rFonts w:hint="eastAsia" w:ascii="仿宋_GB2312" w:hAnsi="仿宋_GB2312" w:eastAsia="仿宋_GB2312" w:cs="仿宋_GB2312"/>
          <w:b w:val="0"/>
          <w:bCs w:val="0"/>
          <w:sz w:val="32"/>
          <w:szCs w:val="32"/>
        </w:rPr>
        <w:t>。</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保证保险</w:t>
      </w:r>
      <w:r>
        <w:rPr>
          <w:rFonts w:hint="eastAsia" w:ascii="仿宋_GB2312" w:hAnsi="仿宋_GB2312" w:eastAsia="仿宋_GB2312" w:cs="仿宋_GB2312"/>
          <w:sz w:val="32"/>
          <w:szCs w:val="32"/>
        </w:rPr>
        <w:t>一式四份（正本一份，副本三份），正本由贵方保存并上传农民工工资支付监管平台，贵方、我方和</w:t>
      </w:r>
      <w:r>
        <w:rPr>
          <w:rFonts w:hint="eastAsia" w:ascii="仿宋_GB2312" w:hAnsi="仿宋_GB2312" w:eastAsia="仿宋_GB2312" w:cs="仿宋_GB2312"/>
          <w:sz w:val="32"/>
          <w:szCs w:val="32"/>
          <w:lang w:val="en-US" w:eastAsia="zh-CN"/>
        </w:rPr>
        <w:t>投保</w:t>
      </w:r>
      <w:r>
        <w:rPr>
          <w:rFonts w:hint="eastAsia" w:ascii="仿宋_GB2312" w:hAnsi="仿宋_GB2312" w:eastAsia="仿宋_GB2312" w:cs="仿宋_GB2312"/>
          <w:sz w:val="32"/>
          <w:szCs w:val="32"/>
        </w:rPr>
        <w:t>人各持一份副本。</w:t>
      </w:r>
    </w:p>
    <w:p>
      <w:pPr>
        <w:spacing w:line="500" w:lineRule="exact"/>
        <w:ind w:firstLine="640" w:firstLineChars="200"/>
        <w:rPr>
          <w:rFonts w:hint="eastAsia" w:ascii="仿宋_GB2312" w:hAnsi="仿宋_GB2312" w:eastAsia="仿宋_GB2312" w:cs="仿宋_GB2312"/>
          <w:sz w:val="32"/>
          <w:szCs w:val="32"/>
        </w:rPr>
      </w:pP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保险公司建设工程合同款支付保证保险</w:t>
      </w:r>
    </w:p>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条款》及保单</w:t>
      </w:r>
    </w:p>
    <w:p>
      <w:pPr>
        <w:spacing w:line="360" w:lineRule="auto"/>
        <w:ind w:firstLine="320" w:firstLineChars="100"/>
        <w:jc w:val="right"/>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val="0"/>
        <w:spacing w:line="580" w:lineRule="exact"/>
        <w:ind w:left="0" w:leftChars="0" w:firstLine="435"/>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val="0"/>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保险人</w:t>
      </w:r>
      <w:r>
        <w:rPr>
          <w:rFonts w:hint="eastAsia" w:ascii="仿宋_GB2312" w:hAnsi="仿宋_GB2312" w:eastAsia="仿宋_GB2312" w:cs="仿宋_GB2312"/>
          <w:sz w:val="32"/>
          <w:szCs w:val="32"/>
        </w:rPr>
        <w:t>公章）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val="0"/>
        <w:overflowPunct/>
        <w:topLinePunct w:val="0"/>
        <w:autoSpaceDE/>
        <w:autoSpaceDN/>
        <w:bidi w:val="0"/>
        <w:adjustRightInd/>
        <w:snapToGrid w:val="0"/>
        <w:spacing w:line="580" w:lineRule="exact"/>
        <w:ind w:left="0" w:leftChars="0" w:firstLine="629"/>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overflowPunct/>
        <w:topLinePunct w:val="0"/>
        <w:autoSpaceDE/>
        <w:autoSpaceDN/>
        <w:bidi w:val="0"/>
        <w:adjustRightInd/>
        <w:snapToGrid w:val="0"/>
        <w:spacing w:line="580" w:lineRule="exact"/>
        <w:ind w:left="0" w:leftChars="0" w:firstLine="629"/>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（签发人签字）</w:t>
      </w:r>
    </w:p>
    <w:p>
      <w:pPr>
        <w:keepNext w:val="0"/>
        <w:keepLines w:val="0"/>
        <w:pageBreakBefore w:val="0"/>
        <w:widowControl w:val="0"/>
        <w:kinsoku/>
        <w:overflowPunct/>
        <w:topLinePunct w:val="0"/>
        <w:autoSpaceDE/>
        <w:autoSpaceDN/>
        <w:bidi w:val="0"/>
        <w:adjustRightInd/>
        <w:snapToGrid w:val="0"/>
        <w:spacing w:line="580" w:lineRule="exact"/>
        <w:ind w:left="0" w:leftChars="0" w:right="640" w:firstLine="629"/>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keepNext w:val="0"/>
        <w:keepLines w:val="0"/>
        <w:pageBreakBefore w:val="0"/>
        <w:widowControl w:val="0"/>
        <w:kinsoku/>
        <w:overflowPunct/>
        <w:topLinePunct w:val="0"/>
        <w:autoSpaceDE/>
        <w:autoSpaceDN/>
        <w:bidi w:val="0"/>
        <w:adjustRightInd/>
        <w:snapToGrid w:val="0"/>
        <w:spacing w:line="580" w:lineRule="exact"/>
        <w:ind w:left="0" w:leftChars="0" w:right="640" w:firstLine="629"/>
        <w:jc w:val="right"/>
        <w:textAlignment w:val="auto"/>
        <w:outlineLvl w:val="9"/>
        <w:rPr>
          <w:rFonts w:hint="eastAsia" w:ascii="仿宋_GB2312" w:hAnsi="仿宋_GB2312" w:eastAsia="仿宋_GB2312" w:cs="仿宋_GB2312"/>
          <w:sz w:val="32"/>
          <w:szCs w:val="32"/>
        </w:rPr>
      </w:pPr>
    </w:p>
    <w:p>
      <w:pPr>
        <w:spacing w:line="360" w:lineRule="auto"/>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360" w:lineRule="auto"/>
        <w:ind w:firstLine="320" w:firstLineChars="1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w:t>
      </w:r>
      <w:r>
        <w:rPr>
          <w:rFonts w:hint="eastAsia" w:ascii="仿宋_GB2312" w:hAnsi="仿宋_GB2312" w:eastAsia="仿宋_GB2312" w:cs="仿宋_GB2312"/>
          <w:sz w:val="32"/>
          <w:szCs w:val="32"/>
          <w:u w:val="single"/>
        </w:rPr>
        <w:t xml:space="preserve">              </w:t>
      </w:r>
    </w:p>
    <w:p>
      <w:pPr>
        <w:spacing w:line="360" w:lineRule="auto"/>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pPr>
        <w:spacing w:line="360" w:lineRule="auto"/>
        <w:ind w:firstLine="320" w:firstLineChars="100"/>
        <w:jc w:val="right"/>
        <w:rPr>
          <w:rFonts w:hint="eastAsia" w:ascii="仿宋_GB2312" w:hAnsi="仿宋_GB2312" w:eastAsia="仿宋_GB2312" w:cs="仿宋_GB2312"/>
          <w:sz w:val="32"/>
          <w:szCs w:val="32"/>
          <w:u w:val="single"/>
        </w:rPr>
      </w:pPr>
    </w:p>
    <w:p>
      <w:pPr>
        <w:rPr>
          <w:rFonts w:hint="eastAsia" w:ascii="仿宋_GB2312" w:hAnsi="仿宋_GB2312" w:eastAsia="仿宋_GB2312" w:cs="仿宋_GB2312"/>
          <w:color w:val="000000" w:themeColor="text1"/>
          <w:kern w:val="0"/>
          <w:sz w:val="32"/>
          <w:szCs w:val="32"/>
          <w14:textFill>
            <w14:solidFill>
              <w14:schemeClr w14:val="tx1"/>
            </w14:solidFill>
          </w14:textFill>
        </w:rPr>
      </w:pPr>
    </w:p>
    <w:p>
      <w:pP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rPr>
          <w:rFonts w:hint="eastAsia" w:ascii="方正小标宋_GBK" w:hAnsi="方正小标宋_GBK" w:eastAsia="方正小标宋_GBK" w:cs="方正小标宋_GBK"/>
          <w:b w:val="0"/>
          <w:bCs/>
          <w:sz w:val="36"/>
          <w:szCs w:val="36"/>
        </w:rPr>
      </w:pP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lang w:val="en-US" w:eastAsia="zh-CN"/>
        </w:rPr>
        <w:t>资金共管</w:t>
      </w:r>
      <w:r>
        <w:rPr>
          <w:rFonts w:hint="eastAsia" w:ascii="方正小标宋_GBK" w:hAnsi="方正小标宋_GBK" w:eastAsia="方正小标宋_GBK" w:cs="方正小标宋_GBK"/>
          <w:b w:val="0"/>
          <w:bCs/>
          <w:sz w:val="36"/>
          <w:szCs w:val="36"/>
        </w:rPr>
        <w:t>协议（范本）</w:t>
      </w: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rPr>
          <w:rFonts w:hint="eastAsia" w:ascii="方正小标宋_GBK" w:hAnsi="方正小标宋_GBK" w:eastAsia="方正小标宋_GBK" w:cs="方正小标宋_GBK"/>
          <w:b w:val="0"/>
          <w:bCs/>
          <w:sz w:val="36"/>
          <w:szCs w:val="36"/>
        </w:rPr>
      </w:pPr>
    </w:p>
    <w:p>
      <w:pPr>
        <w:widowControl/>
        <w:wordWrap w:val="0"/>
        <w:ind w:firstLine="640" w:firstLineChars="200"/>
        <w:rPr>
          <w:rFonts w:hint="eastAsia" w:ascii="仿宋_GB2312" w:hAnsi="仿宋_GB2312" w:eastAsia="仿宋_GB2312" w:cs="仿宋_GB2312"/>
          <w:color w:val="1F1F1F"/>
          <w:kern w:val="0"/>
          <w:sz w:val="32"/>
          <w:szCs w:val="32"/>
        </w:rPr>
      </w:pPr>
      <w:r>
        <w:rPr>
          <w:rFonts w:hint="eastAsia" w:ascii="仿宋_GB2312" w:hAnsi="仿宋_GB2312" w:eastAsia="仿宋_GB2312" w:cs="仿宋_GB2312"/>
          <w:color w:val="1F1F1F"/>
          <w:kern w:val="0"/>
          <w:sz w:val="32"/>
          <w:szCs w:val="32"/>
        </w:rPr>
        <w:t>发包人：</w:t>
      </w:r>
      <w:r>
        <w:rPr>
          <w:rFonts w:hint="eastAsia" w:ascii="仿宋_GB2312" w:hAnsi="仿宋_GB2312" w:eastAsia="仿宋_GB2312" w:cs="仿宋_GB2312"/>
          <w:color w:val="1F1F1F"/>
          <w:kern w:val="0"/>
          <w:sz w:val="32"/>
          <w:szCs w:val="32"/>
          <w:u w:val="single"/>
          <w:lang w:val="en-US" w:eastAsia="zh-CN"/>
        </w:rPr>
        <w:t xml:space="preserve">                   </w:t>
      </w:r>
      <w:r>
        <w:rPr>
          <w:rFonts w:hint="eastAsia" w:ascii="仿宋_GB2312" w:hAnsi="仿宋_GB2312" w:eastAsia="仿宋_GB2312" w:cs="仿宋_GB2312"/>
          <w:color w:val="1F1F1F"/>
          <w:kern w:val="0"/>
          <w:sz w:val="32"/>
          <w:szCs w:val="32"/>
        </w:rPr>
        <w:t>（以下简称“甲方”)</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u w:val="single"/>
        </w:rPr>
      </w:pPr>
      <w:r>
        <w:rPr>
          <w:rFonts w:hint="eastAsia" w:ascii="仿宋_GB2312" w:hAnsi="仿宋_GB2312" w:eastAsia="仿宋_GB2312" w:cs="仿宋_GB2312"/>
          <w:color w:val="1F1F1F"/>
          <w:kern w:val="0"/>
          <w:sz w:val="32"/>
          <w:szCs w:val="32"/>
        </w:rPr>
        <w:t>承包人：</w:t>
      </w:r>
      <w:r>
        <w:rPr>
          <w:rFonts w:hint="eastAsia" w:ascii="仿宋_GB2312" w:hAnsi="仿宋_GB2312" w:eastAsia="仿宋_GB2312" w:cs="仿宋_GB2312"/>
          <w:color w:val="1F1F1F"/>
          <w:kern w:val="0"/>
          <w:sz w:val="32"/>
          <w:szCs w:val="32"/>
          <w:u w:val="single"/>
          <w:lang w:val="en-US" w:eastAsia="zh-CN"/>
        </w:rPr>
        <w:t xml:space="preserve">                    </w:t>
      </w:r>
      <w:r>
        <w:rPr>
          <w:rFonts w:hint="eastAsia" w:ascii="仿宋_GB2312" w:hAnsi="仿宋_GB2312" w:eastAsia="仿宋_GB2312" w:cs="仿宋_GB2312"/>
          <w:color w:val="1F1F1F"/>
          <w:kern w:val="0"/>
          <w:sz w:val="32"/>
          <w:szCs w:val="32"/>
        </w:rPr>
        <w:t>(以下简称“乙方”)</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rPr>
      </w:pPr>
      <w:r>
        <w:rPr>
          <w:rFonts w:hint="eastAsia" w:ascii="仿宋_GB2312" w:hAnsi="仿宋_GB2312" w:eastAsia="仿宋_GB2312" w:cs="仿宋_GB2312"/>
          <w:color w:val="1F1F1F"/>
          <w:kern w:val="0"/>
          <w:sz w:val="32"/>
          <w:szCs w:val="32"/>
        </w:rPr>
        <w:t>经办银行：</w:t>
      </w:r>
      <w:r>
        <w:rPr>
          <w:rFonts w:hint="eastAsia" w:ascii="仿宋_GB2312" w:hAnsi="仿宋_GB2312" w:eastAsia="仿宋_GB2312" w:cs="仿宋_GB2312"/>
          <w:color w:val="1F1F1F"/>
          <w:kern w:val="0"/>
          <w:sz w:val="32"/>
          <w:szCs w:val="32"/>
          <w:u w:val="single"/>
          <w:lang w:val="en-US" w:eastAsia="zh-CN"/>
        </w:rPr>
        <w:t xml:space="preserve">                  </w:t>
      </w:r>
      <w:r>
        <w:rPr>
          <w:rFonts w:hint="eastAsia" w:ascii="仿宋_GB2312" w:hAnsi="仿宋_GB2312" w:eastAsia="仿宋_GB2312" w:cs="仿宋_GB2312"/>
          <w:color w:val="1F1F1F"/>
          <w:kern w:val="0"/>
          <w:sz w:val="32"/>
          <w:szCs w:val="32"/>
        </w:rPr>
        <w:t>(以下简称“丙方”)</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rPr>
      </w:pP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rPr>
      </w:pPr>
      <w:r>
        <w:rPr>
          <w:rFonts w:hint="eastAsia" w:ascii="仿宋_GB2312" w:hAnsi="仿宋_GB2312" w:eastAsia="仿宋_GB2312" w:cs="仿宋_GB2312"/>
          <w:color w:val="1F1F1F"/>
          <w:kern w:val="0"/>
          <w:sz w:val="32"/>
          <w:szCs w:val="32"/>
        </w:rPr>
        <w:t>为</w:t>
      </w:r>
      <w:r>
        <w:rPr>
          <w:rFonts w:hint="eastAsia" w:ascii="仿宋_GB2312" w:hAnsi="仿宋_GB2312" w:eastAsia="仿宋_GB2312" w:cs="仿宋_GB2312"/>
          <w:color w:val="1F1F1F"/>
          <w:kern w:val="0"/>
          <w:sz w:val="32"/>
          <w:szCs w:val="32"/>
          <w:lang w:val="en-US" w:eastAsia="zh-CN"/>
        </w:rPr>
        <w:t>确保</w:t>
      </w:r>
      <w:r>
        <w:rPr>
          <w:rFonts w:hint="eastAsia" w:ascii="仿宋_GB2312" w:hAnsi="仿宋_GB2312" w:eastAsia="仿宋_GB2312" w:cs="仿宋_GB2312"/>
          <w:color w:val="1F1F1F"/>
          <w:kern w:val="0"/>
          <w:sz w:val="32"/>
          <w:szCs w:val="32"/>
          <w:u w:val="single"/>
          <w:lang w:val="en-US" w:eastAsia="zh-CN"/>
        </w:rPr>
        <w:t xml:space="preserve">           </w:t>
      </w:r>
      <w:r>
        <w:rPr>
          <w:rFonts w:hint="eastAsia" w:ascii="仿宋_GB2312" w:hAnsi="仿宋_GB2312" w:eastAsia="仿宋_GB2312" w:cs="仿宋_GB2312"/>
          <w:color w:val="1F1F1F"/>
          <w:kern w:val="0"/>
          <w:sz w:val="32"/>
          <w:szCs w:val="32"/>
        </w:rPr>
        <w:t>工程顺利实施，</w:t>
      </w:r>
      <w:r>
        <w:rPr>
          <w:rFonts w:hint="eastAsia" w:ascii="仿宋_GB2312" w:hAnsi="仿宋_GB2312" w:eastAsia="仿宋_GB2312" w:cs="仿宋_GB2312"/>
          <w:color w:val="1F1F1F"/>
          <w:kern w:val="0"/>
          <w:sz w:val="32"/>
          <w:szCs w:val="32"/>
          <w:lang w:val="en-US" w:eastAsia="zh-CN"/>
        </w:rPr>
        <w:t>维护发承包双方合法权益</w:t>
      </w:r>
      <w:r>
        <w:rPr>
          <w:rFonts w:hint="eastAsia" w:ascii="仿宋_GB2312" w:hAnsi="仿宋_GB2312" w:eastAsia="仿宋_GB2312" w:cs="仿宋_GB2312"/>
          <w:color w:val="1F1F1F"/>
          <w:kern w:val="0"/>
          <w:sz w:val="32"/>
          <w:szCs w:val="32"/>
        </w:rPr>
        <w:t>，</w:t>
      </w:r>
      <w:r>
        <w:rPr>
          <w:rFonts w:hint="eastAsia" w:ascii="仿宋_GB2312" w:hAnsi="仿宋_GB2312" w:eastAsia="仿宋_GB2312" w:cs="仿宋_GB2312"/>
          <w:color w:val="1F1F1F"/>
          <w:kern w:val="0"/>
          <w:sz w:val="32"/>
          <w:szCs w:val="32"/>
          <w:lang w:val="en-US" w:eastAsia="zh-CN"/>
        </w:rPr>
        <w:t>根据法律法规规定，及</w:t>
      </w:r>
      <w:r>
        <w:rPr>
          <w:rFonts w:hint="eastAsia" w:ascii="仿宋_GB2312" w:hAnsi="仿宋_GB2312" w:eastAsia="仿宋_GB2312" w:cs="仿宋_GB2312"/>
          <w:color w:val="1F1F1F"/>
          <w:kern w:val="0"/>
          <w:sz w:val="32"/>
          <w:szCs w:val="32"/>
          <w:u w:val="single"/>
          <w:lang w:val="en-US" w:eastAsia="zh-CN"/>
        </w:rPr>
        <w:t xml:space="preserve">          </w:t>
      </w:r>
      <w:r>
        <w:rPr>
          <w:rFonts w:hint="eastAsia" w:ascii="仿宋_GB2312" w:hAnsi="仿宋_GB2312" w:eastAsia="仿宋_GB2312" w:cs="仿宋_GB2312"/>
          <w:color w:val="1F1F1F"/>
          <w:kern w:val="0"/>
          <w:sz w:val="32"/>
          <w:szCs w:val="32"/>
        </w:rPr>
        <w:t>工程合同有关条款</w:t>
      </w:r>
      <w:r>
        <w:rPr>
          <w:rFonts w:hint="eastAsia" w:ascii="仿宋_GB2312" w:hAnsi="仿宋_GB2312" w:eastAsia="仿宋_GB2312" w:cs="仿宋_GB2312"/>
          <w:color w:val="1F1F1F"/>
          <w:kern w:val="0"/>
          <w:sz w:val="32"/>
          <w:szCs w:val="32"/>
          <w:lang w:val="en-US" w:eastAsia="zh-CN"/>
        </w:rPr>
        <w:t>约定</w:t>
      </w:r>
      <w:r>
        <w:rPr>
          <w:rFonts w:hint="eastAsia" w:ascii="仿宋_GB2312" w:hAnsi="仿宋_GB2312" w:eastAsia="仿宋_GB2312" w:cs="仿宋_GB2312"/>
          <w:color w:val="1F1F1F"/>
          <w:kern w:val="0"/>
          <w:sz w:val="32"/>
          <w:szCs w:val="32"/>
        </w:rPr>
        <w:t>，经甲、乙、丙三方协商，达成协议如下：</w:t>
      </w:r>
    </w:p>
    <w:p>
      <w:pPr>
        <w:autoSpaceDE w:val="0"/>
        <w:autoSpaceDN w:val="0"/>
        <w:adjustRightInd w:val="0"/>
        <w:snapToGrid w:val="0"/>
        <w:spacing w:line="360" w:lineRule="auto"/>
        <w:ind w:firstLine="640" w:firstLineChars="200"/>
        <w:outlineLvl w:val="0"/>
        <w:rPr>
          <w:rFonts w:hint="eastAsia" w:ascii="黑体" w:hAnsi="黑体" w:eastAsia="黑体" w:cs="黑体"/>
          <w:b w:val="0"/>
          <w:bCs w:val="0"/>
          <w:color w:val="1F1F1F"/>
          <w:kern w:val="0"/>
          <w:sz w:val="32"/>
          <w:szCs w:val="32"/>
        </w:rPr>
      </w:pPr>
      <w:r>
        <w:rPr>
          <w:rFonts w:hint="eastAsia" w:ascii="黑体" w:hAnsi="黑体" w:eastAsia="黑体" w:cs="黑体"/>
          <w:b w:val="0"/>
          <w:bCs w:val="0"/>
          <w:color w:val="1F1F1F"/>
          <w:kern w:val="0"/>
          <w:sz w:val="32"/>
          <w:szCs w:val="32"/>
          <w:lang w:val="en-US" w:eastAsia="zh-CN"/>
        </w:rPr>
        <w:t>一、</w:t>
      </w:r>
      <w:r>
        <w:rPr>
          <w:rFonts w:hint="eastAsia" w:ascii="黑体" w:hAnsi="黑体" w:eastAsia="黑体" w:cs="黑体"/>
          <w:b w:val="0"/>
          <w:bCs w:val="0"/>
          <w:color w:val="1F1F1F"/>
          <w:kern w:val="0"/>
          <w:sz w:val="32"/>
          <w:szCs w:val="32"/>
        </w:rPr>
        <w:t>资金管理内容</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rPr>
      </w:pPr>
      <w:r>
        <w:rPr>
          <w:rFonts w:hint="eastAsia" w:ascii="仿宋_GB2312" w:hAnsi="仿宋_GB2312" w:eastAsia="仿宋_GB2312" w:cs="仿宋_GB2312"/>
          <w:color w:val="1F1F1F"/>
          <w:kern w:val="0"/>
          <w:sz w:val="32"/>
          <w:szCs w:val="32"/>
        </w:rPr>
        <w:t>（</w:t>
      </w:r>
      <w:r>
        <w:rPr>
          <w:rFonts w:hint="eastAsia" w:ascii="仿宋_GB2312" w:hAnsi="仿宋_GB2312" w:eastAsia="仿宋_GB2312" w:cs="仿宋_GB2312"/>
          <w:color w:val="1F1F1F"/>
          <w:kern w:val="0"/>
          <w:sz w:val="32"/>
          <w:szCs w:val="32"/>
          <w:lang w:val="en-US" w:eastAsia="zh-CN"/>
        </w:rPr>
        <w:t>一</w:t>
      </w:r>
      <w:r>
        <w:rPr>
          <w:rFonts w:hint="eastAsia" w:ascii="仿宋_GB2312" w:hAnsi="仿宋_GB2312" w:eastAsia="仿宋_GB2312" w:cs="仿宋_GB2312"/>
          <w:color w:val="1F1F1F"/>
          <w:kern w:val="0"/>
          <w:sz w:val="32"/>
          <w:szCs w:val="32"/>
        </w:rPr>
        <w:t>）本项目资金管理以“</w:t>
      </w:r>
      <w:r>
        <w:rPr>
          <w:rFonts w:hint="eastAsia" w:ascii="仿宋_GB2312" w:hAnsi="仿宋_GB2312" w:eastAsia="仿宋_GB2312" w:cs="仿宋_GB2312"/>
          <w:color w:val="1F1F1F"/>
          <w:kern w:val="0"/>
          <w:sz w:val="32"/>
          <w:szCs w:val="32"/>
          <w:lang w:val="en-US" w:eastAsia="zh-CN"/>
        </w:rPr>
        <w:t>三方自愿、</w:t>
      </w:r>
      <w:r>
        <w:rPr>
          <w:rFonts w:hint="eastAsia" w:ascii="仿宋_GB2312" w:hAnsi="仿宋_GB2312" w:eastAsia="仿宋_GB2312" w:cs="仿宋_GB2312"/>
          <w:color w:val="1F1F1F"/>
          <w:kern w:val="0"/>
          <w:sz w:val="32"/>
          <w:szCs w:val="32"/>
        </w:rPr>
        <w:t>专户存储、专款专用、银行监督”为原则；</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rPr>
      </w:pPr>
      <w:r>
        <w:rPr>
          <w:rFonts w:hint="eastAsia" w:ascii="仿宋_GB2312" w:hAnsi="仿宋_GB2312" w:eastAsia="仿宋_GB2312" w:cs="仿宋_GB2312"/>
          <w:color w:val="1F1F1F"/>
          <w:kern w:val="0"/>
          <w:sz w:val="32"/>
          <w:szCs w:val="32"/>
        </w:rPr>
        <w:t>（</w:t>
      </w:r>
      <w:r>
        <w:rPr>
          <w:rFonts w:hint="eastAsia" w:ascii="仿宋_GB2312" w:hAnsi="仿宋_GB2312" w:eastAsia="仿宋_GB2312" w:cs="仿宋_GB2312"/>
          <w:color w:val="1F1F1F"/>
          <w:kern w:val="0"/>
          <w:sz w:val="32"/>
          <w:szCs w:val="32"/>
          <w:lang w:val="en-US" w:eastAsia="zh-CN"/>
        </w:rPr>
        <w:t>二</w:t>
      </w:r>
      <w:r>
        <w:rPr>
          <w:rFonts w:hint="eastAsia" w:ascii="仿宋_GB2312" w:hAnsi="仿宋_GB2312" w:eastAsia="仿宋_GB2312" w:cs="仿宋_GB2312"/>
          <w:color w:val="1F1F1F"/>
          <w:kern w:val="0"/>
          <w:sz w:val="32"/>
          <w:szCs w:val="32"/>
        </w:rPr>
        <w:t>）</w:t>
      </w:r>
      <w:r>
        <w:rPr>
          <w:rFonts w:hint="eastAsia" w:ascii="仿宋_GB2312" w:hAnsi="仿宋_GB2312" w:eastAsia="仿宋_GB2312" w:cs="仿宋_GB2312"/>
          <w:color w:val="1F1F1F"/>
          <w:kern w:val="0"/>
          <w:sz w:val="32"/>
          <w:szCs w:val="32"/>
          <w:lang w:val="en-US" w:eastAsia="zh-CN"/>
        </w:rPr>
        <w:t>甲方具备在丙方开设的账户；</w:t>
      </w:r>
    </w:p>
    <w:p>
      <w:pPr>
        <w:autoSpaceDE w:val="0"/>
        <w:autoSpaceDN w:val="0"/>
        <w:adjustRightInd w:val="0"/>
        <w:snapToGrid w:val="0"/>
        <w:spacing w:line="360" w:lineRule="auto"/>
        <w:ind w:firstLine="640" w:firstLineChars="200"/>
        <w:rPr>
          <w:rFonts w:hint="eastAsia" w:ascii="仿宋_GB2312" w:hAnsi="仿宋_GB2312" w:eastAsia="仿宋_GB2312" w:cs="仿宋_GB2312"/>
          <w:b w:val="0"/>
          <w:bCs w:val="0"/>
          <w:color w:val="1F1F1F"/>
          <w:kern w:val="0"/>
          <w:sz w:val="32"/>
          <w:szCs w:val="32"/>
        </w:rPr>
      </w:pPr>
      <w:r>
        <w:rPr>
          <w:rFonts w:hint="eastAsia" w:ascii="仿宋_GB2312" w:hAnsi="仿宋_GB2312" w:eastAsia="仿宋_GB2312" w:cs="仿宋_GB2312"/>
          <w:color w:val="1F1F1F"/>
          <w:kern w:val="0"/>
          <w:sz w:val="32"/>
          <w:szCs w:val="32"/>
        </w:rPr>
        <w:t>（</w:t>
      </w:r>
      <w:r>
        <w:rPr>
          <w:rFonts w:hint="eastAsia" w:ascii="仿宋_GB2312" w:hAnsi="仿宋_GB2312" w:eastAsia="仿宋_GB2312" w:cs="仿宋_GB2312"/>
          <w:color w:val="1F1F1F"/>
          <w:kern w:val="0"/>
          <w:sz w:val="32"/>
          <w:szCs w:val="32"/>
          <w:lang w:val="en-US" w:eastAsia="zh-CN"/>
        </w:rPr>
        <w:t>三</w:t>
      </w:r>
      <w:r>
        <w:rPr>
          <w:rFonts w:hint="eastAsia" w:ascii="仿宋_GB2312" w:hAnsi="仿宋_GB2312" w:eastAsia="仿宋_GB2312" w:cs="仿宋_GB2312"/>
          <w:color w:val="1F1F1F"/>
          <w:kern w:val="0"/>
          <w:sz w:val="32"/>
          <w:szCs w:val="32"/>
        </w:rPr>
        <w:t>）甲方按合同规定将</w:t>
      </w:r>
      <w:r>
        <w:rPr>
          <w:rFonts w:hint="eastAsia" w:ascii="仿宋_GB2312" w:hAnsi="仿宋_GB2312" w:eastAsia="仿宋_GB2312" w:cs="仿宋_GB2312"/>
          <w:color w:val="1F1F1F"/>
          <w:kern w:val="0"/>
          <w:sz w:val="32"/>
          <w:szCs w:val="32"/>
          <w:lang w:val="en-US" w:eastAsia="zh-CN"/>
        </w:rPr>
        <w:t>担保资金存入</w:t>
      </w:r>
      <w:r>
        <w:rPr>
          <w:rFonts w:hint="eastAsia" w:ascii="仿宋_GB2312" w:hAnsi="仿宋_GB2312" w:eastAsia="仿宋_GB2312" w:cs="仿宋_GB2312"/>
          <w:color w:val="1F1F1F"/>
          <w:kern w:val="0"/>
          <w:sz w:val="32"/>
          <w:szCs w:val="32"/>
        </w:rPr>
        <w:t>在丙方</w:t>
      </w:r>
      <w:r>
        <w:rPr>
          <w:rFonts w:hint="eastAsia" w:ascii="仿宋_GB2312" w:hAnsi="仿宋_GB2312" w:eastAsia="仿宋_GB2312" w:cs="仿宋_GB2312"/>
          <w:color w:val="1F1F1F"/>
          <w:kern w:val="0"/>
          <w:sz w:val="32"/>
          <w:szCs w:val="32"/>
          <w:lang w:eastAsia="zh-CN"/>
        </w:rPr>
        <w:t>开设</w:t>
      </w:r>
      <w:r>
        <w:rPr>
          <w:rFonts w:hint="eastAsia" w:ascii="仿宋_GB2312" w:hAnsi="仿宋_GB2312" w:eastAsia="仿宋_GB2312" w:cs="仿宋_GB2312"/>
          <w:color w:val="1F1F1F"/>
          <w:kern w:val="0"/>
          <w:sz w:val="32"/>
          <w:szCs w:val="32"/>
        </w:rPr>
        <w:t>的</w:t>
      </w:r>
      <w:r>
        <w:rPr>
          <w:rFonts w:hint="eastAsia" w:ascii="仿宋_GB2312" w:hAnsi="仿宋_GB2312" w:eastAsia="仿宋_GB2312" w:cs="仿宋_GB2312"/>
          <w:b w:val="0"/>
          <w:bCs w:val="0"/>
          <w:color w:val="1F1F1F"/>
          <w:kern w:val="0"/>
          <w:sz w:val="32"/>
          <w:szCs w:val="32"/>
          <w:lang w:eastAsia="zh-CN"/>
        </w:rPr>
        <w:t>账户</w:t>
      </w:r>
      <w:r>
        <w:rPr>
          <w:rFonts w:hint="eastAsia" w:ascii="仿宋_GB2312" w:hAnsi="仿宋_GB2312" w:eastAsia="仿宋_GB2312" w:cs="仿宋_GB2312"/>
          <w:b w:val="0"/>
          <w:bCs w:val="0"/>
          <w:color w:val="1F1F1F"/>
          <w:kern w:val="0"/>
          <w:sz w:val="32"/>
          <w:szCs w:val="32"/>
        </w:rPr>
        <w:t>；</w:t>
      </w:r>
    </w:p>
    <w:p>
      <w:pPr>
        <w:autoSpaceDE w:val="0"/>
        <w:autoSpaceDN w:val="0"/>
        <w:adjustRightInd w:val="0"/>
        <w:snapToGrid w:val="0"/>
        <w:spacing w:line="360" w:lineRule="auto"/>
        <w:ind w:firstLine="642" w:firstLineChars="200"/>
        <w:rPr>
          <w:rFonts w:hint="eastAsia" w:ascii="仿宋_GB2312" w:hAnsi="仿宋_GB2312" w:eastAsia="仿宋_GB2312" w:cs="仿宋_GB2312"/>
          <w:b w:val="0"/>
          <w:bCs w:val="0"/>
          <w:color w:val="1F1F1F"/>
          <w:kern w:val="0"/>
          <w:sz w:val="32"/>
          <w:szCs w:val="32"/>
        </w:rPr>
      </w:pPr>
      <w:r>
        <w:rPr>
          <w:rFonts w:hint="eastAsia" w:ascii="仿宋_GB2312" w:hAnsi="仿宋_GB2312" w:eastAsia="仿宋_GB2312" w:cs="仿宋_GB2312"/>
          <w:b w:val="0"/>
          <w:bCs w:val="0"/>
          <w:color w:val="1F1F1F"/>
          <w:kern w:val="0"/>
          <w:sz w:val="32"/>
          <w:szCs w:val="32"/>
        </w:rPr>
        <w:t>（</w:t>
      </w:r>
      <w:r>
        <w:rPr>
          <w:rFonts w:hint="eastAsia" w:ascii="仿宋_GB2312" w:hAnsi="仿宋_GB2312" w:eastAsia="仿宋_GB2312" w:cs="仿宋_GB2312"/>
          <w:b w:val="0"/>
          <w:bCs w:val="0"/>
          <w:color w:val="1F1F1F"/>
          <w:kern w:val="0"/>
          <w:sz w:val="32"/>
          <w:szCs w:val="32"/>
          <w:lang w:val="en-US" w:eastAsia="zh-CN"/>
        </w:rPr>
        <w:t>四</w:t>
      </w:r>
      <w:r>
        <w:rPr>
          <w:rFonts w:hint="eastAsia" w:ascii="仿宋_GB2312" w:hAnsi="仿宋_GB2312" w:eastAsia="仿宋_GB2312" w:cs="仿宋_GB2312"/>
          <w:b w:val="0"/>
          <w:bCs w:val="0"/>
          <w:color w:val="1F1F1F"/>
          <w:kern w:val="0"/>
          <w:sz w:val="32"/>
          <w:szCs w:val="32"/>
        </w:rPr>
        <w:t>）甲方</w:t>
      </w:r>
      <w:r>
        <w:rPr>
          <w:rFonts w:hint="eastAsia" w:ascii="仿宋_GB2312" w:hAnsi="仿宋_GB2312" w:eastAsia="仿宋_GB2312" w:cs="仿宋_GB2312"/>
          <w:b w:val="0"/>
          <w:bCs w:val="0"/>
          <w:color w:val="1F1F1F"/>
          <w:kern w:val="0"/>
          <w:sz w:val="32"/>
          <w:szCs w:val="32"/>
          <w:lang w:val="en-US" w:eastAsia="zh-CN"/>
        </w:rPr>
        <w:t>存入的</w:t>
      </w:r>
      <w:r>
        <w:rPr>
          <w:rFonts w:hint="eastAsia" w:ascii="仿宋_GB2312" w:hAnsi="仿宋_GB2312" w:eastAsia="仿宋_GB2312" w:cs="仿宋_GB2312"/>
          <w:b w:val="0"/>
          <w:bCs w:val="0"/>
          <w:color w:val="1F1F1F"/>
          <w:kern w:val="0"/>
          <w:sz w:val="32"/>
          <w:szCs w:val="32"/>
        </w:rPr>
        <w:t>资金专项用于</w:t>
      </w:r>
      <w:r>
        <w:rPr>
          <w:rFonts w:hint="eastAsia" w:ascii="仿宋_GB2312" w:hAnsi="仿宋_GB2312" w:eastAsia="仿宋_GB2312" w:cs="仿宋_GB2312"/>
          <w:b w:val="0"/>
          <w:bCs w:val="0"/>
          <w:color w:val="1F1F1F"/>
          <w:kern w:val="0"/>
          <w:sz w:val="32"/>
          <w:szCs w:val="32"/>
          <w:u w:val="single"/>
          <w:lang w:val="en-US" w:eastAsia="zh-CN"/>
        </w:rPr>
        <w:t xml:space="preserve">        </w:t>
      </w:r>
      <w:r>
        <w:rPr>
          <w:rFonts w:hint="eastAsia" w:ascii="仿宋_GB2312" w:hAnsi="仿宋_GB2312" w:eastAsia="仿宋_GB2312" w:cs="仿宋_GB2312"/>
          <w:b w:val="0"/>
          <w:bCs w:val="0"/>
          <w:color w:val="1F1F1F"/>
          <w:kern w:val="0"/>
          <w:sz w:val="32"/>
          <w:szCs w:val="32"/>
        </w:rPr>
        <w:t>工程；</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rPr>
      </w:pPr>
      <w:r>
        <w:rPr>
          <w:rFonts w:hint="eastAsia" w:ascii="仿宋_GB2312" w:hAnsi="仿宋_GB2312" w:eastAsia="仿宋_GB2312" w:cs="仿宋_GB2312"/>
          <w:color w:val="1F1F1F"/>
          <w:kern w:val="0"/>
          <w:sz w:val="32"/>
          <w:szCs w:val="32"/>
        </w:rPr>
        <w:t>（</w:t>
      </w:r>
      <w:r>
        <w:rPr>
          <w:rFonts w:hint="eastAsia" w:ascii="仿宋_GB2312" w:hAnsi="仿宋_GB2312" w:eastAsia="仿宋_GB2312" w:cs="仿宋_GB2312"/>
          <w:color w:val="1F1F1F"/>
          <w:kern w:val="0"/>
          <w:sz w:val="32"/>
          <w:szCs w:val="32"/>
          <w:lang w:val="en-US" w:eastAsia="zh-CN"/>
        </w:rPr>
        <w:t>五</w:t>
      </w:r>
      <w:r>
        <w:rPr>
          <w:rFonts w:hint="eastAsia" w:ascii="仿宋_GB2312" w:hAnsi="仿宋_GB2312" w:eastAsia="仿宋_GB2312" w:cs="仿宋_GB2312"/>
          <w:color w:val="1F1F1F"/>
          <w:kern w:val="0"/>
          <w:sz w:val="32"/>
          <w:szCs w:val="32"/>
        </w:rPr>
        <w:t>）丙方接受甲方委托对</w:t>
      </w:r>
      <w:r>
        <w:rPr>
          <w:rFonts w:hint="eastAsia" w:ascii="仿宋_GB2312" w:hAnsi="仿宋_GB2312" w:eastAsia="仿宋_GB2312" w:cs="仿宋_GB2312"/>
          <w:color w:val="1F1F1F"/>
          <w:kern w:val="0"/>
          <w:sz w:val="32"/>
          <w:szCs w:val="32"/>
          <w:lang w:val="en-US" w:eastAsia="zh-CN"/>
        </w:rPr>
        <w:t>担保资金</w:t>
      </w:r>
      <w:r>
        <w:rPr>
          <w:rFonts w:hint="eastAsia" w:ascii="仿宋_GB2312" w:hAnsi="仿宋_GB2312" w:eastAsia="仿宋_GB2312" w:cs="仿宋_GB2312"/>
          <w:color w:val="1F1F1F"/>
          <w:kern w:val="0"/>
          <w:sz w:val="32"/>
          <w:szCs w:val="32"/>
        </w:rPr>
        <w:t>进行监督；</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rPr>
      </w:pPr>
      <w:r>
        <w:rPr>
          <w:rFonts w:hint="eastAsia" w:ascii="仿宋_GB2312" w:hAnsi="仿宋_GB2312" w:eastAsia="仿宋_GB2312" w:cs="仿宋_GB2312"/>
          <w:color w:val="1F1F1F"/>
          <w:kern w:val="0"/>
          <w:sz w:val="32"/>
          <w:szCs w:val="32"/>
          <w:lang w:eastAsia="zh-CN"/>
        </w:rPr>
        <w:t>（</w:t>
      </w:r>
      <w:r>
        <w:rPr>
          <w:rFonts w:hint="eastAsia" w:ascii="仿宋_GB2312" w:hAnsi="仿宋_GB2312" w:eastAsia="仿宋_GB2312" w:cs="仿宋_GB2312"/>
          <w:color w:val="1F1F1F"/>
          <w:kern w:val="0"/>
          <w:sz w:val="32"/>
          <w:szCs w:val="32"/>
          <w:lang w:val="en-US" w:eastAsia="zh-CN"/>
        </w:rPr>
        <w:t>六</w:t>
      </w:r>
      <w:r>
        <w:rPr>
          <w:rFonts w:hint="eastAsia" w:ascii="仿宋_GB2312" w:hAnsi="仿宋_GB2312" w:eastAsia="仿宋_GB2312" w:cs="仿宋_GB2312"/>
          <w:color w:val="1F1F1F"/>
          <w:kern w:val="0"/>
          <w:sz w:val="32"/>
          <w:szCs w:val="32"/>
          <w:lang w:eastAsia="zh-CN"/>
        </w:rPr>
        <w:t>）</w:t>
      </w:r>
      <w:r>
        <w:rPr>
          <w:rFonts w:hint="eastAsia" w:ascii="仿宋_GB2312" w:hAnsi="仿宋_GB2312" w:eastAsia="仿宋_GB2312" w:cs="仿宋_GB2312"/>
          <w:color w:val="1F1F1F"/>
          <w:kern w:val="0"/>
          <w:sz w:val="32"/>
          <w:szCs w:val="32"/>
        </w:rPr>
        <w:t>乙、丙方积极配合支持甲方实施财务检查和审计监督</w:t>
      </w:r>
      <w:r>
        <w:rPr>
          <w:rFonts w:hint="eastAsia" w:ascii="仿宋_GB2312" w:hAnsi="仿宋_GB2312" w:eastAsia="仿宋_GB2312" w:cs="仿宋_GB2312"/>
          <w:color w:val="1F1F1F"/>
          <w:kern w:val="0"/>
          <w:sz w:val="32"/>
          <w:szCs w:val="32"/>
          <w:lang w:val="en-US" w:eastAsia="zh-CN"/>
        </w:rPr>
        <w:t>等</w:t>
      </w:r>
      <w:r>
        <w:rPr>
          <w:rFonts w:hint="eastAsia" w:ascii="仿宋_GB2312" w:hAnsi="仿宋_GB2312" w:eastAsia="仿宋_GB2312" w:cs="仿宋_GB2312"/>
          <w:color w:val="1F1F1F"/>
          <w:kern w:val="0"/>
          <w:sz w:val="32"/>
          <w:szCs w:val="32"/>
          <w:lang w:eastAsia="zh-CN"/>
        </w:rPr>
        <w:t>。</w:t>
      </w:r>
    </w:p>
    <w:p>
      <w:pPr>
        <w:autoSpaceDE w:val="0"/>
        <w:autoSpaceDN w:val="0"/>
        <w:adjustRightInd w:val="0"/>
        <w:snapToGrid w:val="0"/>
        <w:spacing w:line="360" w:lineRule="auto"/>
        <w:ind w:firstLine="640" w:firstLineChars="200"/>
        <w:outlineLvl w:val="0"/>
        <w:rPr>
          <w:rFonts w:hint="eastAsia" w:ascii="黑体" w:hAnsi="黑体" w:eastAsia="黑体" w:cs="黑体"/>
          <w:b w:val="0"/>
          <w:bCs w:val="0"/>
          <w:color w:val="1F1F1F"/>
          <w:kern w:val="0"/>
          <w:sz w:val="32"/>
          <w:szCs w:val="32"/>
        </w:rPr>
      </w:pPr>
      <w:r>
        <w:rPr>
          <w:rFonts w:hint="eastAsia" w:ascii="黑体" w:hAnsi="黑体" w:eastAsia="黑体" w:cs="黑体"/>
          <w:b w:val="0"/>
          <w:bCs w:val="0"/>
          <w:color w:val="1F1F1F"/>
          <w:kern w:val="0"/>
          <w:sz w:val="32"/>
          <w:szCs w:val="32"/>
          <w:lang w:val="en-US" w:eastAsia="zh-CN"/>
        </w:rPr>
        <w:t>二、</w:t>
      </w:r>
      <w:r>
        <w:rPr>
          <w:rFonts w:hint="eastAsia" w:ascii="黑体" w:hAnsi="黑体" w:eastAsia="黑体" w:cs="黑体"/>
          <w:b w:val="0"/>
          <w:bCs w:val="0"/>
          <w:color w:val="1F1F1F"/>
          <w:kern w:val="0"/>
          <w:sz w:val="32"/>
          <w:szCs w:val="32"/>
        </w:rPr>
        <w:t>甲方的权责</w:t>
      </w:r>
    </w:p>
    <w:p>
      <w:pPr>
        <w:autoSpaceDE w:val="0"/>
        <w:autoSpaceDN w:val="0"/>
        <w:adjustRightInd w:val="0"/>
        <w:snapToGrid w:val="0"/>
        <w:spacing w:line="360" w:lineRule="auto"/>
        <w:ind w:firstLine="640" w:firstLineChars="200"/>
        <w:rPr>
          <w:rFonts w:hint="eastAsia" w:ascii="仿宋_GB2312" w:hAnsi="仿宋_GB2312" w:eastAsia="仿宋_GB2312" w:cs="仿宋_GB2312"/>
          <w:b w:val="0"/>
          <w:bCs w:val="0"/>
          <w:color w:val="1F1F1F"/>
          <w:kern w:val="0"/>
          <w:sz w:val="32"/>
          <w:szCs w:val="32"/>
        </w:rPr>
      </w:pPr>
      <w:r>
        <w:rPr>
          <w:rFonts w:hint="eastAsia" w:ascii="仿宋_GB2312" w:hAnsi="仿宋_GB2312" w:eastAsia="仿宋_GB2312" w:cs="仿宋_GB2312"/>
          <w:b w:val="0"/>
          <w:bCs w:val="0"/>
          <w:color w:val="1F1F1F"/>
          <w:kern w:val="0"/>
          <w:sz w:val="32"/>
          <w:szCs w:val="32"/>
        </w:rPr>
        <w:t>（</w:t>
      </w:r>
      <w:r>
        <w:rPr>
          <w:rFonts w:hint="eastAsia" w:ascii="仿宋_GB2312" w:hAnsi="仿宋_GB2312" w:eastAsia="仿宋_GB2312" w:cs="仿宋_GB2312"/>
          <w:b w:val="0"/>
          <w:bCs w:val="0"/>
          <w:color w:val="1F1F1F"/>
          <w:kern w:val="0"/>
          <w:sz w:val="32"/>
          <w:szCs w:val="32"/>
          <w:lang w:val="en-US" w:eastAsia="zh-CN"/>
        </w:rPr>
        <w:t>一</w:t>
      </w:r>
      <w:r>
        <w:rPr>
          <w:rFonts w:hint="eastAsia" w:ascii="仿宋_GB2312" w:hAnsi="仿宋_GB2312" w:eastAsia="仿宋_GB2312" w:cs="仿宋_GB2312"/>
          <w:b w:val="0"/>
          <w:bCs w:val="0"/>
          <w:color w:val="1F1F1F"/>
          <w:kern w:val="0"/>
          <w:sz w:val="32"/>
          <w:szCs w:val="32"/>
        </w:rPr>
        <w:t>）</w:t>
      </w:r>
      <w:r>
        <w:rPr>
          <w:rFonts w:hint="eastAsia" w:ascii="仿宋_GB2312" w:hAnsi="仿宋_GB2312" w:eastAsia="仿宋_GB2312" w:cs="仿宋_GB2312"/>
          <w:b w:val="0"/>
          <w:bCs w:val="0"/>
          <w:color w:val="1F1F1F"/>
          <w:kern w:val="0"/>
          <w:sz w:val="32"/>
          <w:szCs w:val="32"/>
          <w:lang w:val="en-US" w:eastAsia="zh-CN"/>
        </w:rPr>
        <w:t>按照法律法规和《山东省工程建设领域工程款支付担保实施办法（试行）》等规定，在合同中约定工程款支付担保方式；</w:t>
      </w:r>
    </w:p>
    <w:p>
      <w:pPr>
        <w:autoSpaceDE w:val="0"/>
        <w:autoSpaceDN w:val="0"/>
        <w:adjustRightInd w:val="0"/>
        <w:snapToGrid w:val="0"/>
        <w:spacing w:line="360" w:lineRule="auto"/>
        <w:ind w:firstLine="642" w:firstLineChars="200"/>
        <w:rPr>
          <w:rFonts w:hint="eastAsia" w:ascii="仿宋_GB2312" w:hAnsi="仿宋_GB2312" w:eastAsia="仿宋_GB2312" w:cs="仿宋_GB2312"/>
          <w:b w:val="0"/>
          <w:bCs w:val="0"/>
          <w:color w:val="1F1F1F"/>
          <w:kern w:val="0"/>
          <w:sz w:val="32"/>
          <w:szCs w:val="32"/>
        </w:rPr>
      </w:pPr>
      <w:r>
        <w:rPr>
          <w:rFonts w:hint="eastAsia" w:ascii="仿宋_GB2312" w:hAnsi="仿宋_GB2312" w:eastAsia="仿宋_GB2312" w:cs="仿宋_GB2312"/>
          <w:b w:val="0"/>
          <w:bCs w:val="0"/>
          <w:color w:val="1F1F1F"/>
          <w:kern w:val="0"/>
          <w:sz w:val="32"/>
          <w:szCs w:val="32"/>
        </w:rPr>
        <w:t>（</w:t>
      </w:r>
      <w:r>
        <w:rPr>
          <w:rFonts w:hint="eastAsia" w:ascii="仿宋_GB2312" w:hAnsi="仿宋_GB2312" w:eastAsia="仿宋_GB2312" w:cs="仿宋_GB2312"/>
          <w:b w:val="0"/>
          <w:bCs w:val="0"/>
          <w:color w:val="1F1F1F"/>
          <w:kern w:val="0"/>
          <w:sz w:val="32"/>
          <w:szCs w:val="32"/>
          <w:lang w:val="en-US" w:eastAsia="zh-CN"/>
        </w:rPr>
        <w:t>二</w:t>
      </w:r>
      <w:r>
        <w:rPr>
          <w:rFonts w:hint="eastAsia" w:ascii="仿宋_GB2312" w:hAnsi="仿宋_GB2312" w:eastAsia="仿宋_GB2312" w:cs="仿宋_GB2312"/>
          <w:b w:val="0"/>
          <w:bCs w:val="0"/>
          <w:color w:val="1F1F1F"/>
          <w:kern w:val="0"/>
          <w:sz w:val="32"/>
          <w:szCs w:val="32"/>
        </w:rPr>
        <w:t>）按照</w:t>
      </w:r>
      <w:r>
        <w:rPr>
          <w:rFonts w:hint="eastAsia" w:ascii="仿宋_GB2312" w:hAnsi="仿宋_GB2312" w:eastAsia="仿宋_GB2312" w:cs="仿宋_GB2312"/>
          <w:b w:val="0"/>
          <w:bCs w:val="0"/>
          <w:color w:val="1F1F1F"/>
          <w:kern w:val="0"/>
          <w:sz w:val="32"/>
          <w:szCs w:val="32"/>
          <w:u w:val="single"/>
          <w:lang w:val="en-US" w:eastAsia="zh-CN"/>
        </w:rPr>
        <w:t xml:space="preserve">        </w:t>
      </w:r>
      <w:r>
        <w:rPr>
          <w:rFonts w:hint="eastAsia" w:ascii="仿宋_GB2312" w:hAnsi="仿宋_GB2312" w:eastAsia="仿宋_GB2312" w:cs="仿宋_GB2312"/>
          <w:b w:val="0"/>
          <w:bCs w:val="0"/>
          <w:color w:val="1F1F1F"/>
          <w:kern w:val="0"/>
          <w:sz w:val="32"/>
          <w:szCs w:val="32"/>
        </w:rPr>
        <w:t xml:space="preserve"> 工程合同</w:t>
      </w:r>
      <w:r>
        <w:rPr>
          <w:rFonts w:hint="eastAsia" w:ascii="仿宋_GB2312" w:hAnsi="仿宋_GB2312" w:eastAsia="仿宋_GB2312" w:cs="仿宋_GB2312"/>
          <w:b w:val="0"/>
          <w:bCs w:val="0"/>
          <w:color w:val="1F1F1F"/>
          <w:kern w:val="0"/>
          <w:sz w:val="32"/>
          <w:szCs w:val="32"/>
          <w:lang w:eastAsia="zh-CN"/>
        </w:rPr>
        <w:t>，</w:t>
      </w:r>
      <w:r>
        <w:rPr>
          <w:rFonts w:hint="eastAsia" w:ascii="仿宋_GB2312" w:hAnsi="仿宋_GB2312" w:eastAsia="仿宋_GB2312" w:cs="仿宋_GB2312"/>
          <w:b w:val="0"/>
          <w:bCs w:val="0"/>
          <w:color w:val="1F1F1F"/>
          <w:kern w:val="0"/>
          <w:sz w:val="32"/>
          <w:szCs w:val="32"/>
          <w:lang w:val="en-US" w:eastAsia="zh-CN"/>
        </w:rPr>
        <w:t>于</w:t>
      </w:r>
      <w:r>
        <w:rPr>
          <w:rFonts w:hint="eastAsia" w:ascii="仿宋_GB2312" w:hAnsi="仿宋_GB2312" w:eastAsia="仿宋_GB2312" w:cs="仿宋_GB2312"/>
          <w:b w:val="0"/>
          <w:bCs w:val="0"/>
          <w:color w:val="1F1F1F"/>
          <w:kern w:val="0"/>
          <w:sz w:val="32"/>
          <w:szCs w:val="32"/>
          <w:u w:val="single"/>
          <w:lang w:val="en-US" w:eastAsia="zh-CN"/>
        </w:rPr>
        <w:t xml:space="preserve">    </w:t>
      </w:r>
      <w:r>
        <w:rPr>
          <w:rFonts w:hint="eastAsia" w:ascii="仿宋_GB2312" w:hAnsi="仿宋_GB2312" w:eastAsia="仿宋_GB2312" w:cs="仿宋_GB2312"/>
          <w:b w:val="0"/>
          <w:bCs w:val="0"/>
          <w:color w:val="1F1F1F"/>
          <w:kern w:val="0"/>
          <w:sz w:val="32"/>
          <w:szCs w:val="32"/>
          <w:lang w:val="en-US" w:eastAsia="zh-CN"/>
        </w:rPr>
        <w:t>年</w:t>
      </w:r>
      <w:r>
        <w:rPr>
          <w:rFonts w:hint="eastAsia" w:ascii="仿宋_GB2312" w:hAnsi="仿宋_GB2312" w:eastAsia="仿宋_GB2312" w:cs="仿宋_GB2312"/>
          <w:b w:val="0"/>
          <w:bCs w:val="0"/>
          <w:color w:val="1F1F1F"/>
          <w:kern w:val="0"/>
          <w:sz w:val="32"/>
          <w:szCs w:val="32"/>
          <w:u w:val="single"/>
          <w:lang w:val="en-US" w:eastAsia="zh-CN"/>
        </w:rPr>
        <w:t xml:space="preserve">  </w:t>
      </w:r>
      <w:r>
        <w:rPr>
          <w:rFonts w:hint="eastAsia" w:ascii="仿宋_GB2312" w:hAnsi="仿宋_GB2312" w:eastAsia="仿宋_GB2312" w:cs="仿宋_GB2312"/>
          <w:b w:val="0"/>
          <w:bCs w:val="0"/>
          <w:color w:val="1F1F1F"/>
          <w:kern w:val="0"/>
          <w:sz w:val="32"/>
          <w:szCs w:val="32"/>
          <w:lang w:val="en-US" w:eastAsia="zh-CN"/>
        </w:rPr>
        <w:t>月</w:t>
      </w:r>
      <w:r>
        <w:rPr>
          <w:rFonts w:hint="eastAsia" w:ascii="仿宋_GB2312" w:hAnsi="仿宋_GB2312" w:eastAsia="仿宋_GB2312" w:cs="仿宋_GB2312"/>
          <w:b w:val="0"/>
          <w:bCs w:val="0"/>
          <w:color w:val="1F1F1F"/>
          <w:kern w:val="0"/>
          <w:sz w:val="32"/>
          <w:szCs w:val="32"/>
          <w:u w:val="single"/>
          <w:lang w:val="en-US" w:eastAsia="zh-CN"/>
        </w:rPr>
        <w:t xml:space="preserve">  </w:t>
      </w:r>
      <w:r>
        <w:rPr>
          <w:rFonts w:hint="eastAsia" w:ascii="仿宋_GB2312" w:hAnsi="仿宋_GB2312" w:eastAsia="仿宋_GB2312" w:cs="仿宋_GB2312"/>
          <w:b w:val="0"/>
          <w:bCs w:val="0"/>
          <w:color w:val="1F1F1F"/>
          <w:kern w:val="0"/>
          <w:sz w:val="32"/>
          <w:szCs w:val="32"/>
          <w:lang w:val="en-US" w:eastAsia="zh-CN"/>
        </w:rPr>
        <w:t>日前将共管资金</w:t>
      </w:r>
      <w:r>
        <w:rPr>
          <w:rFonts w:hint="eastAsia" w:ascii="仿宋_GB2312" w:hAnsi="仿宋_GB2312" w:eastAsia="仿宋_GB2312" w:cs="仿宋_GB2312"/>
          <w:b w:val="0"/>
          <w:bCs w:val="0"/>
          <w:color w:val="1F1F1F"/>
          <w:kern w:val="0"/>
          <w:sz w:val="32"/>
          <w:szCs w:val="32"/>
          <w:u w:val="single"/>
          <w:lang w:val="en-US" w:eastAsia="zh-CN"/>
        </w:rPr>
        <w:t xml:space="preserve">             </w:t>
      </w:r>
      <w:r>
        <w:rPr>
          <w:rFonts w:hint="eastAsia" w:ascii="仿宋_GB2312" w:hAnsi="仿宋_GB2312" w:eastAsia="仿宋_GB2312" w:cs="仿宋_GB2312"/>
          <w:b w:val="0"/>
          <w:bCs w:val="0"/>
          <w:color w:val="1F1F1F"/>
          <w:kern w:val="0"/>
          <w:sz w:val="32"/>
          <w:szCs w:val="32"/>
          <w:lang w:val="en-US" w:eastAsia="zh-CN"/>
        </w:rPr>
        <w:t>万元（小写：￥</w:t>
      </w:r>
      <w:r>
        <w:rPr>
          <w:rFonts w:hint="eastAsia" w:ascii="仿宋_GB2312" w:hAnsi="仿宋_GB2312" w:eastAsia="仿宋_GB2312" w:cs="仿宋_GB2312"/>
          <w:b w:val="0"/>
          <w:bCs w:val="0"/>
          <w:color w:val="1F1F1F"/>
          <w:kern w:val="0"/>
          <w:sz w:val="32"/>
          <w:szCs w:val="32"/>
          <w:u w:val="single"/>
          <w:lang w:val="en-US" w:eastAsia="zh-CN"/>
        </w:rPr>
        <w:t xml:space="preserve">              </w:t>
      </w:r>
      <w:r>
        <w:rPr>
          <w:rFonts w:hint="eastAsia" w:ascii="仿宋_GB2312" w:hAnsi="仿宋_GB2312" w:eastAsia="仿宋_GB2312" w:cs="仿宋_GB2312"/>
          <w:b w:val="0"/>
          <w:bCs w:val="0"/>
          <w:color w:val="1F1F1F"/>
          <w:kern w:val="0"/>
          <w:sz w:val="32"/>
          <w:szCs w:val="32"/>
          <w:lang w:val="en-US" w:eastAsia="zh-CN"/>
        </w:rPr>
        <w:t>元）</w:t>
      </w:r>
      <w:r>
        <w:rPr>
          <w:rFonts w:hint="eastAsia" w:ascii="仿宋_GB2312" w:hAnsi="仿宋_GB2312" w:eastAsia="仿宋_GB2312" w:cs="仿宋_GB2312"/>
          <w:b w:val="0"/>
          <w:bCs w:val="0"/>
          <w:color w:val="1F1F1F"/>
          <w:kern w:val="0"/>
          <w:sz w:val="32"/>
          <w:szCs w:val="32"/>
        </w:rPr>
        <w:t>，</w:t>
      </w:r>
      <w:r>
        <w:rPr>
          <w:rFonts w:hint="eastAsia" w:ascii="仿宋_GB2312" w:hAnsi="仿宋_GB2312" w:eastAsia="仿宋_GB2312" w:cs="仿宋_GB2312"/>
          <w:b w:val="0"/>
          <w:bCs w:val="0"/>
          <w:color w:val="1F1F1F"/>
          <w:kern w:val="0"/>
          <w:sz w:val="32"/>
          <w:szCs w:val="32"/>
          <w:lang w:val="en-US" w:eastAsia="zh-CN"/>
        </w:rPr>
        <w:t>存入甲方在丙方开设的账户，账户名：</w:t>
      </w:r>
      <w:r>
        <w:rPr>
          <w:rFonts w:hint="eastAsia" w:ascii="仿宋_GB2312" w:hAnsi="仿宋_GB2312" w:eastAsia="仿宋_GB2312" w:cs="仿宋_GB2312"/>
          <w:b w:val="0"/>
          <w:bCs w:val="0"/>
          <w:color w:val="1F1F1F"/>
          <w:kern w:val="0"/>
          <w:sz w:val="32"/>
          <w:szCs w:val="32"/>
          <w:u w:val="single"/>
          <w:lang w:val="en-US" w:eastAsia="zh-CN"/>
        </w:rPr>
        <w:t xml:space="preserve">                   </w:t>
      </w:r>
      <w:r>
        <w:rPr>
          <w:rFonts w:hint="eastAsia" w:ascii="仿宋_GB2312" w:hAnsi="仿宋_GB2312" w:eastAsia="仿宋_GB2312" w:cs="仿宋_GB2312"/>
          <w:b w:val="0"/>
          <w:bCs w:val="0"/>
          <w:color w:val="1F1F1F"/>
          <w:kern w:val="0"/>
          <w:sz w:val="32"/>
          <w:szCs w:val="32"/>
          <w:lang w:val="en-US" w:eastAsia="zh-CN"/>
        </w:rPr>
        <w:t>，账户号：</w:t>
      </w:r>
      <w:r>
        <w:rPr>
          <w:rFonts w:hint="eastAsia" w:ascii="仿宋_GB2312" w:hAnsi="仿宋_GB2312" w:eastAsia="仿宋_GB2312" w:cs="仿宋_GB2312"/>
          <w:b w:val="0"/>
          <w:bCs w:val="0"/>
          <w:color w:val="1F1F1F"/>
          <w:kern w:val="0"/>
          <w:sz w:val="32"/>
          <w:szCs w:val="32"/>
          <w:u w:val="single"/>
          <w:lang w:val="en-US" w:eastAsia="zh-CN"/>
        </w:rPr>
        <w:t xml:space="preserve">              </w:t>
      </w:r>
      <w:r>
        <w:rPr>
          <w:rFonts w:hint="eastAsia" w:ascii="仿宋_GB2312" w:hAnsi="仿宋_GB2312" w:eastAsia="仿宋_GB2312" w:cs="仿宋_GB2312"/>
          <w:b w:val="0"/>
          <w:bCs w:val="0"/>
          <w:color w:val="1F1F1F"/>
          <w:kern w:val="0"/>
          <w:sz w:val="32"/>
          <w:szCs w:val="32"/>
        </w:rPr>
        <w:t>；</w:t>
      </w:r>
    </w:p>
    <w:p>
      <w:pPr>
        <w:autoSpaceDE w:val="0"/>
        <w:autoSpaceDN w:val="0"/>
        <w:adjustRightInd w:val="0"/>
        <w:snapToGrid w:val="0"/>
        <w:spacing w:line="360" w:lineRule="auto"/>
        <w:ind w:firstLine="640" w:firstLineChars="200"/>
        <w:rPr>
          <w:rFonts w:hint="eastAsia" w:ascii="仿宋_GB2312" w:hAnsi="仿宋_GB2312" w:eastAsia="仿宋_GB2312" w:cs="仿宋_GB2312"/>
          <w:b w:val="0"/>
          <w:bCs w:val="0"/>
          <w:color w:val="1F1F1F"/>
          <w:kern w:val="0"/>
          <w:sz w:val="32"/>
          <w:szCs w:val="32"/>
          <w:lang w:eastAsia="zh-CN"/>
        </w:rPr>
      </w:pPr>
      <w:r>
        <w:rPr>
          <w:rFonts w:hint="eastAsia" w:ascii="仿宋_GB2312" w:hAnsi="仿宋_GB2312" w:eastAsia="仿宋_GB2312" w:cs="仿宋_GB2312"/>
          <w:b w:val="0"/>
          <w:bCs w:val="0"/>
          <w:color w:val="1F1F1F"/>
          <w:kern w:val="0"/>
          <w:sz w:val="32"/>
          <w:szCs w:val="32"/>
        </w:rPr>
        <w:t>（</w:t>
      </w:r>
      <w:r>
        <w:rPr>
          <w:rFonts w:hint="eastAsia" w:ascii="仿宋_GB2312" w:hAnsi="仿宋_GB2312" w:eastAsia="仿宋_GB2312" w:cs="仿宋_GB2312"/>
          <w:b w:val="0"/>
          <w:bCs w:val="0"/>
          <w:color w:val="1F1F1F"/>
          <w:kern w:val="0"/>
          <w:sz w:val="32"/>
          <w:szCs w:val="32"/>
          <w:lang w:val="en-US" w:eastAsia="zh-CN"/>
        </w:rPr>
        <w:t>三</w:t>
      </w:r>
      <w:r>
        <w:rPr>
          <w:rFonts w:hint="eastAsia" w:ascii="仿宋_GB2312" w:hAnsi="仿宋_GB2312" w:eastAsia="仿宋_GB2312" w:cs="仿宋_GB2312"/>
          <w:b w:val="0"/>
          <w:bCs w:val="0"/>
          <w:color w:val="1F1F1F"/>
          <w:kern w:val="0"/>
          <w:sz w:val="32"/>
          <w:szCs w:val="32"/>
        </w:rPr>
        <w:t>）</w:t>
      </w:r>
      <w:r>
        <w:rPr>
          <w:rFonts w:hint="eastAsia" w:ascii="仿宋_GB2312" w:hAnsi="仿宋_GB2312" w:eastAsia="仿宋_GB2312" w:cs="仿宋_GB2312"/>
          <w:b w:val="0"/>
          <w:bCs w:val="0"/>
          <w:color w:val="1F1F1F"/>
          <w:kern w:val="0"/>
          <w:sz w:val="32"/>
          <w:szCs w:val="32"/>
          <w:lang w:val="en-US" w:eastAsia="zh-CN"/>
        </w:rPr>
        <w:t>随时监督共管资金存储使用情况，</w:t>
      </w:r>
      <w:r>
        <w:rPr>
          <w:rFonts w:hint="eastAsia" w:ascii="仿宋_GB2312" w:hAnsi="仿宋_GB2312" w:eastAsia="仿宋_GB2312" w:cs="仿宋_GB2312"/>
          <w:b w:val="0"/>
          <w:bCs w:val="0"/>
          <w:color w:val="1F1F1F"/>
          <w:kern w:val="0"/>
          <w:sz w:val="32"/>
          <w:szCs w:val="32"/>
        </w:rPr>
        <w:t>如丙方不能履行其</w:t>
      </w:r>
      <w:r>
        <w:rPr>
          <w:rFonts w:hint="eastAsia" w:ascii="仿宋_GB2312" w:hAnsi="仿宋_GB2312" w:eastAsia="仿宋_GB2312" w:cs="仿宋_GB2312"/>
          <w:b w:val="0"/>
          <w:bCs w:val="0"/>
          <w:color w:val="1F1F1F"/>
          <w:kern w:val="0"/>
          <w:sz w:val="32"/>
          <w:szCs w:val="32"/>
          <w:lang w:eastAsia="zh-CN"/>
        </w:rPr>
        <w:t>义务</w:t>
      </w:r>
      <w:r>
        <w:rPr>
          <w:rFonts w:hint="eastAsia" w:ascii="仿宋_GB2312" w:hAnsi="仿宋_GB2312" w:eastAsia="仿宋_GB2312" w:cs="仿宋_GB2312"/>
          <w:b w:val="0"/>
          <w:bCs w:val="0"/>
          <w:color w:val="1F1F1F"/>
          <w:kern w:val="0"/>
          <w:sz w:val="32"/>
          <w:szCs w:val="32"/>
        </w:rPr>
        <w:t>，甲方有权随时终止本协议</w:t>
      </w:r>
      <w:r>
        <w:rPr>
          <w:rFonts w:hint="eastAsia" w:ascii="仿宋_GB2312" w:hAnsi="仿宋_GB2312" w:eastAsia="仿宋_GB2312" w:cs="仿宋_GB2312"/>
          <w:b w:val="0"/>
          <w:bCs w:val="0"/>
          <w:color w:val="1F1F1F"/>
          <w:kern w:val="0"/>
          <w:sz w:val="32"/>
          <w:szCs w:val="32"/>
          <w:lang w:eastAsia="zh-CN"/>
        </w:rPr>
        <w:t>；</w:t>
      </w:r>
    </w:p>
    <w:p>
      <w:pPr>
        <w:autoSpaceDE w:val="0"/>
        <w:autoSpaceDN w:val="0"/>
        <w:adjustRightInd w:val="0"/>
        <w:snapToGrid w:val="0"/>
        <w:spacing w:line="360" w:lineRule="auto"/>
        <w:ind w:firstLine="640" w:firstLineChars="200"/>
        <w:rPr>
          <w:rFonts w:hint="eastAsia" w:ascii="仿宋_GB2312" w:hAnsi="仿宋_GB2312" w:eastAsia="仿宋_GB2312" w:cs="仿宋_GB2312"/>
          <w:b w:val="0"/>
          <w:bCs w:val="0"/>
          <w:color w:val="1F1F1F"/>
          <w:kern w:val="0"/>
          <w:sz w:val="32"/>
          <w:szCs w:val="32"/>
          <w:lang w:eastAsia="zh-CN"/>
        </w:rPr>
      </w:pPr>
      <w:r>
        <w:rPr>
          <w:rFonts w:hint="eastAsia" w:ascii="仿宋_GB2312" w:hAnsi="仿宋_GB2312" w:eastAsia="仿宋_GB2312" w:cs="仿宋_GB2312"/>
          <w:b w:val="0"/>
          <w:bCs w:val="0"/>
          <w:color w:val="1F1F1F"/>
          <w:kern w:val="0"/>
          <w:sz w:val="32"/>
          <w:szCs w:val="32"/>
          <w:lang w:val="en-US" w:eastAsia="zh-CN"/>
        </w:rPr>
        <w:t>（四）确保</w:t>
      </w:r>
      <w:r>
        <w:rPr>
          <w:rFonts w:hint="eastAsia" w:ascii="仿宋_GB2312" w:hAnsi="仿宋_GB2312" w:eastAsia="仿宋_GB2312" w:cs="仿宋_GB2312"/>
          <w:b w:val="0"/>
          <w:bCs w:val="0"/>
          <w:color w:val="1F1F1F"/>
          <w:kern w:val="0"/>
          <w:sz w:val="32"/>
          <w:szCs w:val="32"/>
        </w:rPr>
        <w:t>本</w:t>
      </w:r>
      <w:r>
        <w:rPr>
          <w:rFonts w:hint="eastAsia" w:ascii="仿宋_GB2312" w:hAnsi="仿宋_GB2312" w:eastAsia="仿宋_GB2312" w:cs="仿宋_GB2312"/>
          <w:b w:val="0"/>
          <w:bCs w:val="0"/>
          <w:color w:val="1F1F1F"/>
          <w:kern w:val="0"/>
          <w:sz w:val="32"/>
          <w:szCs w:val="32"/>
          <w:lang w:val="en-US" w:eastAsia="zh-CN"/>
        </w:rPr>
        <w:t>共管资金</w:t>
      </w:r>
      <w:r>
        <w:rPr>
          <w:rFonts w:hint="eastAsia" w:ascii="仿宋_GB2312" w:hAnsi="仿宋_GB2312" w:eastAsia="仿宋_GB2312" w:cs="仿宋_GB2312"/>
          <w:b w:val="0"/>
          <w:bCs w:val="0"/>
          <w:color w:val="1F1F1F"/>
          <w:kern w:val="0"/>
          <w:sz w:val="32"/>
          <w:szCs w:val="32"/>
        </w:rPr>
        <w:t>专款专用，不得发生挪用、转移现象；保证不通过权益转让、抵押、担保承担债务等任何其他方式使用</w:t>
      </w:r>
      <w:r>
        <w:rPr>
          <w:rFonts w:hint="eastAsia" w:ascii="仿宋_GB2312" w:hAnsi="仿宋_GB2312" w:eastAsia="仿宋_GB2312" w:cs="仿宋_GB2312"/>
          <w:b w:val="0"/>
          <w:bCs w:val="0"/>
          <w:color w:val="1F1F1F"/>
          <w:kern w:val="0"/>
          <w:sz w:val="32"/>
          <w:szCs w:val="32"/>
          <w:lang w:val="en-US" w:eastAsia="zh-CN"/>
        </w:rPr>
        <w:t>本工程款支付担保资金</w:t>
      </w:r>
      <w:r>
        <w:rPr>
          <w:rFonts w:hint="eastAsia" w:ascii="仿宋_GB2312" w:hAnsi="仿宋_GB2312" w:eastAsia="仿宋_GB2312" w:cs="仿宋_GB2312"/>
          <w:b w:val="0"/>
          <w:bCs w:val="0"/>
          <w:color w:val="1F1F1F"/>
          <w:kern w:val="0"/>
          <w:sz w:val="32"/>
          <w:szCs w:val="32"/>
        </w:rPr>
        <w:t>；</w:t>
      </w:r>
    </w:p>
    <w:p>
      <w:pPr>
        <w:autoSpaceDE w:val="0"/>
        <w:autoSpaceDN w:val="0"/>
        <w:adjustRightInd w:val="0"/>
        <w:snapToGrid w:val="0"/>
        <w:spacing w:line="360" w:lineRule="auto"/>
        <w:ind w:firstLine="642" w:firstLineChars="200"/>
        <w:rPr>
          <w:rFonts w:hint="eastAsia" w:ascii="仿宋_GB2312" w:hAnsi="仿宋_GB2312" w:eastAsia="仿宋_GB2312" w:cs="仿宋_GB2312"/>
          <w:b w:val="0"/>
          <w:bCs w:val="0"/>
          <w:color w:val="1F1F1F"/>
          <w:kern w:val="0"/>
          <w:sz w:val="32"/>
          <w:szCs w:val="32"/>
          <w:lang w:val="en-US" w:eastAsia="zh-CN"/>
        </w:rPr>
      </w:pPr>
      <w:r>
        <w:rPr>
          <w:rFonts w:hint="eastAsia" w:ascii="仿宋_GB2312" w:hAnsi="仿宋_GB2312" w:eastAsia="仿宋_GB2312" w:cs="仿宋_GB2312"/>
          <w:b w:val="0"/>
          <w:bCs w:val="0"/>
          <w:color w:val="1F1F1F"/>
          <w:kern w:val="0"/>
          <w:sz w:val="32"/>
          <w:szCs w:val="32"/>
          <w:lang w:val="en-US" w:eastAsia="zh-CN"/>
        </w:rPr>
        <w:t>（五）根据合同约定，及时对乙方完成工程进行验收核实并拨付工程款；</w:t>
      </w:r>
    </w:p>
    <w:p>
      <w:pPr>
        <w:autoSpaceDE w:val="0"/>
        <w:autoSpaceDN w:val="0"/>
        <w:adjustRightInd w:val="0"/>
        <w:snapToGrid w:val="0"/>
        <w:spacing w:line="360" w:lineRule="auto"/>
        <w:ind w:firstLine="642" w:firstLineChars="200"/>
        <w:rPr>
          <w:rFonts w:hint="eastAsia" w:ascii="仿宋_GB2312" w:hAnsi="仿宋_GB2312" w:eastAsia="仿宋_GB2312" w:cs="仿宋_GB2312"/>
          <w:b w:val="0"/>
          <w:bCs w:val="0"/>
          <w:color w:val="1F1F1F"/>
          <w:kern w:val="0"/>
          <w:sz w:val="32"/>
          <w:szCs w:val="32"/>
          <w:lang w:val="en-US" w:eastAsia="zh-CN"/>
        </w:rPr>
      </w:pPr>
      <w:r>
        <w:rPr>
          <w:rFonts w:hint="eastAsia" w:ascii="仿宋_GB2312" w:hAnsi="仿宋_GB2312" w:eastAsia="仿宋_GB2312" w:cs="仿宋_GB2312"/>
          <w:b w:val="0"/>
          <w:bCs w:val="0"/>
          <w:color w:val="1F1F1F"/>
          <w:kern w:val="0"/>
          <w:sz w:val="32"/>
          <w:szCs w:val="32"/>
          <w:lang w:val="en-US" w:eastAsia="zh-CN"/>
        </w:rPr>
        <w:t>（六）按月足额拨付农民工工资；</w:t>
      </w:r>
    </w:p>
    <w:p>
      <w:pPr>
        <w:autoSpaceDE w:val="0"/>
        <w:autoSpaceDN w:val="0"/>
        <w:adjustRightInd w:val="0"/>
        <w:snapToGrid w:val="0"/>
        <w:spacing w:line="360" w:lineRule="auto"/>
        <w:ind w:firstLine="642" w:firstLineChars="200"/>
        <w:rPr>
          <w:rFonts w:hint="eastAsia" w:ascii="仿宋_GB2312" w:hAnsi="仿宋_GB2312" w:eastAsia="仿宋_GB2312" w:cs="仿宋_GB2312"/>
          <w:b w:val="0"/>
          <w:bCs w:val="0"/>
          <w:color w:val="1F1F1F"/>
          <w:kern w:val="0"/>
          <w:sz w:val="32"/>
          <w:szCs w:val="32"/>
        </w:rPr>
      </w:pPr>
      <w:r>
        <w:rPr>
          <w:rFonts w:hint="eastAsia" w:ascii="仿宋_GB2312" w:hAnsi="仿宋_GB2312" w:eastAsia="仿宋_GB2312" w:cs="仿宋_GB2312"/>
          <w:b w:val="0"/>
          <w:bCs w:val="0"/>
          <w:color w:val="1F1F1F"/>
          <w:kern w:val="0"/>
          <w:sz w:val="32"/>
          <w:szCs w:val="32"/>
          <w:lang w:val="en-US" w:eastAsia="zh-CN"/>
        </w:rPr>
        <w:t>（七）乙方索赔后，按要求及时补足共管资金</w:t>
      </w:r>
      <w:r>
        <w:rPr>
          <w:rFonts w:hint="eastAsia" w:ascii="仿宋_GB2312" w:hAnsi="仿宋_GB2312" w:eastAsia="仿宋_GB2312" w:cs="仿宋_GB2312"/>
          <w:b w:val="0"/>
          <w:bCs w:val="0"/>
          <w:color w:val="1F1F1F"/>
          <w:kern w:val="0"/>
          <w:sz w:val="32"/>
          <w:szCs w:val="32"/>
          <w:lang w:eastAsia="zh-CN"/>
        </w:rPr>
        <w:t>。</w:t>
      </w:r>
    </w:p>
    <w:p>
      <w:pPr>
        <w:autoSpaceDE w:val="0"/>
        <w:autoSpaceDN w:val="0"/>
        <w:adjustRightInd w:val="0"/>
        <w:snapToGrid w:val="0"/>
        <w:spacing w:line="360" w:lineRule="auto"/>
        <w:ind w:firstLine="640" w:firstLineChars="200"/>
        <w:outlineLvl w:val="0"/>
        <w:rPr>
          <w:rFonts w:hint="eastAsia" w:ascii="黑体" w:hAnsi="黑体" w:eastAsia="黑体" w:cs="黑体"/>
          <w:b w:val="0"/>
          <w:bCs w:val="0"/>
          <w:color w:val="1F1F1F"/>
          <w:kern w:val="0"/>
          <w:sz w:val="32"/>
          <w:szCs w:val="32"/>
          <w:lang w:val="en-US" w:eastAsia="zh-CN"/>
        </w:rPr>
      </w:pPr>
      <w:r>
        <w:rPr>
          <w:rFonts w:hint="eastAsia" w:ascii="黑体" w:hAnsi="黑体" w:eastAsia="黑体" w:cs="黑体"/>
          <w:b w:val="0"/>
          <w:bCs w:val="0"/>
          <w:color w:val="1F1F1F"/>
          <w:kern w:val="0"/>
          <w:sz w:val="32"/>
          <w:szCs w:val="32"/>
          <w:lang w:val="en-US" w:eastAsia="zh-CN"/>
        </w:rPr>
        <w:t>三、乙方的权责</w:t>
      </w:r>
    </w:p>
    <w:p>
      <w:pPr>
        <w:autoSpaceDE w:val="0"/>
        <w:autoSpaceDN w:val="0"/>
        <w:adjustRightInd w:val="0"/>
        <w:snapToGrid w:val="0"/>
        <w:spacing w:line="360" w:lineRule="auto"/>
        <w:ind w:firstLine="640" w:firstLineChars="200"/>
        <w:rPr>
          <w:rFonts w:hint="eastAsia" w:ascii="仿宋_GB2312" w:hAnsi="仿宋_GB2312" w:eastAsia="仿宋_GB2312" w:cs="仿宋_GB2312"/>
          <w:b/>
          <w:bCs/>
          <w:color w:val="1F1F1F"/>
          <w:kern w:val="0"/>
          <w:sz w:val="32"/>
          <w:szCs w:val="32"/>
        </w:rPr>
      </w:pPr>
      <w:r>
        <w:rPr>
          <w:rFonts w:hint="eastAsia" w:ascii="仿宋_GB2312" w:hAnsi="仿宋_GB2312" w:eastAsia="仿宋_GB2312" w:cs="仿宋_GB2312"/>
          <w:b w:val="0"/>
          <w:bCs w:val="0"/>
          <w:color w:val="1F1F1F"/>
          <w:kern w:val="0"/>
          <w:sz w:val="32"/>
          <w:szCs w:val="32"/>
        </w:rPr>
        <w:t>（</w:t>
      </w:r>
      <w:r>
        <w:rPr>
          <w:rFonts w:hint="eastAsia" w:ascii="仿宋_GB2312" w:hAnsi="仿宋_GB2312" w:eastAsia="仿宋_GB2312" w:cs="仿宋_GB2312"/>
          <w:b w:val="0"/>
          <w:bCs w:val="0"/>
          <w:color w:val="1F1F1F"/>
          <w:kern w:val="0"/>
          <w:sz w:val="32"/>
          <w:szCs w:val="32"/>
          <w:lang w:val="en-US" w:eastAsia="zh-CN"/>
        </w:rPr>
        <w:t>一</w:t>
      </w:r>
      <w:r>
        <w:rPr>
          <w:rFonts w:hint="eastAsia" w:ascii="仿宋_GB2312" w:hAnsi="仿宋_GB2312" w:eastAsia="仿宋_GB2312" w:cs="仿宋_GB2312"/>
          <w:b w:val="0"/>
          <w:bCs w:val="0"/>
          <w:color w:val="1F1F1F"/>
          <w:kern w:val="0"/>
          <w:sz w:val="32"/>
          <w:szCs w:val="32"/>
        </w:rPr>
        <w:t>）</w:t>
      </w:r>
      <w:r>
        <w:rPr>
          <w:rFonts w:hint="eastAsia" w:ascii="仿宋_GB2312" w:hAnsi="仿宋_GB2312" w:eastAsia="仿宋_GB2312" w:cs="仿宋_GB2312"/>
          <w:b w:val="0"/>
          <w:bCs w:val="0"/>
          <w:color w:val="1F1F1F"/>
          <w:kern w:val="0"/>
          <w:sz w:val="32"/>
          <w:szCs w:val="32"/>
          <w:lang w:val="en-US" w:eastAsia="zh-CN"/>
        </w:rPr>
        <w:t>按照法律法规和《山东省工程建设领域工程款支付担保实施办法（试行）》等规定，在合同中约定工程款支付担保方式；</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rPr>
      </w:pPr>
      <w:r>
        <w:rPr>
          <w:rFonts w:hint="eastAsia" w:ascii="仿宋_GB2312" w:hAnsi="仿宋_GB2312" w:eastAsia="仿宋_GB2312" w:cs="仿宋_GB2312"/>
          <w:b w:val="0"/>
          <w:bCs w:val="0"/>
          <w:color w:val="1F1F1F"/>
          <w:kern w:val="0"/>
          <w:sz w:val="32"/>
          <w:szCs w:val="32"/>
        </w:rPr>
        <w:t>（</w:t>
      </w:r>
      <w:r>
        <w:rPr>
          <w:rFonts w:hint="eastAsia" w:ascii="仿宋_GB2312" w:hAnsi="仿宋_GB2312" w:eastAsia="仿宋_GB2312" w:cs="仿宋_GB2312"/>
          <w:b w:val="0"/>
          <w:bCs w:val="0"/>
          <w:color w:val="1F1F1F"/>
          <w:kern w:val="0"/>
          <w:sz w:val="32"/>
          <w:szCs w:val="32"/>
          <w:lang w:val="en-US" w:eastAsia="zh-CN"/>
        </w:rPr>
        <w:t>二</w:t>
      </w:r>
      <w:r>
        <w:rPr>
          <w:rFonts w:hint="eastAsia" w:ascii="仿宋_GB2312" w:hAnsi="仿宋_GB2312" w:eastAsia="仿宋_GB2312" w:cs="仿宋_GB2312"/>
          <w:b w:val="0"/>
          <w:bCs w:val="0"/>
          <w:color w:val="1F1F1F"/>
          <w:kern w:val="0"/>
          <w:sz w:val="32"/>
          <w:szCs w:val="32"/>
        </w:rPr>
        <w:t>）</w:t>
      </w:r>
      <w:r>
        <w:rPr>
          <w:rFonts w:hint="eastAsia" w:ascii="仿宋_GB2312" w:hAnsi="仿宋_GB2312" w:eastAsia="仿宋_GB2312" w:cs="仿宋_GB2312"/>
          <w:color w:val="1F1F1F"/>
          <w:kern w:val="0"/>
          <w:sz w:val="32"/>
          <w:szCs w:val="32"/>
          <w:lang w:val="en-US" w:eastAsia="zh-CN"/>
        </w:rPr>
        <w:t>随时监督共管资金存储使用情况，</w:t>
      </w:r>
      <w:r>
        <w:rPr>
          <w:rFonts w:hint="eastAsia" w:ascii="仿宋_GB2312" w:hAnsi="仿宋_GB2312" w:eastAsia="仿宋_GB2312" w:cs="仿宋_GB2312"/>
          <w:color w:val="1F1F1F"/>
          <w:kern w:val="0"/>
          <w:sz w:val="32"/>
          <w:szCs w:val="32"/>
        </w:rPr>
        <w:t>如丙方不能履行其</w:t>
      </w:r>
      <w:r>
        <w:rPr>
          <w:rFonts w:hint="eastAsia" w:ascii="仿宋_GB2312" w:hAnsi="仿宋_GB2312" w:eastAsia="仿宋_GB2312" w:cs="仿宋_GB2312"/>
          <w:color w:val="1F1F1F"/>
          <w:kern w:val="0"/>
          <w:sz w:val="32"/>
          <w:szCs w:val="32"/>
          <w:lang w:eastAsia="zh-CN"/>
        </w:rPr>
        <w:t>义务</w:t>
      </w:r>
      <w:r>
        <w:rPr>
          <w:rFonts w:hint="eastAsia" w:ascii="仿宋_GB2312" w:hAnsi="仿宋_GB2312" w:eastAsia="仿宋_GB2312" w:cs="仿宋_GB2312"/>
          <w:color w:val="1F1F1F"/>
          <w:kern w:val="0"/>
          <w:sz w:val="32"/>
          <w:szCs w:val="32"/>
        </w:rPr>
        <w:t>，</w:t>
      </w:r>
      <w:r>
        <w:rPr>
          <w:rFonts w:hint="eastAsia" w:ascii="仿宋_GB2312" w:hAnsi="仿宋_GB2312" w:eastAsia="仿宋_GB2312" w:cs="仿宋_GB2312"/>
          <w:color w:val="1F1F1F"/>
          <w:kern w:val="0"/>
          <w:sz w:val="32"/>
          <w:szCs w:val="32"/>
          <w:lang w:val="en-US" w:eastAsia="zh-CN"/>
        </w:rPr>
        <w:t>乙</w:t>
      </w:r>
      <w:r>
        <w:rPr>
          <w:rFonts w:hint="eastAsia" w:ascii="仿宋_GB2312" w:hAnsi="仿宋_GB2312" w:eastAsia="仿宋_GB2312" w:cs="仿宋_GB2312"/>
          <w:color w:val="1F1F1F"/>
          <w:kern w:val="0"/>
          <w:sz w:val="32"/>
          <w:szCs w:val="32"/>
        </w:rPr>
        <w:t>方有权随时终止本协议</w:t>
      </w:r>
      <w:r>
        <w:rPr>
          <w:rFonts w:hint="eastAsia" w:ascii="仿宋_GB2312" w:hAnsi="仿宋_GB2312" w:eastAsia="仿宋_GB2312" w:cs="仿宋_GB2312"/>
          <w:color w:val="1F1F1F"/>
          <w:kern w:val="0"/>
          <w:sz w:val="32"/>
          <w:szCs w:val="32"/>
          <w:lang w:val="en-US" w:eastAsia="zh-CN"/>
        </w:rPr>
        <w:t>并向行业主管部门报告</w:t>
      </w:r>
      <w:r>
        <w:rPr>
          <w:rFonts w:hint="eastAsia" w:ascii="仿宋_GB2312" w:hAnsi="仿宋_GB2312" w:eastAsia="仿宋_GB2312" w:cs="仿宋_GB2312"/>
          <w:color w:val="1F1F1F"/>
          <w:kern w:val="0"/>
          <w:sz w:val="32"/>
          <w:szCs w:val="32"/>
          <w:lang w:eastAsia="zh-CN"/>
        </w:rPr>
        <w:t>；</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lang w:val="en-US" w:eastAsia="zh-CN"/>
        </w:rPr>
      </w:pPr>
      <w:r>
        <w:rPr>
          <w:rFonts w:hint="eastAsia" w:ascii="仿宋_GB2312" w:hAnsi="仿宋_GB2312" w:eastAsia="仿宋_GB2312" w:cs="仿宋_GB2312"/>
          <w:color w:val="1F1F1F"/>
          <w:kern w:val="0"/>
          <w:sz w:val="32"/>
          <w:szCs w:val="32"/>
          <w:lang w:val="en-US" w:eastAsia="zh-CN"/>
        </w:rPr>
        <w:t>（三）根据合同约定，按期如实向甲方申报完成工程量并积极配合甲方拨付工程款；</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lang w:val="en-US" w:eastAsia="zh-CN"/>
        </w:rPr>
      </w:pPr>
      <w:r>
        <w:rPr>
          <w:rFonts w:hint="eastAsia" w:ascii="仿宋_GB2312" w:hAnsi="仿宋_GB2312" w:eastAsia="仿宋_GB2312" w:cs="仿宋_GB2312"/>
          <w:color w:val="1F1F1F"/>
          <w:kern w:val="0"/>
          <w:sz w:val="32"/>
          <w:szCs w:val="32"/>
          <w:lang w:val="en-US" w:eastAsia="zh-CN"/>
        </w:rPr>
        <w:t>（四）行使索赔权限时，将索赔函递交甲方、丙方和行业主管部门，不得超额行使索赔权；</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rPr>
      </w:pPr>
      <w:r>
        <w:rPr>
          <w:rFonts w:hint="eastAsia" w:ascii="仿宋_GB2312" w:hAnsi="仿宋_GB2312" w:eastAsia="仿宋_GB2312" w:cs="仿宋_GB2312"/>
          <w:color w:val="1F1F1F"/>
          <w:kern w:val="0"/>
          <w:sz w:val="32"/>
          <w:szCs w:val="32"/>
          <w:lang w:eastAsia="zh-CN"/>
        </w:rPr>
        <w:t>（</w:t>
      </w:r>
      <w:r>
        <w:rPr>
          <w:rFonts w:hint="eastAsia" w:ascii="仿宋_GB2312" w:hAnsi="仿宋_GB2312" w:eastAsia="仿宋_GB2312" w:cs="仿宋_GB2312"/>
          <w:color w:val="1F1F1F"/>
          <w:kern w:val="0"/>
          <w:sz w:val="32"/>
          <w:szCs w:val="32"/>
          <w:lang w:val="en-US" w:eastAsia="zh-CN"/>
        </w:rPr>
        <w:t>五</w:t>
      </w:r>
      <w:r>
        <w:rPr>
          <w:rFonts w:hint="eastAsia" w:ascii="仿宋_GB2312" w:hAnsi="仿宋_GB2312" w:eastAsia="仿宋_GB2312" w:cs="仿宋_GB2312"/>
          <w:color w:val="1F1F1F"/>
          <w:kern w:val="0"/>
          <w:sz w:val="32"/>
          <w:szCs w:val="32"/>
          <w:lang w:eastAsia="zh-CN"/>
        </w:rPr>
        <w:t>）</w:t>
      </w:r>
      <w:r>
        <w:rPr>
          <w:rFonts w:hint="eastAsia" w:ascii="仿宋_GB2312" w:hAnsi="仿宋_GB2312" w:eastAsia="仿宋_GB2312" w:cs="仿宋_GB2312"/>
          <w:color w:val="1F1F1F"/>
          <w:kern w:val="0"/>
          <w:sz w:val="32"/>
          <w:szCs w:val="32"/>
          <w:lang w:val="en-US" w:eastAsia="zh-CN"/>
        </w:rPr>
        <w:t>索赔完成后，及时将索赔结果告知甲方和行业主管部门</w:t>
      </w:r>
      <w:r>
        <w:rPr>
          <w:rFonts w:hint="eastAsia" w:ascii="仿宋_GB2312" w:hAnsi="仿宋_GB2312" w:eastAsia="仿宋_GB2312" w:cs="仿宋_GB2312"/>
          <w:color w:val="1F1F1F"/>
          <w:kern w:val="0"/>
          <w:sz w:val="32"/>
          <w:szCs w:val="32"/>
        </w:rPr>
        <w:t>。</w:t>
      </w:r>
    </w:p>
    <w:p>
      <w:pPr>
        <w:autoSpaceDE w:val="0"/>
        <w:autoSpaceDN w:val="0"/>
        <w:adjustRightInd w:val="0"/>
        <w:snapToGrid w:val="0"/>
        <w:spacing w:line="360" w:lineRule="auto"/>
        <w:ind w:firstLine="640" w:firstLineChars="200"/>
        <w:rPr>
          <w:rFonts w:hint="eastAsia" w:ascii="仿宋_GB2312" w:hAnsi="仿宋_GB2312" w:eastAsia="仿宋_GB2312" w:cs="仿宋_GB2312"/>
          <w:b/>
          <w:bCs/>
          <w:color w:val="1F1F1F"/>
          <w:kern w:val="0"/>
          <w:sz w:val="32"/>
          <w:szCs w:val="32"/>
        </w:rPr>
      </w:pPr>
      <w:r>
        <w:rPr>
          <w:rFonts w:hint="eastAsia" w:ascii="黑体" w:hAnsi="黑体" w:eastAsia="黑体" w:cs="黑体"/>
          <w:b w:val="0"/>
          <w:bCs w:val="0"/>
          <w:color w:val="1F1F1F"/>
          <w:kern w:val="0"/>
          <w:sz w:val="32"/>
          <w:szCs w:val="32"/>
          <w:lang w:val="en-US" w:eastAsia="zh-CN"/>
        </w:rPr>
        <w:t>四、丙方的权责</w:t>
      </w:r>
      <w:r>
        <w:rPr>
          <w:rFonts w:hint="eastAsia" w:ascii="黑体" w:hAnsi="黑体" w:eastAsia="黑体" w:cs="黑体"/>
          <w:b/>
          <w:bCs/>
          <w:color w:val="1F1F1F"/>
          <w:kern w:val="0"/>
          <w:sz w:val="32"/>
          <w:szCs w:val="32"/>
        </w:rPr>
        <w:br w:type="textWrapping"/>
      </w:r>
      <w:r>
        <w:rPr>
          <w:rFonts w:hint="eastAsia" w:ascii="仿宋_GB2312" w:hAnsi="仿宋_GB2312" w:eastAsia="仿宋_GB2312" w:cs="仿宋_GB2312"/>
          <w:b w:val="0"/>
          <w:bCs w:val="0"/>
          <w:color w:val="1F1F1F"/>
          <w:kern w:val="0"/>
          <w:sz w:val="32"/>
          <w:szCs w:val="32"/>
        </w:rPr>
        <w:t xml:space="preserve">    （</w:t>
      </w:r>
      <w:r>
        <w:rPr>
          <w:rFonts w:hint="eastAsia" w:ascii="仿宋_GB2312" w:hAnsi="仿宋_GB2312" w:eastAsia="仿宋_GB2312" w:cs="仿宋_GB2312"/>
          <w:b w:val="0"/>
          <w:bCs w:val="0"/>
          <w:color w:val="1F1F1F"/>
          <w:kern w:val="0"/>
          <w:sz w:val="32"/>
          <w:szCs w:val="32"/>
          <w:lang w:val="en-US" w:eastAsia="zh-CN"/>
        </w:rPr>
        <w:t>一</w:t>
      </w:r>
      <w:r>
        <w:rPr>
          <w:rFonts w:hint="eastAsia" w:ascii="仿宋_GB2312" w:hAnsi="仿宋_GB2312" w:eastAsia="仿宋_GB2312" w:cs="仿宋_GB2312"/>
          <w:b w:val="0"/>
          <w:bCs w:val="0"/>
          <w:color w:val="1F1F1F"/>
          <w:kern w:val="0"/>
          <w:sz w:val="32"/>
          <w:szCs w:val="32"/>
        </w:rPr>
        <w:t>）</w:t>
      </w:r>
      <w:r>
        <w:rPr>
          <w:rFonts w:hint="eastAsia" w:ascii="仿宋_GB2312" w:hAnsi="仿宋_GB2312" w:eastAsia="仿宋_GB2312" w:cs="仿宋_GB2312"/>
          <w:b w:val="0"/>
          <w:bCs w:val="0"/>
          <w:color w:val="1F1F1F"/>
          <w:kern w:val="0"/>
          <w:sz w:val="32"/>
          <w:szCs w:val="32"/>
          <w:lang w:val="en-US" w:eastAsia="zh-CN"/>
        </w:rPr>
        <w:t>对</w:t>
      </w:r>
      <w:r>
        <w:rPr>
          <w:rFonts w:hint="eastAsia" w:ascii="仿宋_GB2312" w:hAnsi="仿宋_GB2312" w:eastAsia="仿宋_GB2312" w:cs="仿宋_GB2312"/>
          <w:b w:val="0"/>
          <w:bCs w:val="0"/>
          <w:color w:val="1F1F1F"/>
          <w:kern w:val="0"/>
          <w:sz w:val="32"/>
          <w:szCs w:val="32"/>
        </w:rPr>
        <w:t>甲方</w:t>
      </w:r>
      <w:r>
        <w:rPr>
          <w:rFonts w:hint="eastAsia" w:ascii="仿宋_GB2312" w:hAnsi="仿宋_GB2312" w:eastAsia="仿宋_GB2312" w:cs="仿宋_GB2312"/>
          <w:b w:val="0"/>
          <w:bCs w:val="0"/>
          <w:color w:val="1F1F1F"/>
          <w:kern w:val="0"/>
          <w:sz w:val="32"/>
          <w:szCs w:val="32"/>
          <w:lang w:val="en-US" w:eastAsia="zh-CN"/>
        </w:rPr>
        <w:t>存入账户的共管资金进行监管，不得擅自或配合甲方减少资金额度；</w:t>
      </w:r>
    </w:p>
    <w:p>
      <w:pPr>
        <w:autoSpaceDE w:val="0"/>
        <w:autoSpaceDN w:val="0"/>
        <w:adjustRightInd w:val="0"/>
        <w:snapToGrid w:val="0"/>
        <w:spacing w:line="360" w:lineRule="auto"/>
        <w:ind w:firstLine="640" w:firstLineChars="200"/>
        <w:rPr>
          <w:rFonts w:hint="eastAsia" w:ascii="仿宋_GB2312" w:hAnsi="仿宋_GB2312" w:eastAsia="仿宋_GB2312" w:cs="仿宋_GB2312"/>
          <w:b w:val="0"/>
          <w:bCs w:val="0"/>
          <w:color w:val="1F1F1F"/>
          <w:kern w:val="0"/>
          <w:sz w:val="32"/>
          <w:szCs w:val="32"/>
          <w:lang w:val="en-US" w:eastAsia="zh-CN"/>
        </w:rPr>
      </w:pPr>
      <w:r>
        <w:rPr>
          <w:rFonts w:hint="eastAsia" w:ascii="仿宋_GB2312" w:hAnsi="仿宋_GB2312" w:eastAsia="仿宋_GB2312" w:cs="仿宋_GB2312"/>
          <w:b w:val="0"/>
          <w:bCs w:val="0"/>
          <w:color w:val="1F1F1F"/>
          <w:kern w:val="0"/>
          <w:sz w:val="32"/>
          <w:szCs w:val="32"/>
        </w:rPr>
        <w:t>（</w:t>
      </w:r>
      <w:r>
        <w:rPr>
          <w:rFonts w:hint="eastAsia" w:ascii="仿宋_GB2312" w:hAnsi="仿宋_GB2312" w:eastAsia="仿宋_GB2312" w:cs="仿宋_GB2312"/>
          <w:b w:val="0"/>
          <w:bCs w:val="0"/>
          <w:color w:val="1F1F1F"/>
          <w:kern w:val="0"/>
          <w:sz w:val="32"/>
          <w:szCs w:val="32"/>
          <w:lang w:val="en-US" w:eastAsia="zh-CN"/>
        </w:rPr>
        <w:t>二</w:t>
      </w:r>
      <w:r>
        <w:rPr>
          <w:rFonts w:hint="eastAsia" w:ascii="仿宋_GB2312" w:hAnsi="仿宋_GB2312" w:eastAsia="仿宋_GB2312" w:cs="仿宋_GB2312"/>
          <w:b w:val="0"/>
          <w:bCs w:val="0"/>
          <w:color w:val="1F1F1F"/>
          <w:kern w:val="0"/>
          <w:sz w:val="32"/>
          <w:szCs w:val="32"/>
        </w:rPr>
        <w:t>）每</w:t>
      </w:r>
      <w:r>
        <w:rPr>
          <w:rFonts w:hint="eastAsia" w:ascii="仿宋_GB2312" w:hAnsi="仿宋_GB2312" w:eastAsia="仿宋_GB2312" w:cs="仿宋_GB2312"/>
          <w:b w:val="0"/>
          <w:bCs w:val="0"/>
          <w:color w:val="1F1F1F"/>
          <w:kern w:val="0"/>
          <w:sz w:val="32"/>
          <w:szCs w:val="32"/>
          <w:lang w:val="en-US" w:eastAsia="zh-CN"/>
        </w:rPr>
        <w:t>季度</w:t>
      </w:r>
      <w:r>
        <w:rPr>
          <w:rFonts w:hint="eastAsia" w:ascii="仿宋_GB2312" w:hAnsi="仿宋_GB2312" w:eastAsia="仿宋_GB2312" w:cs="仿宋_GB2312"/>
          <w:b w:val="0"/>
          <w:bCs w:val="0"/>
          <w:color w:val="1F1F1F"/>
          <w:kern w:val="0"/>
          <w:sz w:val="32"/>
          <w:szCs w:val="32"/>
        </w:rPr>
        <w:t>将</w:t>
      </w:r>
      <w:r>
        <w:rPr>
          <w:rFonts w:hint="eastAsia" w:ascii="仿宋_GB2312" w:hAnsi="仿宋_GB2312" w:eastAsia="仿宋_GB2312" w:cs="仿宋_GB2312"/>
          <w:b w:val="0"/>
          <w:bCs w:val="0"/>
          <w:color w:val="1F1F1F"/>
          <w:kern w:val="0"/>
          <w:sz w:val="32"/>
          <w:szCs w:val="32"/>
          <w:lang w:val="en-US" w:eastAsia="zh-CN"/>
        </w:rPr>
        <w:t>共管资金监管情况告知甲方、乙方和行业主管部门；</w:t>
      </w:r>
    </w:p>
    <w:p>
      <w:pPr>
        <w:autoSpaceDE w:val="0"/>
        <w:autoSpaceDN w:val="0"/>
        <w:adjustRightInd w:val="0"/>
        <w:snapToGrid w:val="0"/>
        <w:spacing w:line="360" w:lineRule="auto"/>
        <w:ind w:firstLine="640" w:firstLineChars="200"/>
        <w:rPr>
          <w:rFonts w:hint="eastAsia" w:ascii="仿宋_GB2312" w:hAnsi="仿宋_GB2312" w:eastAsia="仿宋_GB2312" w:cs="仿宋_GB2312"/>
          <w:b w:val="0"/>
          <w:bCs w:val="0"/>
          <w:color w:val="1F1F1F"/>
          <w:kern w:val="0"/>
          <w:sz w:val="32"/>
          <w:szCs w:val="32"/>
          <w:lang w:val="en-US" w:eastAsia="zh-CN"/>
        </w:rPr>
      </w:pPr>
      <w:r>
        <w:rPr>
          <w:rFonts w:hint="eastAsia" w:ascii="仿宋_GB2312" w:hAnsi="仿宋_GB2312" w:eastAsia="仿宋_GB2312" w:cs="仿宋_GB2312"/>
          <w:b w:val="0"/>
          <w:bCs w:val="0"/>
          <w:color w:val="1F1F1F"/>
          <w:kern w:val="0"/>
          <w:sz w:val="32"/>
          <w:szCs w:val="32"/>
          <w:lang w:val="en-US" w:eastAsia="zh-CN"/>
        </w:rPr>
        <w:t>（三）收到乙方索赔申请后，3日内告知甲方；</w:t>
      </w:r>
    </w:p>
    <w:p>
      <w:pPr>
        <w:autoSpaceDE w:val="0"/>
        <w:autoSpaceDN w:val="0"/>
        <w:adjustRightInd w:val="0"/>
        <w:snapToGrid w:val="0"/>
        <w:spacing w:line="360" w:lineRule="auto"/>
        <w:ind w:firstLine="640" w:firstLineChars="200"/>
        <w:rPr>
          <w:rFonts w:hint="eastAsia" w:ascii="仿宋_GB2312" w:hAnsi="仿宋_GB2312" w:eastAsia="仿宋_GB2312" w:cs="仿宋_GB2312"/>
          <w:b w:val="0"/>
          <w:bCs w:val="0"/>
          <w:color w:val="1F1F1F"/>
          <w:kern w:val="0"/>
          <w:sz w:val="32"/>
          <w:szCs w:val="32"/>
          <w:lang w:val="en-US" w:eastAsia="zh-CN"/>
        </w:rPr>
      </w:pPr>
      <w:r>
        <w:rPr>
          <w:rFonts w:hint="eastAsia" w:ascii="仿宋_GB2312" w:hAnsi="仿宋_GB2312" w:eastAsia="仿宋_GB2312" w:cs="仿宋_GB2312"/>
          <w:b w:val="0"/>
          <w:bCs w:val="0"/>
          <w:color w:val="1F1F1F"/>
          <w:kern w:val="0"/>
          <w:sz w:val="32"/>
          <w:szCs w:val="32"/>
        </w:rPr>
        <w:t>（</w:t>
      </w:r>
      <w:r>
        <w:rPr>
          <w:rFonts w:hint="eastAsia" w:ascii="仿宋_GB2312" w:hAnsi="仿宋_GB2312" w:eastAsia="仿宋_GB2312" w:cs="仿宋_GB2312"/>
          <w:b w:val="0"/>
          <w:bCs w:val="0"/>
          <w:color w:val="1F1F1F"/>
          <w:kern w:val="0"/>
          <w:sz w:val="32"/>
          <w:szCs w:val="32"/>
          <w:lang w:val="en-US" w:eastAsia="zh-CN"/>
        </w:rPr>
        <w:t>四</w:t>
      </w:r>
      <w:r>
        <w:rPr>
          <w:rFonts w:hint="eastAsia" w:ascii="仿宋_GB2312" w:hAnsi="仿宋_GB2312" w:eastAsia="仿宋_GB2312" w:cs="仿宋_GB2312"/>
          <w:b w:val="0"/>
          <w:bCs w:val="0"/>
          <w:color w:val="1F1F1F"/>
          <w:kern w:val="0"/>
          <w:sz w:val="32"/>
          <w:szCs w:val="32"/>
        </w:rPr>
        <w:t>）</w:t>
      </w:r>
      <w:r>
        <w:rPr>
          <w:rFonts w:hint="eastAsia" w:ascii="仿宋_GB2312" w:hAnsi="仿宋_GB2312" w:eastAsia="仿宋_GB2312" w:cs="仿宋_GB2312"/>
          <w:b w:val="0"/>
          <w:bCs w:val="0"/>
          <w:color w:val="1F1F1F"/>
          <w:kern w:val="0"/>
          <w:sz w:val="32"/>
          <w:szCs w:val="32"/>
          <w:lang w:val="en-US" w:eastAsia="zh-CN"/>
        </w:rPr>
        <w:t>将乙方索赔申请告知甲方后，5日内未收到甲方回复的，或经甲方同意支付的，于收到乙方索赔申请后10日内向乙方支付索赔款项；</w:t>
      </w:r>
    </w:p>
    <w:p>
      <w:pPr>
        <w:autoSpaceDE w:val="0"/>
        <w:autoSpaceDN w:val="0"/>
        <w:adjustRightInd w:val="0"/>
        <w:snapToGrid w:val="0"/>
        <w:spacing w:line="360" w:lineRule="auto"/>
        <w:ind w:firstLine="640" w:firstLineChars="200"/>
        <w:rPr>
          <w:rFonts w:hint="eastAsia" w:ascii="仿宋_GB2312" w:hAnsi="仿宋_GB2312" w:eastAsia="仿宋_GB2312" w:cs="仿宋_GB2312"/>
          <w:b w:val="0"/>
          <w:bCs w:val="0"/>
          <w:color w:val="1F1F1F"/>
          <w:kern w:val="0"/>
          <w:sz w:val="32"/>
          <w:szCs w:val="32"/>
        </w:rPr>
      </w:pPr>
      <w:r>
        <w:rPr>
          <w:rFonts w:hint="eastAsia" w:ascii="仿宋_GB2312" w:hAnsi="仿宋_GB2312" w:eastAsia="仿宋_GB2312" w:cs="仿宋_GB2312"/>
          <w:b w:val="0"/>
          <w:bCs w:val="0"/>
          <w:color w:val="1F1F1F"/>
          <w:kern w:val="0"/>
          <w:sz w:val="32"/>
          <w:szCs w:val="32"/>
          <w:lang w:val="en-US" w:eastAsia="zh-CN"/>
        </w:rPr>
        <w:t>（五）甲方和乙方因索赔产生纠纷，经行业主管部门认定，乙方提出的索赔申请不违反有关法律法规规定的，收到行业主管部门认定文件后5日内向乙方支付索赔款项。</w:t>
      </w:r>
    </w:p>
    <w:p>
      <w:pPr>
        <w:autoSpaceDE w:val="0"/>
        <w:autoSpaceDN w:val="0"/>
        <w:adjustRightInd w:val="0"/>
        <w:snapToGrid w:val="0"/>
        <w:spacing w:line="360" w:lineRule="auto"/>
        <w:ind w:firstLine="640" w:firstLineChars="200"/>
        <w:rPr>
          <w:rFonts w:hint="eastAsia" w:ascii="黑体" w:hAnsi="黑体" w:eastAsia="黑体" w:cs="黑体"/>
          <w:b w:val="0"/>
          <w:bCs w:val="0"/>
          <w:color w:val="1F1F1F"/>
          <w:kern w:val="0"/>
          <w:sz w:val="32"/>
          <w:szCs w:val="32"/>
          <w:lang w:val="en-US" w:eastAsia="zh-CN"/>
        </w:rPr>
      </w:pPr>
      <w:r>
        <w:rPr>
          <w:rFonts w:hint="eastAsia" w:ascii="黑体" w:hAnsi="黑体" w:eastAsia="黑体" w:cs="黑体"/>
          <w:b w:val="0"/>
          <w:bCs w:val="0"/>
          <w:color w:val="1F1F1F"/>
          <w:kern w:val="0"/>
          <w:sz w:val="32"/>
          <w:szCs w:val="32"/>
          <w:lang w:val="en-US" w:eastAsia="zh-CN"/>
        </w:rPr>
        <w:t>五、违约规定</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lang w:val="en-US" w:eastAsia="zh-CN"/>
        </w:rPr>
      </w:pPr>
      <w:r>
        <w:rPr>
          <w:rFonts w:hint="eastAsia" w:ascii="仿宋_GB2312" w:hAnsi="仿宋_GB2312" w:eastAsia="仿宋_GB2312" w:cs="仿宋_GB2312"/>
          <w:color w:val="1F1F1F"/>
          <w:kern w:val="0"/>
          <w:sz w:val="32"/>
          <w:szCs w:val="32"/>
          <w:lang w:val="en-US" w:eastAsia="zh-CN"/>
        </w:rPr>
        <w:t>（一）甲方、丙方擅自减少共管资金，或乙方行使索赔权限后，共管资金已全部赔付，甲方未及时补足的，乙方有权终止本协议并向行业主管部门报告；</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lang w:val="en-US" w:eastAsia="zh-CN"/>
        </w:rPr>
      </w:pPr>
      <w:r>
        <w:rPr>
          <w:rFonts w:hint="eastAsia" w:ascii="仿宋_GB2312" w:hAnsi="仿宋_GB2312" w:eastAsia="仿宋_GB2312" w:cs="仿宋_GB2312"/>
          <w:color w:val="1F1F1F"/>
          <w:kern w:val="0"/>
          <w:sz w:val="32"/>
          <w:szCs w:val="32"/>
          <w:lang w:val="en-US" w:eastAsia="zh-CN"/>
        </w:rPr>
        <w:t>（二）甲方违反上述规定转移、挪用、截留或套取资金，甲方有权采取措施予以纠正；情节严重的，乙方有权终止本协议，并按照合同专用条款处理；</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lang w:val="en-US" w:eastAsia="zh-CN"/>
        </w:rPr>
      </w:pPr>
      <w:r>
        <w:rPr>
          <w:rFonts w:hint="eastAsia" w:ascii="仿宋_GB2312" w:hAnsi="仿宋_GB2312" w:eastAsia="仿宋_GB2312" w:cs="仿宋_GB2312"/>
          <w:color w:val="1F1F1F"/>
          <w:kern w:val="0"/>
          <w:sz w:val="32"/>
          <w:szCs w:val="32"/>
          <w:lang w:val="en-US" w:eastAsia="zh-CN"/>
        </w:rPr>
        <w:t>（三）丙方监管不力，或违反本协议规定办理资金支付，甲方、乙方均有权终止本协议，向丙方追究法律责任，并告知行业主管部门。</w:t>
      </w:r>
    </w:p>
    <w:p>
      <w:pPr>
        <w:autoSpaceDE w:val="0"/>
        <w:autoSpaceDN w:val="0"/>
        <w:adjustRightInd w:val="0"/>
        <w:snapToGrid w:val="0"/>
        <w:spacing w:line="360" w:lineRule="auto"/>
        <w:ind w:firstLine="640" w:firstLineChars="200"/>
        <w:rPr>
          <w:rFonts w:hint="eastAsia" w:ascii="黑体" w:hAnsi="黑体" w:eastAsia="黑体" w:cs="黑体"/>
          <w:b w:val="0"/>
          <w:bCs w:val="0"/>
          <w:color w:val="1F1F1F"/>
          <w:kern w:val="0"/>
          <w:sz w:val="32"/>
          <w:szCs w:val="32"/>
          <w:lang w:val="en-US" w:eastAsia="zh-CN"/>
        </w:rPr>
      </w:pPr>
      <w:r>
        <w:rPr>
          <w:rFonts w:hint="eastAsia" w:ascii="黑体" w:hAnsi="黑体" w:eastAsia="黑体" w:cs="黑体"/>
          <w:b w:val="0"/>
          <w:bCs w:val="0"/>
          <w:color w:val="1F1F1F"/>
          <w:kern w:val="0"/>
          <w:sz w:val="32"/>
          <w:szCs w:val="32"/>
          <w:lang w:val="en-US" w:eastAsia="zh-CN"/>
        </w:rPr>
        <w:t>六、保密责任</w:t>
      </w:r>
    </w:p>
    <w:p>
      <w:pPr>
        <w:autoSpaceDE w:val="0"/>
        <w:autoSpaceDN w:val="0"/>
        <w:adjustRightInd w:val="0"/>
        <w:snapToGrid w:val="0"/>
        <w:spacing w:line="360" w:lineRule="auto"/>
        <w:ind w:firstLine="642" w:firstLineChars="200"/>
        <w:rPr>
          <w:rFonts w:hint="eastAsia" w:ascii="仿宋_GB2312" w:hAnsi="仿宋_GB2312" w:eastAsia="仿宋_GB2312" w:cs="仿宋_GB2312"/>
          <w:b w:val="0"/>
          <w:bCs w:val="0"/>
          <w:color w:val="1F1F1F"/>
          <w:kern w:val="0"/>
          <w:sz w:val="32"/>
          <w:szCs w:val="32"/>
          <w:lang w:val="en-US" w:eastAsia="zh-CN"/>
        </w:rPr>
      </w:pPr>
      <w:r>
        <w:rPr>
          <w:rFonts w:hint="eastAsia" w:ascii="仿宋_GB2312" w:hAnsi="仿宋_GB2312" w:eastAsia="仿宋_GB2312" w:cs="仿宋_GB2312"/>
          <w:b w:val="0"/>
          <w:bCs w:val="0"/>
          <w:color w:val="1F1F1F"/>
          <w:kern w:val="0"/>
          <w:sz w:val="32"/>
          <w:szCs w:val="32"/>
          <w:lang w:val="en-US" w:eastAsia="zh-CN"/>
        </w:rPr>
        <w:t>甲、乙、丙三方均应履行保密责任，除管理部门外，不得将其他两方业务情况透露给三方以外的其他单位和个人。</w:t>
      </w:r>
    </w:p>
    <w:p>
      <w:pPr>
        <w:autoSpaceDE w:val="0"/>
        <w:autoSpaceDN w:val="0"/>
        <w:adjustRightInd w:val="0"/>
        <w:snapToGrid w:val="0"/>
        <w:spacing w:line="360" w:lineRule="auto"/>
        <w:ind w:firstLine="640" w:firstLineChars="200"/>
        <w:rPr>
          <w:rFonts w:hint="eastAsia" w:ascii="黑体" w:hAnsi="黑体" w:eastAsia="黑体" w:cs="黑体"/>
          <w:b w:val="0"/>
          <w:bCs w:val="0"/>
          <w:color w:val="1F1F1F"/>
          <w:kern w:val="0"/>
          <w:sz w:val="32"/>
          <w:szCs w:val="32"/>
          <w:lang w:val="en-US" w:eastAsia="zh-CN"/>
        </w:rPr>
      </w:pPr>
      <w:r>
        <w:rPr>
          <w:rFonts w:hint="eastAsia" w:ascii="黑体" w:hAnsi="黑体" w:eastAsia="黑体" w:cs="黑体"/>
          <w:b w:val="0"/>
          <w:bCs w:val="0"/>
          <w:color w:val="1F1F1F"/>
          <w:kern w:val="0"/>
          <w:sz w:val="32"/>
          <w:szCs w:val="32"/>
          <w:lang w:val="en-US" w:eastAsia="zh-CN"/>
        </w:rPr>
        <w:t>七、其他事宜</w:t>
      </w:r>
    </w:p>
    <w:p>
      <w:pPr>
        <w:autoSpaceDE w:val="0"/>
        <w:autoSpaceDN w:val="0"/>
        <w:adjustRightInd w:val="0"/>
        <w:snapToGrid w:val="0"/>
        <w:spacing w:line="360" w:lineRule="auto"/>
        <w:ind w:firstLine="642" w:firstLineChars="200"/>
        <w:rPr>
          <w:rFonts w:hint="eastAsia" w:ascii="仿宋_GB2312" w:hAnsi="仿宋_GB2312" w:eastAsia="仿宋_GB2312" w:cs="仿宋_GB2312"/>
          <w:b w:val="0"/>
          <w:bCs w:val="0"/>
          <w:color w:val="1F1F1F"/>
          <w:kern w:val="0"/>
          <w:sz w:val="32"/>
          <w:szCs w:val="32"/>
          <w:lang w:val="en-US" w:eastAsia="zh-CN"/>
        </w:rPr>
      </w:pPr>
      <w:r>
        <w:rPr>
          <w:rFonts w:hint="eastAsia" w:ascii="仿宋_GB2312" w:hAnsi="仿宋_GB2312" w:eastAsia="仿宋_GB2312" w:cs="仿宋_GB2312"/>
          <w:b w:val="0"/>
          <w:bCs w:val="0"/>
          <w:color w:val="1F1F1F"/>
          <w:kern w:val="0"/>
          <w:sz w:val="32"/>
          <w:szCs w:val="32"/>
          <w:lang w:val="en-US" w:eastAsia="zh-CN"/>
        </w:rPr>
        <w:t>（一）合同或本协议与法律法规等规定不一致的，以法律法规等规定为准；</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lang w:val="en-US" w:eastAsia="zh-CN"/>
        </w:rPr>
      </w:pPr>
      <w:r>
        <w:rPr>
          <w:rFonts w:hint="eastAsia" w:ascii="仿宋_GB2312" w:hAnsi="仿宋_GB2312" w:eastAsia="仿宋_GB2312" w:cs="仿宋_GB2312"/>
          <w:color w:val="1F1F1F"/>
          <w:kern w:val="0"/>
          <w:sz w:val="32"/>
          <w:szCs w:val="32"/>
          <w:lang w:val="en-US" w:eastAsia="zh-CN"/>
        </w:rPr>
        <w:t>（二）本工程款支付担保保证范围包括农民工工资；</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lang w:val="en-US" w:eastAsia="zh-CN"/>
        </w:rPr>
      </w:pPr>
      <w:r>
        <w:rPr>
          <w:rFonts w:hint="eastAsia" w:ascii="仿宋_GB2312" w:hAnsi="仿宋_GB2312" w:eastAsia="仿宋_GB2312" w:cs="仿宋_GB2312"/>
          <w:color w:val="1F1F1F"/>
          <w:kern w:val="0"/>
          <w:sz w:val="32"/>
          <w:szCs w:val="32"/>
          <w:lang w:val="en-US" w:eastAsia="zh-CN"/>
        </w:rPr>
        <w:t>（三）本协议有效期自协议签署起，至工程结算完成，工程款付清之后60日止；</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lang w:val="en-US" w:eastAsia="zh-CN"/>
        </w:rPr>
      </w:pPr>
      <w:r>
        <w:rPr>
          <w:rFonts w:hint="eastAsia" w:ascii="仿宋_GB2312" w:hAnsi="仿宋_GB2312" w:eastAsia="仿宋_GB2312" w:cs="仿宋_GB2312"/>
          <w:color w:val="1F1F1F"/>
          <w:kern w:val="0"/>
          <w:sz w:val="32"/>
          <w:szCs w:val="32"/>
          <w:lang w:val="en-US" w:eastAsia="zh-CN"/>
        </w:rPr>
        <w:t>（四）本协议未尽事宜，由甲方牵头，三方协商解决；</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lang w:val="en-US" w:eastAsia="zh-CN"/>
        </w:rPr>
      </w:pPr>
      <w:r>
        <w:rPr>
          <w:rFonts w:hint="eastAsia" w:ascii="仿宋_GB2312" w:hAnsi="仿宋_GB2312" w:eastAsia="仿宋_GB2312" w:cs="仿宋_GB2312"/>
          <w:color w:val="1F1F1F"/>
          <w:kern w:val="0"/>
          <w:sz w:val="32"/>
          <w:szCs w:val="32"/>
          <w:lang w:val="en-US" w:eastAsia="zh-CN"/>
        </w:rPr>
        <w:t>（五）本协议正本三份、副本六份。合同三方各执正本一份，副本两份，当正本与副本内容不一致时，以正本为准。</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lang w:val="en-US" w:eastAsia="zh-CN"/>
        </w:rPr>
      </w:pP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lang w:val="en-US" w:eastAsia="zh-CN"/>
        </w:rPr>
      </w:pP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lang w:val="en-US" w:eastAsia="zh-CN"/>
        </w:rPr>
      </w:pPr>
      <w:r>
        <w:rPr>
          <w:rFonts w:hint="eastAsia" w:ascii="仿宋_GB2312" w:hAnsi="仿宋_GB2312" w:eastAsia="仿宋_GB2312" w:cs="仿宋_GB2312"/>
          <w:color w:val="1F1F1F"/>
          <w:kern w:val="0"/>
          <w:sz w:val="32"/>
          <w:szCs w:val="32"/>
          <w:lang w:val="en-US" w:eastAsia="zh-CN"/>
        </w:rPr>
        <w:t xml:space="preserve">                    发包人： XXXXX （盖单位章）</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lang w:val="en-US" w:eastAsia="zh-CN"/>
        </w:rPr>
      </w:pPr>
      <w:r>
        <w:rPr>
          <w:rFonts w:hint="eastAsia" w:ascii="仿宋_GB2312" w:hAnsi="仿宋_GB2312" w:eastAsia="仿宋_GB2312" w:cs="仿宋_GB2312"/>
          <w:color w:val="1F1F1F"/>
          <w:kern w:val="0"/>
          <w:sz w:val="32"/>
          <w:szCs w:val="32"/>
          <w:lang w:val="en-US" w:eastAsia="zh-CN"/>
        </w:rPr>
        <w:t xml:space="preserve">      负责人或其委托代理人：               </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lang w:val="en-US" w:eastAsia="zh-CN"/>
        </w:rPr>
      </w:pPr>
      <w:r>
        <w:rPr>
          <w:rFonts w:hint="eastAsia" w:ascii="仿宋_GB2312" w:hAnsi="仿宋_GB2312" w:eastAsia="仿宋_GB2312" w:cs="仿宋_GB2312"/>
          <w:color w:val="1F1F1F"/>
          <w:kern w:val="0"/>
          <w:sz w:val="32"/>
          <w:szCs w:val="32"/>
          <w:lang w:val="en-US" w:eastAsia="zh-CN"/>
        </w:rPr>
        <w:t xml:space="preserve">                             年     月     日</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lang w:val="en-US" w:eastAsia="zh-CN"/>
        </w:rPr>
      </w:pP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lang w:val="en-US" w:eastAsia="zh-CN"/>
        </w:rPr>
      </w:pPr>
      <w:r>
        <w:rPr>
          <w:rFonts w:hint="eastAsia" w:ascii="仿宋_GB2312" w:hAnsi="仿宋_GB2312" w:eastAsia="仿宋_GB2312" w:cs="仿宋_GB2312"/>
          <w:color w:val="1F1F1F"/>
          <w:kern w:val="0"/>
          <w:sz w:val="32"/>
          <w:szCs w:val="32"/>
          <w:lang w:val="en-US" w:eastAsia="zh-CN"/>
        </w:rPr>
        <w:t xml:space="preserve">                    承包人： XXXXX （盖单位章）</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lang w:val="en-US" w:eastAsia="zh-CN"/>
        </w:rPr>
      </w:pPr>
      <w:r>
        <w:rPr>
          <w:rFonts w:hint="eastAsia" w:ascii="仿宋_GB2312" w:hAnsi="仿宋_GB2312" w:eastAsia="仿宋_GB2312" w:cs="仿宋_GB2312"/>
          <w:color w:val="1F1F1F"/>
          <w:kern w:val="0"/>
          <w:sz w:val="32"/>
          <w:szCs w:val="32"/>
          <w:lang w:val="en-US" w:eastAsia="zh-CN"/>
        </w:rPr>
        <w:t xml:space="preserve">      负责人或其委托代理人：            签字</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lang w:val="en-US" w:eastAsia="zh-CN"/>
        </w:rPr>
      </w:pPr>
      <w:r>
        <w:rPr>
          <w:rFonts w:hint="eastAsia" w:ascii="仿宋_GB2312" w:hAnsi="仿宋_GB2312" w:eastAsia="仿宋_GB2312" w:cs="仿宋_GB2312"/>
          <w:color w:val="1F1F1F"/>
          <w:kern w:val="0"/>
          <w:sz w:val="32"/>
          <w:szCs w:val="32"/>
          <w:lang w:val="en-US" w:eastAsia="zh-CN"/>
        </w:rPr>
        <w:t xml:space="preserve">                             年     月     日</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lang w:val="en-US" w:eastAsia="zh-CN"/>
        </w:rPr>
      </w:pP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lang w:val="en-US" w:eastAsia="zh-CN"/>
        </w:rPr>
      </w:pPr>
      <w:r>
        <w:rPr>
          <w:rFonts w:hint="eastAsia" w:ascii="仿宋_GB2312" w:hAnsi="仿宋_GB2312" w:eastAsia="仿宋_GB2312" w:cs="仿宋_GB2312"/>
          <w:color w:val="1F1F1F"/>
          <w:kern w:val="0"/>
          <w:sz w:val="32"/>
          <w:szCs w:val="32"/>
          <w:lang w:val="en-US" w:eastAsia="zh-CN"/>
        </w:rPr>
        <w:t xml:space="preserve">                  开户银行： XXXXX （盖单位章）</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1F1F1F"/>
          <w:kern w:val="0"/>
          <w:sz w:val="32"/>
          <w:szCs w:val="32"/>
          <w:lang w:val="en-US" w:eastAsia="zh-CN"/>
        </w:rPr>
      </w:pPr>
      <w:r>
        <w:rPr>
          <w:rFonts w:hint="eastAsia" w:ascii="仿宋_GB2312" w:hAnsi="仿宋_GB2312" w:eastAsia="仿宋_GB2312" w:cs="仿宋_GB2312"/>
          <w:color w:val="1F1F1F"/>
          <w:kern w:val="0"/>
          <w:sz w:val="32"/>
          <w:szCs w:val="32"/>
          <w:lang w:val="en-US" w:eastAsia="zh-CN"/>
        </w:rPr>
        <w:t xml:space="preserve">      负责人或其委托代理人：            签字</w:t>
      </w:r>
    </w:p>
    <w:p>
      <w:pPr>
        <w:autoSpaceDE w:val="0"/>
        <w:autoSpaceDN w:val="0"/>
        <w:adjustRightInd w:val="0"/>
        <w:snapToGrid w:val="0"/>
        <w:spacing w:line="360" w:lineRule="auto"/>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1F1F1F"/>
          <w:kern w:val="0"/>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46F6F"/>
    <w:multiLevelType w:val="singleLevel"/>
    <w:tmpl w:val="62746F6F"/>
    <w:lvl w:ilvl="0" w:tentative="0">
      <w:start w:val="1"/>
      <w:numFmt w:val="chineseCounting"/>
      <w:suff w:val="nothing"/>
      <w:lvlText w:val="（%1）"/>
      <w:lvlJc w:val="left"/>
    </w:lvl>
  </w:abstractNum>
  <w:abstractNum w:abstractNumId="1">
    <w:nsid w:val="62747464"/>
    <w:multiLevelType w:val="singleLevel"/>
    <w:tmpl w:val="62747464"/>
    <w:lvl w:ilvl="0" w:tentative="0">
      <w:start w:val="1"/>
      <w:numFmt w:val="chineseCounting"/>
      <w:suff w:val="nothing"/>
      <w:lvlText w:val="（%1）"/>
      <w:lvlJc w:val="left"/>
    </w:lvl>
  </w:abstractNum>
  <w:abstractNum w:abstractNumId="2">
    <w:nsid w:val="62AFF2FA"/>
    <w:multiLevelType w:val="singleLevel"/>
    <w:tmpl w:val="62AFF2FA"/>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CF"/>
    <w:rsid w:val="000024E9"/>
    <w:rsid w:val="00002698"/>
    <w:rsid w:val="00011736"/>
    <w:rsid w:val="00017C27"/>
    <w:rsid w:val="00022525"/>
    <w:rsid w:val="00022839"/>
    <w:rsid w:val="000228B0"/>
    <w:rsid w:val="00023026"/>
    <w:rsid w:val="00025FA2"/>
    <w:rsid w:val="00026EDC"/>
    <w:rsid w:val="00027444"/>
    <w:rsid w:val="00027CE7"/>
    <w:rsid w:val="0003358B"/>
    <w:rsid w:val="00034114"/>
    <w:rsid w:val="00037B31"/>
    <w:rsid w:val="000431DA"/>
    <w:rsid w:val="00046528"/>
    <w:rsid w:val="0004694C"/>
    <w:rsid w:val="000545A5"/>
    <w:rsid w:val="000563EF"/>
    <w:rsid w:val="000573C3"/>
    <w:rsid w:val="00064683"/>
    <w:rsid w:val="000654FD"/>
    <w:rsid w:val="00065E0A"/>
    <w:rsid w:val="000663C4"/>
    <w:rsid w:val="00066EBA"/>
    <w:rsid w:val="00070183"/>
    <w:rsid w:val="00070377"/>
    <w:rsid w:val="000722AB"/>
    <w:rsid w:val="00072554"/>
    <w:rsid w:val="000758C0"/>
    <w:rsid w:val="00081F5F"/>
    <w:rsid w:val="00093400"/>
    <w:rsid w:val="0009523A"/>
    <w:rsid w:val="000A0C4E"/>
    <w:rsid w:val="000A2B6E"/>
    <w:rsid w:val="000A53AC"/>
    <w:rsid w:val="000A6BC2"/>
    <w:rsid w:val="000A713A"/>
    <w:rsid w:val="000B29AA"/>
    <w:rsid w:val="000B335E"/>
    <w:rsid w:val="000B4C00"/>
    <w:rsid w:val="000D4ED5"/>
    <w:rsid w:val="000D7ABD"/>
    <w:rsid w:val="000E11A2"/>
    <w:rsid w:val="000E4752"/>
    <w:rsid w:val="000F17BC"/>
    <w:rsid w:val="000F543A"/>
    <w:rsid w:val="000F5D1A"/>
    <w:rsid w:val="00101A8F"/>
    <w:rsid w:val="0010255C"/>
    <w:rsid w:val="00102890"/>
    <w:rsid w:val="0010643B"/>
    <w:rsid w:val="00106B10"/>
    <w:rsid w:val="0011286E"/>
    <w:rsid w:val="001146B4"/>
    <w:rsid w:val="00120DEE"/>
    <w:rsid w:val="001243EA"/>
    <w:rsid w:val="001249C1"/>
    <w:rsid w:val="00130E1B"/>
    <w:rsid w:val="001345BE"/>
    <w:rsid w:val="00141E97"/>
    <w:rsid w:val="00143CB7"/>
    <w:rsid w:val="00150B75"/>
    <w:rsid w:val="0015107A"/>
    <w:rsid w:val="00151AB9"/>
    <w:rsid w:val="00151E14"/>
    <w:rsid w:val="001567FF"/>
    <w:rsid w:val="00171F75"/>
    <w:rsid w:val="00176759"/>
    <w:rsid w:val="001820D5"/>
    <w:rsid w:val="001879EE"/>
    <w:rsid w:val="00192AAD"/>
    <w:rsid w:val="00193478"/>
    <w:rsid w:val="00193AA0"/>
    <w:rsid w:val="00194588"/>
    <w:rsid w:val="00195314"/>
    <w:rsid w:val="001B0327"/>
    <w:rsid w:val="001B04B0"/>
    <w:rsid w:val="001B0735"/>
    <w:rsid w:val="001B0BFC"/>
    <w:rsid w:val="001B2E13"/>
    <w:rsid w:val="001B4F48"/>
    <w:rsid w:val="001B7018"/>
    <w:rsid w:val="001B7B6B"/>
    <w:rsid w:val="001C2672"/>
    <w:rsid w:val="001D3BBB"/>
    <w:rsid w:val="001D5D03"/>
    <w:rsid w:val="001E1046"/>
    <w:rsid w:val="001E2655"/>
    <w:rsid w:val="001E6D93"/>
    <w:rsid w:val="001E72D6"/>
    <w:rsid w:val="001F1EC7"/>
    <w:rsid w:val="001F3359"/>
    <w:rsid w:val="001F4CC3"/>
    <w:rsid w:val="00203B29"/>
    <w:rsid w:val="002073CB"/>
    <w:rsid w:val="00214EA0"/>
    <w:rsid w:val="002200E3"/>
    <w:rsid w:val="00223026"/>
    <w:rsid w:val="00224D6B"/>
    <w:rsid w:val="0023606B"/>
    <w:rsid w:val="00240DC5"/>
    <w:rsid w:val="00245AEB"/>
    <w:rsid w:val="00247932"/>
    <w:rsid w:val="00247B65"/>
    <w:rsid w:val="002549B7"/>
    <w:rsid w:val="002574C6"/>
    <w:rsid w:val="00261C26"/>
    <w:rsid w:val="00265DB7"/>
    <w:rsid w:val="00280571"/>
    <w:rsid w:val="00285239"/>
    <w:rsid w:val="002924AD"/>
    <w:rsid w:val="00297938"/>
    <w:rsid w:val="002A3AB4"/>
    <w:rsid w:val="002A5F2D"/>
    <w:rsid w:val="002B3ED4"/>
    <w:rsid w:val="002B4894"/>
    <w:rsid w:val="002B4F24"/>
    <w:rsid w:val="002C0EEF"/>
    <w:rsid w:val="002C1FC6"/>
    <w:rsid w:val="002C4131"/>
    <w:rsid w:val="002C4574"/>
    <w:rsid w:val="002C595B"/>
    <w:rsid w:val="002C6737"/>
    <w:rsid w:val="002C6C92"/>
    <w:rsid w:val="002D0629"/>
    <w:rsid w:val="002D359C"/>
    <w:rsid w:val="002D7654"/>
    <w:rsid w:val="002E3228"/>
    <w:rsid w:val="002E7385"/>
    <w:rsid w:val="002F19CF"/>
    <w:rsid w:val="002F532D"/>
    <w:rsid w:val="00300DEC"/>
    <w:rsid w:val="00302A92"/>
    <w:rsid w:val="00302BC8"/>
    <w:rsid w:val="0030382D"/>
    <w:rsid w:val="00311C73"/>
    <w:rsid w:val="00313BA2"/>
    <w:rsid w:val="003168B9"/>
    <w:rsid w:val="003179CF"/>
    <w:rsid w:val="003200F8"/>
    <w:rsid w:val="0032695A"/>
    <w:rsid w:val="00333E7F"/>
    <w:rsid w:val="0033636E"/>
    <w:rsid w:val="003364DE"/>
    <w:rsid w:val="00336C11"/>
    <w:rsid w:val="00337784"/>
    <w:rsid w:val="00340D6D"/>
    <w:rsid w:val="0034767D"/>
    <w:rsid w:val="0035567E"/>
    <w:rsid w:val="00362978"/>
    <w:rsid w:val="00363A46"/>
    <w:rsid w:val="00367962"/>
    <w:rsid w:val="003739CA"/>
    <w:rsid w:val="003817AB"/>
    <w:rsid w:val="003821FC"/>
    <w:rsid w:val="003853FD"/>
    <w:rsid w:val="00393D17"/>
    <w:rsid w:val="003971FE"/>
    <w:rsid w:val="003A13B4"/>
    <w:rsid w:val="003A2DD1"/>
    <w:rsid w:val="003A6AB0"/>
    <w:rsid w:val="003B2593"/>
    <w:rsid w:val="003B3D38"/>
    <w:rsid w:val="003C1622"/>
    <w:rsid w:val="003C664E"/>
    <w:rsid w:val="003D7326"/>
    <w:rsid w:val="003E5DC1"/>
    <w:rsid w:val="003F06CB"/>
    <w:rsid w:val="003F27A3"/>
    <w:rsid w:val="003F2C6D"/>
    <w:rsid w:val="003F4CEC"/>
    <w:rsid w:val="003F6D31"/>
    <w:rsid w:val="004072B9"/>
    <w:rsid w:val="00412A4F"/>
    <w:rsid w:val="004133CD"/>
    <w:rsid w:val="0041514A"/>
    <w:rsid w:val="00415734"/>
    <w:rsid w:val="00425CFC"/>
    <w:rsid w:val="00431A7D"/>
    <w:rsid w:val="00432385"/>
    <w:rsid w:val="00445982"/>
    <w:rsid w:val="0044740B"/>
    <w:rsid w:val="004513A0"/>
    <w:rsid w:val="00451CBE"/>
    <w:rsid w:val="00453A1C"/>
    <w:rsid w:val="00453AEF"/>
    <w:rsid w:val="00455FBC"/>
    <w:rsid w:val="004617F6"/>
    <w:rsid w:val="0046228E"/>
    <w:rsid w:val="00462A6E"/>
    <w:rsid w:val="00466964"/>
    <w:rsid w:val="0048176D"/>
    <w:rsid w:val="0048368A"/>
    <w:rsid w:val="00483DF6"/>
    <w:rsid w:val="0048523D"/>
    <w:rsid w:val="00485881"/>
    <w:rsid w:val="00485AEF"/>
    <w:rsid w:val="00486983"/>
    <w:rsid w:val="00487D76"/>
    <w:rsid w:val="004907AA"/>
    <w:rsid w:val="00490CAC"/>
    <w:rsid w:val="00493E8A"/>
    <w:rsid w:val="004963A8"/>
    <w:rsid w:val="004A1D7E"/>
    <w:rsid w:val="004A338F"/>
    <w:rsid w:val="004A5236"/>
    <w:rsid w:val="004A6BB9"/>
    <w:rsid w:val="004A732E"/>
    <w:rsid w:val="004C2769"/>
    <w:rsid w:val="004C33FE"/>
    <w:rsid w:val="004C3B05"/>
    <w:rsid w:val="004C42B9"/>
    <w:rsid w:val="004C5E15"/>
    <w:rsid w:val="004D632F"/>
    <w:rsid w:val="004D70B9"/>
    <w:rsid w:val="004E02F0"/>
    <w:rsid w:val="004E297F"/>
    <w:rsid w:val="004E30F8"/>
    <w:rsid w:val="004E6D28"/>
    <w:rsid w:val="004F3157"/>
    <w:rsid w:val="004F34A0"/>
    <w:rsid w:val="004F3624"/>
    <w:rsid w:val="004F689C"/>
    <w:rsid w:val="004F7DBD"/>
    <w:rsid w:val="0050005C"/>
    <w:rsid w:val="00500078"/>
    <w:rsid w:val="005012D6"/>
    <w:rsid w:val="00507910"/>
    <w:rsid w:val="0051781A"/>
    <w:rsid w:val="00524C73"/>
    <w:rsid w:val="00525E26"/>
    <w:rsid w:val="00527908"/>
    <w:rsid w:val="0053044A"/>
    <w:rsid w:val="00537955"/>
    <w:rsid w:val="005415DB"/>
    <w:rsid w:val="0054796F"/>
    <w:rsid w:val="00553FAD"/>
    <w:rsid w:val="00554AAA"/>
    <w:rsid w:val="00566405"/>
    <w:rsid w:val="00571C7E"/>
    <w:rsid w:val="00576BC9"/>
    <w:rsid w:val="00577A07"/>
    <w:rsid w:val="00581020"/>
    <w:rsid w:val="00581909"/>
    <w:rsid w:val="00582647"/>
    <w:rsid w:val="00582F80"/>
    <w:rsid w:val="00583445"/>
    <w:rsid w:val="005853F4"/>
    <w:rsid w:val="005857D2"/>
    <w:rsid w:val="005861EC"/>
    <w:rsid w:val="00592D8D"/>
    <w:rsid w:val="005949A5"/>
    <w:rsid w:val="00594D2B"/>
    <w:rsid w:val="005A12D4"/>
    <w:rsid w:val="005A6209"/>
    <w:rsid w:val="005A669F"/>
    <w:rsid w:val="005B2239"/>
    <w:rsid w:val="005B3289"/>
    <w:rsid w:val="005B33CF"/>
    <w:rsid w:val="005B36D7"/>
    <w:rsid w:val="005B48ED"/>
    <w:rsid w:val="005B5886"/>
    <w:rsid w:val="005B7604"/>
    <w:rsid w:val="005B7ED4"/>
    <w:rsid w:val="005C1B6B"/>
    <w:rsid w:val="005C1BB9"/>
    <w:rsid w:val="005C523B"/>
    <w:rsid w:val="005C669D"/>
    <w:rsid w:val="005D07AC"/>
    <w:rsid w:val="005E60A1"/>
    <w:rsid w:val="00603FD3"/>
    <w:rsid w:val="0061055D"/>
    <w:rsid w:val="006118B8"/>
    <w:rsid w:val="006118E8"/>
    <w:rsid w:val="00614732"/>
    <w:rsid w:val="00615CF8"/>
    <w:rsid w:val="00616BCA"/>
    <w:rsid w:val="00616EC2"/>
    <w:rsid w:val="006236BC"/>
    <w:rsid w:val="0062422E"/>
    <w:rsid w:val="006247B3"/>
    <w:rsid w:val="00625A65"/>
    <w:rsid w:val="006264ED"/>
    <w:rsid w:val="00626915"/>
    <w:rsid w:val="00627363"/>
    <w:rsid w:val="00632950"/>
    <w:rsid w:val="00632E86"/>
    <w:rsid w:val="0064239C"/>
    <w:rsid w:val="006441D5"/>
    <w:rsid w:val="006523E6"/>
    <w:rsid w:val="00652774"/>
    <w:rsid w:val="006529A6"/>
    <w:rsid w:val="0065493D"/>
    <w:rsid w:val="00655C1E"/>
    <w:rsid w:val="0065611D"/>
    <w:rsid w:val="00657865"/>
    <w:rsid w:val="00664877"/>
    <w:rsid w:val="00666D6F"/>
    <w:rsid w:val="00667807"/>
    <w:rsid w:val="006713D6"/>
    <w:rsid w:val="0067406D"/>
    <w:rsid w:val="00677DF5"/>
    <w:rsid w:val="006833B5"/>
    <w:rsid w:val="00687877"/>
    <w:rsid w:val="00692DA7"/>
    <w:rsid w:val="00692FDA"/>
    <w:rsid w:val="006A0BDC"/>
    <w:rsid w:val="006A3B73"/>
    <w:rsid w:val="006A502C"/>
    <w:rsid w:val="006A5324"/>
    <w:rsid w:val="006A5467"/>
    <w:rsid w:val="006A6043"/>
    <w:rsid w:val="006A677A"/>
    <w:rsid w:val="006B0A3C"/>
    <w:rsid w:val="006B0A6D"/>
    <w:rsid w:val="006B1E77"/>
    <w:rsid w:val="006B480A"/>
    <w:rsid w:val="006B4CF3"/>
    <w:rsid w:val="006C03C5"/>
    <w:rsid w:val="006C04A8"/>
    <w:rsid w:val="006C0C80"/>
    <w:rsid w:val="006C280D"/>
    <w:rsid w:val="006C42A8"/>
    <w:rsid w:val="006D1341"/>
    <w:rsid w:val="006D5E4D"/>
    <w:rsid w:val="006D763E"/>
    <w:rsid w:val="006E254F"/>
    <w:rsid w:val="006E3F37"/>
    <w:rsid w:val="006E67E9"/>
    <w:rsid w:val="006F0754"/>
    <w:rsid w:val="006F0988"/>
    <w:rsid w:val="006F3F4F"/>
    <w:rsid w:val="006F42CB"/>
    <w:rsid w:val="006F4F06"/>
    <w:rsid w:val="006F5110"/>
    <w:rsid w:val="006F5A7A"/>
    <w:rsid w:val="006F7459"/>
    <w:rsid w:val="006F75D1"/>
    <w:rsid w:val="007132BF"/>
    <w:rsid w:val="00715CD7"/>
    <w:rsid w:val="00716B1C"/>
    <w:rsid w:val="00727DAC"/>
    <w:rsid w:val="00727E3F"/>
    <w:rsid w:val="0073473B"/>
    <w:rsid w:val="00736E34"/>
    <w:rsid w:val="00737EC2"/>
    <w:rsid w:val="00746A1B"/>
    <w:rsid w:val="007514BC"/>
    <w:rsid w:val="00752065"/>
    <w:rsid w:val="00754672"/>
    <w:rsid w:val="00755B5A"/>
    <w:rsid w:val="00755B68"/>
    <w:rsid w:val="00761103"/>
    <w:rsid w:val="007700C1"/>
    <w:rsid w:val="00774DBC"/>
    <w:rsid w:val="007757F4"/>
    <w:rsid w:val="00780463"/>
    <w:rsid w:val="007830FD"/>
    <w:rsid w:val="0078517D"/>
    <w:rsid w:val="00786FC5"/>
    <w:rsid w:val="0079738A"/>
    <w:rsid w:val="00797614"/>
    <w:rsid w:val="007A4C9E"/>
    <w:rsid w:val="007A7825"/>
    <w:rsid w:val="007A7E48"/>
    <w:rsid w:val="007A7E78"/>
    <w:rsid w:val="007B03D2"/>
    <w:rsid w:val="007B0EE8"/>
    <w:rsid w:val="007B388D"/>
    <w:rsid w:val="007C40B3"/>
    <w:rsid w:val="007C4F7A"/>
    <w:rsid w:val="007C6D1E"/>
    <w:rsid w:val="007D184B"/>
    <w:rsid w:val="007D6128"/>
    <w:rsid w:val="007E11C0"/>
    <w:rsid w:val="007E1D2F"/>
    <w:rsid w:val="007E5EC8"/>
    <w:rsid w:val="007F03BC"/>
    <w:rsid w:val="007F20C5"/>
    <w:rsid w:val="007F3362"/>
    <w:rsid w:val="007F5917"/>
    <w:rsid w:val="008008E5"/>
    <w:rsid w:val="00803178"/>
    <w:rsid w:val="00803F85"/>
    <w:rsid w:val="00807F00"/>
    <w:rsid w:val="0081381E"/>
    <w:rsid w:val="00814024"/>
    <w:rsid w:val="00820AEB"/>
    <w:rsid w:val="00820DFB"/>
    <w:rsid w:val="008218F5"/>
    <w:rsid w:val="008224D1"/>
    <w:rsid w:val="00822752"/>
    <w:rsid w:val="00823F9B"/>
    <w:rsid w:val="0082474B"/>
    <w:rsid w:val="00827B96"/>
    <w:rsid w:val="0083480D"/>
    <w:rsid w:val="00835124"/>
    <w:rsid w:val="008427C7"/>
    <w:rsid w:val="00842818"/>
    <w:rsid w:val="00845554"/>
    <w:rsid w:val="00851963"/>
    <w:rsid w:val="00853609"/>
    <w:rsid w:val="0085361C"/>
    <w:rsid w:val="00854368"/>
    <w:rsid w:val="008544AF"/>
    <w:rsid w:val="00864D1C"/>
    <w:rsid w:val="00867555"/>
    <w:rsid w:val="008723A0"/>
    <w:rsid w:val="00873B35"/>
    <w:rsid w:val="008744DC"/>
    <w:rsid w:val="00876A02"/>
    <w:rsid w:val="00877B10"/>
    <w:rsid w:val="00881D41"/>
    <w:rsid w:val="00897A95"/>
    <w:rsid w:val="008A00D2"/>
    <w:rsid w:val="008A0E74"/>
    <w:rsid w:val="008A725F"/>
    <w:rsid w:val="008B13D4"/>
    <w:rsid w:val="008B46F7"/>
    <w:rsid w:val="008D0265"/>
    <w:rsid w:val="008D316F"/>
    <w:rsid w:val="008D403F"/>
    <w:rsid w:val="008D5E65"/>
    <w:rsid w:val="008E00B9"/>
    <w:rsid w:val="008E03DA"/>
    <w:rsid w:val="008E06E4"/>
    <w:rsid w:val="008E3394"/>
    <w:rsid w:val="008E4015"/>
    <w:rsid w:val="008E5F96"/>
    <w:rsid w:val="008F0B24"/>
    <w:rsid w:val="008F1656"/>
    <w:rsid w:val="00905061"/>
    <w:rsid w:val="009121A5"/>
    <w:rsid w:val="00922CB0"/>
    <w:rsid w:val="0092429E"/>
    <w:rsid w:val="00924D1E"/>
    <w:rsid w:val="009258DD"/>
    <w:rsid w:val="00926488"/>
    <w:rsid w:val="00927005"/>
    <w:rsid w:val="009302A1"/>
    <w:rsid w:val="00932EA7"/>
    <w:rsid w:val="00932EF4"/>
    <w:rsid w:val="00934281"/>
    <w:rsid w:val="00940481"/>
    <w:rsid w:val="0094544A"/>
    <w:rsid w:val="00951419"/>
    <w:rsid w:val="009611DA"/>
    <w:rsid w:val="00962828"/>
    <w:rsid w:val="00967230"/>
    <w:rsid w:val="00967FB6"/>
    <w:rsid w:val="00971608"/>
    <w:rsid w:val="00975942"/>
    <w:rsid w:val="009760FB"/>
    <w:rsid w:val="00982AAC"/>
    <w:rsid w:val="00990390"/>
    <w:rsid w:val="009932FF"/>
    <w:rsid w:val="00993780"/>
    <w:rsid w:val="0099537D"/>
    <w:rsid w:val="00997DDF"/>
    <w:rsid w:val="00997E1D"/>
    <w:rsid w:val="009A115B"/>
    <w:rsid w:val="009A293B"/>
    <w:rsid w:val="009A39F4"/>
    <w:rsid w:val="009B36F7"/>
    <w:rsid w:val="009B3AA6"/>
    <w:rsid w:val="009B63B4"/>
    <w:rsid w:val="009C2D5C"/>
    <w:rsid w:val="009C2DF2"/>
    <w:rsid w:val="009C31BB"/>
    <w:rsid w:val="009C3FD4"/>
    <w:rsid w:val="009C4173"/>
    <w:rsid w:val="009C4A52"/>
    <w:rsid w:val="009C6078"/>
    <w:rsid w:val="009C651B"/>
    <w:rsid w:val="009D0E23"/>
    <w:rsid w:val="009D24CC"/>
    <w:rsid w:val="009D2BA2"/>
    <w:rsid w:val="009D2BD2"/>
    <w:rsid w:val="009D7E5E"/>
    <w:rsid w:val="009E1D53"/>
    <w:rsid w:val="009E329F"/>
    <w:rsid w:val="009E4337"/>
    <w:rsid w:val="009F1F9C"/>
    <w:rsid w:val="009F32F9"/>
    <w:rsid w:val="009F593F"/>
    <w:rsid w:val="009F773A"/>
    <w:rsid w:val="00A01316"/>
    <w:rsid w:val="00A028E5"/>
    <w:rsid w:val="00A11F44"/>
    <w:rsid w:val="00A15155"/>
    <w:rsid w:val="00A163AB"/>
    <w:rsid w:val="00A20447"/>
    <w:rsid w:val="00A26DF8"/>
    <w:rsid w:val="00A410DF"/>
    <w:rsid w:val="00A41F54"/>
    <w:rsid w:val="00A512E1"/>
    <w:rsid w:val="00A53055"/>
    <w:rsid w:val="00A53D10"/>
    <w:rsid w:val="00A55B5A"/>
    <w:rsid w:val="00A6255A"/>
    <w:rsid w:val="00A64957"/>
    <w:rsid w:val="00A67D2E"/>
    <w:rsid w:val="00A71730"/>
    <w:rsid w:val="00A72450"/>
    <w:rsid w:val="00A74175"/>
    <w:rsid w:val="00A7428A"/>
    <w:rsid w:val="00A7446B"/>
    <w:rsid w:val="00A75FAB"/>
    <w:rsid w:val="00A834DD"/>
    <w:rsid w:val="00A85A56"/>
    <w:rsid w:val="00A91350"/>
    <w:rsid w:val="00A93503"/>
    <w:rsid w:val="00A949CB"/>
    <w:rsid w:val="00A96A50"/>
    <w:rsid w:val="00AA29B9"/>
    <w:rsid w:val="00AB23AB"/>
    <w:rsid w:val="00AB5828"/>
    <w:rsid w:val="00AB6443"/>
    <w:rsid w:val="00AC2912"/>
    <w:rsid w:val="00AE1C06"/>
    <w:rsid w:val="00AE2829"/>
    <w:rsid w:val="00AE5181"/>
    <w:rsid w:val="00AE693C"/>
    <w:rsid w:val="00AE6B75"/>
    <w:rsid w:val="00AF01E7"/>
    <w:rsid w:val="00AF3090"/>
    <w:rsid w:val="00B034EC"/>
    <w:rsid w:val="00B0531D"/>
    <w:rsid w:val="00B058E4"/>
    <w:rsid w:val="00B07A38"/>
    <w:rsid w:val="00B12DBE"/>
    <w:rsid w:val="00B15545"/>
    <w:rsid w:val="00B176AA"/>
    <w:rsid w:val="00B21169"/>
    <w:rsid w:val="00B21A6B"/>
    <w:rsid w:val="00B252C5"/>
    <w:rsid w:val="00B30275"/>
    <w:rsid w:val="00B312A0"/>
    <w:rsid w:val="00B33468"/>
    <w:rsid w:val="00B344B9"/>
    <w:rsid w:val="00B34C6D"/>
    <w:rsid w:val="00B37A52"/>
    <w:rsid w:val="00B37D9F"/>
    <w:rsid w:val="00B423B6"/>
    <w:rsid w:val="00B42C5E"/>
    <w:rsid w:val="00B51C0A"/>
    <w:rsid w:val="00B56E81"/>
    <w:rsid w:val="00B603BF"/>
    <w:rsid w:val="00B61F68"/>
    <w:rsid w:val="00B63552"/>
    <w:rsid w:val="00B636D1"/>
    <w:rsid w:val="00B73EEC"/>
    <w:rsid w:val="00B8541A"/>
    <w:rsid w:val="00B91A24"/>
    <w:rsid w:val="00B93E53"/>
    <w:rsid w:val="00B94982"/>
    <w:rsid w:val="00BA478B"/>
    <w:rsid w:val="00BD171F"/>
    <w:rsid w:val="00BD2D13"/>
    <w:rsid w:val="00BE06ED"/>
    <w:rsid w:val="00BE4C11"/>
    <w:rsid w:val="00BE778A"/>
    <w:rsid w:val="00BF117E"/>
    <w:rsid w:val="00BF3E00"/>
    <w:rsid w:val="00BF7FA5"/>
    <w:rsid w:val="00C05707"/>
    <w:rsid w:val="00C126FD"/>
    <w:rsid w:val="00C14FE8"/>
    <w:rsid w:val="00C16281"/>
    <w:rsid w:val="00C248CD"/>
    <w:rsid w:val="00C24B02"/>
    <w:rsid w:val="00C269E7"/>
    <w:rsid w:val="00C30B5A"/>
    <w:rsid w:val="00C329FE"/>
    <w:rsid w:val="00C331BB"/>
    <w:rsid w:val="00C33285"/>
    <w:rsid w:val="00C43509"/>
    <w:rsid w:val="00C43F29"/>
    <w:rsid w:val="00C450F4"/>
    <w:rsid w:val="00C503D8"/>
    <w:rsid w:val="00C56127"/>
    <w:rsid w:val="00C61A2E"/>
    <w:rsid w:val="00C71920"/>
    <w:rsid w:val="00C74DE8"/>
    <w:rsid w:val="00C8071A"/>
    <w:rsid w:val="00C8525C"/>
    <w:rsid w:val="00C86A16"/>
    <w:rsid w:val="00C90E07"/>
    <w:rsid w:val="00C916F2"/>
    <w:rsid w:val="00CA4908"/>
    <w:rsid w:val="00CA54C4"/>
    <w:rsid w:val="00CA6FCF"/>
    <w:rsid w:val="00CA7B5E"/>
    <w:rsid w:val="00CC3A93"/>
    <w:rsid w:val="00CC60A6"/>
    <w:rsid w:val="00CD3051"/>
    <w:rsid w:val="00CD37FE"/>
    <w:rsid w:val="00CE3198"/>
    <w:rsid w:val="00CE68AB"/>
    <w:rsid w:val="00CF3F8F"/>
    <w:rsid w:val="00CF442C"/>
    <w:rsid w:val="00D01755"/>
    <w:rsid w:val="00D018B3"/>
    <w:rsid w:val="00D06048"/>
    <w:rsid w:val="00D1055E"/>
    <w:rsid w:val="00D10F68"/>
    <w:rsid w:val="00D117EE"/>
    <w:rsid w:val="00D127F9"/>
    <w:rsid w:val="00D14529"/>
    <w:rsid w:val="00D14C91"/>
    <w:rsid w:val="00D16230"/>
    <w:rsid w:val="00D20983"/>
    <w:rsid w:val="00D22DA3"/>
    <w:rsid w:val="00D23B18"/>
    <w:rsid w:val="00D31D3C"/>
    <w:rsid w:val="00D35765"/>
    <w:rsid w:val="00D35FDE"/>
    <w:rsid w:val="00D3766F"/>
    <w:rsid w:val="00D43385"/>
    <w:rsid w:val="00D53149"/>
    <w:rsid w:val="00D537C4"/>
    <w:rsid w:val="00D56284"/>
    <w:rsid w:val="00D579A8"/>
    <w:rsid w:val="00D60D1A"/>
    <w:rsid w:val="00D626C4"/>
    <w:rsid w:val="00D71465"/>
    <w:rsid w:val="00D72B38"/>
    <w:rsid w:val="00D74F6F"/>
    <w:rsid w:val="00D757EA"/>
    <w:rsid w:val="00D867EC"/>
    <w:rsid w:val="00D907C7"/>
    <w:rsid w:val="00D9498C"/>
    <w:rsid w:val="00D95858"/>
    <w:rsid w:val="00DA25A6"/>
    <w:rsid w:val="00DA274F"/>
    <w:rsid w:val="00DA501C"/>
    <w:rsid w:val="00DA6145"/>
    <w:rsid w:val="00DB0F89"/>
    <w:rsid w:val="00DB19F5"/>
    <w:rsid w:val="00DB67CE"/>
    <w:rsid w:val="00DB69FF"/>
    <w:rsid w:val="00DC0F0A"/>
    <w:rsid w:val="00DC1289"/>
    <w:rsid w:val="00DC1CC9"/>
    <w:rsid w:val="00DC410B"/>
    <w:rsid w:val="00DC5FA3"/>
    <w:rsid w:val="00DC74D3"/>
    <w:rsid w:val="00DD4596"/>
    <w:rsid w:val="00DD779E"/>
    <w:rsid w:val="00DD7916"/>
    <w:rsid w:val="00DE327A"/>
    <w:rsid w:val="00DE674A"/>
    <w:rsid w:val="00E008A8"/>
    <w:rsid w:val="00E04C92"/>
    <w:rsid w:val="00E054B1"/>
    <w:rsid w:val="00E140FC"/>
    <w:rsid w:val="00E156FE"/>
    <w:rsid w:val="00E15842"/>
    <w:rsid w:val="00E15DB4"/>
    <w:rsid w:val="00E15DEC"/>
    <w:rsid w:val="00E16EAD"/>
    <w:rsid w:val="00E20A97"/>
    <w:rsid w:val="00E23560"/>
    <w:rsid w:val="00E269FF"/>
    <w:rsid w:val="00E310ED"/>
    <w:rsid w:val="00E311AB"/>
    <w:rsid w:val="00E33E42"/>
    <w:rsid w:val="00E34CE0"/>
    <w:rsid w:val="00E375C7"/>
    <w:rsid w:val="00E42180"/>
    <w:rsid w:val="00E43D43"/>
    <w:rsid w:val="00E50DE8"/>
    <w:rsid w:val="00E52855"/>
    <w:rsid w:val="00E53224"/>
    <w:rsid w:val="00E556E6"/>
    <w:rsid w:val="00E55EEE"/>
    <w:rsid w:val="00E56E31"/>
    <w:rsid w:val="00E57D0B"/>
    <w:rsid w:val="00E61A22"/>
    <w:rsid w:val="00E67398"/>
    <w:rsid w:val="00E67744"/>
    <w:rsid w:val="00E711DE"/>
    <w:rsid w:val="00E729CB"/>
    <w:rsid w:val="00E75204"/>
    <w:rsid w:val="00E7707A"/>
    <w:rsid w:val="00E80E9A"/>
    <w:rsid w:val="00E87243"/>
    <w:rsid w:val="00E9554E"/>
    <w:rsid w:val="00E95F47"/>
    <w:rsid w:val="00EA3AC6"/>
    <w:rsid w:val="00EB3041"/>
    <w:rsid w:val="00EB6C53"/>
    <w:rsid w:val="00EB71ED"/>
    <w:rsid w:val="00EC0F56"/>
    <w:rsid w:val="00EC18CA"/>
    <w:rsid w:val="00EC4370"/>
    <w:rsid w:val="00EC4BA8"/>
    <w:rsid w:val="00EC56ED"/>
    <w:rsid w:val="00EC5DD9"/>
    <w:rsid w:val="00EC61DF"/>
    <w:rsid w:val="00EC6FB7"/>
    <w:rsid w:val="00ED637F"/>
    <w:rsid w:val="00ED65E3"/>
    <w:rsid w:val="00EF05D4"/>
    <w:rsid w:val="00EF3047"/>
    <w:rsid w:val="00EF4DB3"/>
    <w:rsid w:val="00F01291"/>
    <w:rsid w:val="00F03F84"/>
    <w:rsid w:val="00F056A4"/>
    <w:rsid w:val="00F07DC2"/>
    <w:rsid w:val="00F102E1"/>
    <w:rsid w:val="00F11D51"/>
    <w:rsid w:val="00F13EAC"/>
    <w:rsid w:val="00F1759E"/>
    <w:rsid w:val="00F20158"/>
    <w:rsid w:val="00F2090F"/>
    <w:rsid w:val="00F23820"/>
    <w:rsid w:val="00F24708"/>
    <w:rsid w:val="00F316D0"/>
    <w:rsid w:val="00F31C2B"/>
    <w:rsid w:val="00F331F2"/>
    <w:rsid w:val="00F3621C"/>
    <w:rsid w:val="00F50BE0"/>
    <w:rsid w:val="00F51F19"/>
    <w:rsid w:val="00F53030"/>
    <w:rsid w:val="00F53ADB"/>
    <w:rsid w:val="00F55630"/>
    <w:rsid w:val="00F604B3"/>
    <w:rsid w:val="00F62A1B"/>
    <w:rsid w:val="00F644F3"/>
    <w:rsid w:val="00F6743F"/>
    <w:rsid w:val="00F6744F"/>
    <w:rsid w:val="00F77560"/>
    <w:rsid w:val="00F775CB"/>
    <w:rsid w:val="00F843F7"/>
    <w:rsid w:val="00F84A00"/>
    <w:rsid w:val="00F9047E"/>
    <w:rsid w:val="00F934C6"/>
    <w:rsid w:val="00F93F4E"/>
    <w:rsid w:val="00F94614"/>
    <w:rsid w:val="00FA0571"/>
    <w:rsid w:val="00FA1613"/>
    <w:rsid w:val="00FA60DF"/>
    <w:rsid w:val="00FA7F9E"/>
    <w:rsid w:val="00FB59D6"/>
    <w:rsid w:val="00FB655E"/>
    <w:rsid w:val="00FB6575"/>
    <w:rsid w:val="00FC0246"/>
    <w:rsid w:val="00FC1051"/>
    <w:rsid w:val="00FC4C3C"/>
    <w:rsid w:val="00FC7011"/>
    <w:rsid w:val="00FC7D11"/>
    <w:rsid w:val="00FD54EB"/>
    <w:rsid w:val="00FD55CF"/>
    <w:rsid w:val="00FD58BA"/>
    <w:rsid w:val="00FD5DB3"/>
    <w:rsid w:val="00FD639C"/>
    <w:rsid w:val="00FD66CB"/>
    <w:rsid w:val="00FD71FA"/>
    <w:rsid w:val="00FD7A60"/>
    <w:rsid w:val="00FE34A8"/>
    <w:rsid w:val="00FE3FF5"/>
    <w:rsid w:val="00FE4848"/>
    <w:rsid w:val="00FE5F6B"/>
    <w:rsid w:val="00FF43EA"/>
    <w:rsid w:val="00FF5C6A"/>
    <w:rsid w:val="00FF7090"/>
    <w:rsid w:val="01724487"/>
    <w:rsid w:val="01955B7A"/>
    <w:rsid w:val="01CB5173"/>
    <w:rsid w:val="02233D53"/>
    <w:rsid w:val="02731C1B"/>
    <w:rsid w:val="027A73D8"/>
    <w:rsid w:val="02C253DC"/>
    <w:rsid w:val="02D330C3"/>
    <w:rsid w:val="03011664"/>
    <w:rsid w:val="0325454C"/>
    <w:rsid w:val="033B533C"/>
    <w:rsid w:val="037967D3"/>
    <w:rsid w:val="03833A28"/>
    <w:rsid w:val="03C5239A"/>
    <w:rsid w:val="03DE1382"/>
    <w:rsid w:val="041455C0"/>
    <w:rsid w:val="044068D1"/>
    <w:rsid w:val="04571FAC"/>
    <w:rsid w:val="04BE7CDE"/>
    <w:rsid w:val="05040002"/>
    <w:rsid w:val="050B2C58"/>
    <w:rsid w:val="06320C7B"/>
    <w:rsid w:val="06D07144"/>
    <w:rsid w:val="073C14E6"/>
    <w:rsid w:val="080A1C20"/>
    <w:rsid w:val="08712413"/>
    <w:rsid w:val="08BC3686"/>
    <w:rsid w:val="08D5134C"/>
    <w:rsid w:val="09987E7A"/>
    <w:rsid w:val="09C9423B"/>
    <w:rsid w:val="09CB09AD"/>
    <w:rsid w:val="0A406271"/>
    <w:rsid w:val="0A6171A5"/>
    <w:rsid w:val="0AAA079D"/>
    <w:rsid w:val="0AD03534"/>
    <w:rsid w:val="0B5E1AFD"/>
    <w:rsid w:val="0C6268B1"/>
    <w:rsid w:val="0C8E6D04"/>
    <w:rsid w:val="0CF94183"/>
    <w:rsid w:val="0D4364A1"/>
    <w:rsid w:val="0E627BE4"/>
    <w:rsid w:val="0FD15843"/>
    <w:rsid w:val="109E49F2"/>
    <w:rsid w:val="10BE34FA"/>
    <w:rsid w:val="11BF564A"/>
    <w:rsid w:val="12083A02"/>
    <w:rsid w:val="12217F2A"/>
    <w:rsid w:val="12A32FE8"/>
    <w:rsid w:val="130A02D1"/>
    <w:rsid w:val="132E4295"/>
    <w:rsid w:val="13E81B5E"/>
    <w:rsid w:val="14F452DD"/>
    <w:rsid w:val="15354323"/>
    <w:rsid w:val="15CD1376"/>
    <w:rsid w:val="16176F89"/>
    <w:rsid w:val="161A6D91"/>
    <w:rsid w:val="18A22641"/>
    <w:rsid w:val="196848E2"/>
    <w:rsid w:val="19F53A04"/>
    <w:rsid w:val="1A4C7AD0"/>
    <w:rsid w:val="1A8E72A9"/>
    <w:rsid w:val="1ABD5990"/>
    <w:rsid w:val="1ADA026E"/>
    <w:rsid w:val="1ADF61F7"/>
    <w:rsid w:val="1AE46DFD"/>
    <w:rsid w:val="1B4171C6"/>
    <w:rsid w:val="1B4F3AAD"/>
    <w:rsid w:val="1B88220E"/>
    <w:rsid w:val="1BC75B7A"/>
    <w:rsid w:val="1C882E95"/>
    <w:rsid w:val="1CDF435D"/>
    <w:rsid w:val="1CFB0829"/>
    <w:rsid w:val="1D161C02"/>
    <w:rsid w:val="1E8037AE"/>
    <w:rsid w:val="1EFB2E95"/>
    <w:rsid w:val="1F723BF7"/>
    <w:rsid w:val="20863651"/>
    <w:rsid w:val="21262747"/>
    <w:rsid w:val="21582CF1"/>
    <w:rsid w:val="21C85467"/>
    <w:rsid w:val="222133D9"/>
    <w:rsid w:val="23C07E1E"/>
    <w:rsid w:val="24465626"/>
    <w:rsid w:val="24733E1F"/>
    <w:rsid w:val="2487577E"/>
    <w:rsid w:val="24CB56C9"/>
    <w:rsid w:val="2514319F"/>
    <w:rsid w:val="25412C5A"/>
    <w:rsid w:val="25AD2A46"/>
    <w:rsid w:val="25C724DC"/>
    <w:rsid w:val="25CA707E"/>
    <w:rsid w:val="25DB3F85"/>
    <w:rsid w:val="26965ACC"/>
    <w:rsid w:val="26A76660"/>
    <w:rsid w:val="26CB4C0F"/>
    <w:rsid w:val="2740425A"/>
    <w:rsid w:val="281F6296"/>
    <w:rsid w:val="284F652A"/>
    <w:rsid w:val="28B91981"/>
    <w:rsid w:val="28E64647"/>
    <w:rsid w:val="29025215"/>
    <w:rsid w:val="29966CAE"/>
    <w:rsid w:val="2ABA0B24"/>
    <w:rsid w:val="2B243BB0"/>
    <w:rsid w:val="2B634035"/>
    <w:rsid w:val="2BB26F75"/>
    <w:rsid w:val="2C144DAB"/>
    <w:rsid w:val="2DB30681"/>
    <w:rsid w:val="2DE74176"/>
    <w:rsid w:val="2DF56804"/>
    <w:rsid w:val="2E13384E"/>
    <w:rsid w:val="2E3C1057"/>
    <w:rsid w:val="2E6F4068"/>
    <w:rsid w:val="2EA951D5"/>
    <w:rsid w:val="2EDA504F"/>
    <w:rsid w:val="2FF65A0F"/>
    <w:rsid w:val="300E02AA"/>
    <w:rsid w:val="302445A4"/>
    <w:rsid w:val="30446C44"/>
    <w:rsid w:val="3052769A"/>
    <w:rsid w:val="305C16B5"/>
    <w:rsid w:val="32336A5F"/>
    <w:rsid w:val="32C42952"/>
    <w:rsid w:val="333101AC"/>
    <w:rsid w:val="336962EB"/>
    <w:rsid w:val="346C647E"/>
    <w:rsid w:val="3477190D"/>
    <w:rsid w:val="34EA5C81"/>
    <w:rsid w:val="377E2974"/>
    <w:rsid w:val="37C40724"/>
    <w:rsid w:val="37F054EE"/>
    <w:rsid w:val="38195EFC"/>
    <w:rsid w:val="382274FC"/>
    <w:rsid w:val="38420651"/>
    <w:rsid w:val="388E62F6"/>
    <w:rsid w:val="38F0203B"/>
    <w:rsid w:val="394F6A3D"/>
    <w:rsid w:val="3A0920E3"/>
    <w:rsid w:val="3A260960"/>
    <w:rsid w:val="3ABE3EE8"/>
    <w:rsid w:val="3AEB660B"/>
    <w:rsid w:val="3B0C29AF"/>
    <w:rsid w:val="3B806B31"/>
    <w:rsid w:val="3BB20806"/>
    <w:rsid w:val="3C782DB1"/>
    <w:rsid w:val="3CCF17D2"/>
    <w:rsid w:val="3DAF65FF"/>
    <w:rsid w:val="3EB46985"/>
    <w:rsid w:val="3F77697E"/>
    <w:rsid w:val="3FE152E8"/>
    <w:rsid w:val="3FF749F4"/>
    <w:rsid w:val="4063428A"/>
    <w:rsid w:val="414F2CFB"/>
    <w:rsid w:val="416A35EA"/>
    <w:rsid w:val="41A265A6"/>
    <w:rsid w:val="41AD63E9"/>
    <w:rsid w:val="42700AFC"/>
    <w:rsid w:val="431D5F95"/>
    <w:rsid w:val="43800485"/>
    <w:rsid w:val="438EB85B"/>
    <w:rsid w:val="43C8033A"/>
    <w:rsid w:val="43CE0822"/>
    <w:rsid w:val="44B40A25"/>
    <w:rsid w:val="46275AF7"/>
    <w:rsid w:val="468C1D29"/>
    <w:rsid w:val="46BB064A"/>
    <w:rsid w:val="46F0272F"/>
    <w:rsid w:val="47F94E00"/>
    <w:rsid w:val="48426BF5"/>
    <w:rsid w:val="488F248F"/>
    <w:rsid w:val="49CA2C65"/>
    <w:rsid w:val="49F932D0"/>
    <w:rsid w:val="4A6B0454"/>
    <w:rsid w:val="4B350D59"/>
    <w:rsid w:val="4BA63175"/>
    <w:rsid w:val="4BCE6005"/>
    <w:rsid w:val="4CE21ABF"/>
    <w:rsid w:val="4D415A84"/>
    <w:rsid w:val="4D9162CE"/>
    <w:rsid w:val="4E13737E"/>
    <w:rsid w:val="4E9A5ED8"/>
    <w:rsid w:val="4F3E2DED"/>
    <w:rsid w:val="4F62220E"/>
    <w:rsid w:val="50537E33"/>
    <w:rsid w:val="51780018"/>
    <w:rsid w:val="523D632A"/>
    <w:rsid w:val="53522AD8"/>
    <w:rsid w:val="54015A16"/>
    <w:rsid w:val="544E5410"/>
    <w:rsid w:val="546F0953"/>
    <w:rsid w:val="547A13A0"/>
    <w:rsid w:val="547C7901"/>
    <w:rsid w:val="54C022A7"/>
    <w:rsid w:val="55C84803"/>
    <w:rsid w:val="566135BD"/>
    <w:rsid w:val="56947BD7"/>
    <w:rsid w:val="56B64A75"/>
    <w:rsid w:val="575A6A80"/>
    <w:rsid w:val="57EF09F5"/>
    <w:rsid w:val="580530AA"/>
    <w:rsid w:val="58523444"/>
    <w:rsid w:val="588620AE"/>
    <w:rsid w:val="58902C60"/>
    <w:rsid w:val="589A2688"/>
    <w:rsid w:val="58CB5706"/>
    <w:rsid w:val="58F80405"/>
    <w:rsid w:val="59A00454"/>
    <w:rsid w:val="59B84A6D"/>
    <w:rsid w:val="59FB5653"/>
    <w:rsid w:val="5A1676F5"/>
    <w:rsid w:val="5A4154EB"/>
    <w:rsid w:val="5A983218"/>
    <w:rsid w:val="5B9E7669"/>
    <w:rsid w:val="5C4D76C4"/>
    <w:rsid w:val="5C5B6157"/>
    <w:rsid w:val="5CAA2F5A"/>
    <w:rsid w:val="5CCB75A9"/>
    <w:rsid w:val="5D3F5B48"/>
    <w:rsid w:val="5E3D396B"/>
    <w:rsid w:val="5EED0690"/>
    <w:rsid w:val="5F1B03A7"/>
    <w:rsid w:val="5FB64E0C"/>
    <w:rsid w:val="5FE35110"/>
    <w:rsid w:val="5FEA6D09"/>
    <w:rsid w:val="60906993"/>
    <w:rsid w:val="60BF0B33"/>
    <w:rsid w:val="61AC091F"/>
    <w:rsid w:val="61D918D7"/>
    <w:rsid w:val="6202168B"/>
    <w:rsid w:val="62210436"/>
    <w:rsid w:val="62416B11"/>
    <w:rsid w:val="63834837"/>
    <w:rsid w:val="63CBF3B7"/>
    <w:rsid w:val="640C4ADF"/>
    <w:rsid w:val="64313892"/>
    <w:rsid w:val="64B665FC"/>
    <w:rsid w:val="6583482F"/>
    <w:rsid w:val="66103370"/>
    <w:rsid w:val="6718203C"/>
    <w:rsid w:val="673D3404"/>
    <w:rsid w:val="674320F2"/>
    <w:rsid w:val="679D68F5"/>
    <w:rsid w:val="67BC2DE0"/>
    <w:rsid w:val="67DE37CA"/>
    <w:rsid w:val="680C4656"/>
    <w:rsid w:val="68D62074"/>
    <w:rsid w:val="69CC2D1A"/>
    <w:rsid w:val="6A636F3A"/>
    <w:rsid w:val="6A7F3EC6"/>
    <w:rsid w:val="6B251DCB"/>
    <w:rsid w:val="6B2845B1"/>
    <w:rsid w:val="6B4D575B"/>
    <w:rsid w:val="6C050206"/>
    <w:rsid w:val="6C6172D5"/>
    <w:rsid w:val="6CA85FE0"/>
    <w:rsid w:val="6DA87A14"/>
    <w:rsid w:val="6F913ED3"/>
    <w:rsid w:val="70772D55"/>
    <w:rsid w:val="70B81483"/>
    <w:rsid w:val="711D2122"/>
    <w:rsid w:val="725E727C"/>
    <w:rsid w:val="73AB5A13"/>
    <w:rsid w:val="73CA23B2"/>
    <w:rsid w:val="73D12BBD"/>
    <w:rsid w:val="7413332B"/>
    <w:rsid w:val="751362B5"/>
    <w:rsid w:val="75FF5F33"/>
    <w:rsid w:val="767B706C"/>
    <w:rsid w:val="769308E8"/>
    <w:rsid w:val="76993AC1"/>
    <w:rsid w:val="76C338CE"/>
    <w:rsid w:val="79777960"/>
    <w:rsid w:val="7A5A33C2"/>
    <w:rsid w:val="7B5B7F12"/>
    <w:rsid w:val="7B5E1539"/>
    <w:rsid w:val="7BA00768"/>
    <w:rsid w:val="7BC00D78"/>
    <w:rsid w:val="7BD750E5"/>
    <w:rsid w:val="7C4C7C8F"/>
    <w:rsid w:val="7CB30F3D"/>
    <w:rsid w:val="7D2F7D19"/>
    <w:rsid w:val="7D5E0C1C"/>
    <w:rsid w:val="7F386757"/>
    <w:rsid w:val="7FA21843"/>
    <w:rsid w:val="7FA8BC4F"/>
    <w:rsid w:val="7FCA6AF3"/>
    <w:rsid w:val="BED3CB61"/>
    <w:rsid w:val="FBDFE0C7"/>
    <w:rsid w:val="FE3780F3"/>
    <w:rsid w:val="FF7AEDB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000FF"/>
      <w:u w:val="single"/>
    </w:rPr>
  </w:style>
  <w:style w:type="paragraph" w:customStyle="1" w:styleId="9">
    <w:name w:val="List Paragraph"/>
    <w:basedOn w:val="1"/>
    <w:qFormat/>
    <w:uiPriority w:val="34"/>
    <w:pPr>
      <w:ind w:firstLine="420" w:firstLineChars="200"/>
    </w:p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标题 1 Char"/>
    <w:basedOn w:val="6"/>
    <w:link w:val="2"/>
    <w:qFormat/>
    <w:uiPriority w:val="9"/>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463</Words>
  <Characters>2640</Characters>
  <Lines>22</Lines>
  <Paragraphs>6</Paragraphs>
  <ScaleCrop>false</ScaleCrop>
  <LinksUpToDate>false</LinksUpToDate>
  <CharactersWithSpaces>3097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2022-02-11T17:23:00Z</dcterms:created>
  <dc:creator>高娜</dc:creator>
  <cp:lastModifiedBy>guoyj</cp:lastModifiedBy>
  <cp:lastPrinted>2022-06-01T00:39:00Z</cp:lastPrinted>
  <dcterms:modified xsi:type="dcterms:W3CDTF">2022-07-06T05:44:34Z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