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cente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lang w:val="en-US" w:eastAsia="zh-CN"/>
        </w:rPr>
        <w:t>黑龙江</w:t>
      </w:r>
      <w:r>
        <w:rPr>
          <w:rFonts w:hint="eastAsia" w:ascii="方正小标宋_GBK" w:hAnsi="方正小标宋_GBK" w:eastAsia="方正小标宋_GBK" w:cs="方正小标宋_GBK"/>
          <w:bCs/>
          <w:sz w:val="44"/>
          <w:szCs w:val="44"/>
        </w:rPr>
        <w:t>省物业服务企业信用信息评分标准</w:t>
      </w:r>
    </w:p>
    <w:p>
      <w:pPr>
        <w:spacing w:line="560" w:lineRule="exact"/>
        <w:ind w:firstLine="640" w:firstLineChars="200"/>
        <w:jc w:val="both"/>
        <w:textAlignment w:val="center"/>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一、基础信息</w:t>
      </w:r>
      <w:r>
        <w:rPr>
          <w:rFonts w:hint="eastAsia" w:ascii="方正黑体_GBK" w:hAnsi="方正黑体_GBK" w:eastAsia="方正黑体_GBK" w:cs="方正黑体_GBK"/>
          <w:bCs/>
          <w:sz w:val="32"/>
          <w:szCs w:val="32"/>
          <w:lang w:eastAsia="zh-CN"/>
        </w:rPr>
        <w:t>（</w:t>
      </w:r>
      <w:r>
        <w:rPr>
          <w:rFonts w:hint="eastAsia" w:ascii="方正黑体_GBK" w:hAnsi="方正黑体_GBK" w:eastAsia="方正黑体_GBK" w:cs="方正黑体_GBK"/>
          <w:bCs/>
          <w:sz w:val="32"/>
          <w:szCs w:val="32"/>
          <w:lang w:val="en-US" w:eastAsia="zh-CN"/>
        </w:rPr>
        <w:t>80分</w:t>
      </w:r>
      <w:r>
        <w:rPr>
          <w:rFonts w:hint="eastAsia" w:ascii="方正黑体_GBK" w:hAnsi="方正黑体_GBK" w:eastAsia="方正黑体_GBK" w:cs="方正黑体_GBK"/>
          <w:bCs/>
          <w:sz w:val="32"/>
          <w:szCs w:val="32"/>
          <w:lang w:eastAsia="zh-CN"/>
        </w:rPr>
        <w:t>）</w:t>
      </w:r>
    </w:p>
    <w:tbl>
      <w:tblPr>
        <w:tblStyle w:val="4"/>
        <w:tblW w:w="136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245"/>
        <w:gridCol w:w="1717"/>
        <w:gridCol w:w="9000"/>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734" w:type="dxa"/>
            <w:tcBorders>
              <w:bottom w:val="single" w:color="auto" w:sz="4" w:space="0"/>
            </w:tcBorders>
            <w:vAlign w:val="center"/>
          </w:tcPr>
          <w:p>
            <w:pPr>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序号</w:t>
            </w:r>
          </w:p>
        </w:tc>
        <w:tc>
          <w:tcPr>
            <w:tcW w:w="2962" w:type="dxa"/>
            <w:gridSpan w:val="2"/>
            <w:tcBorders>
              <w:bottom w:val="single" w:color="auto" w:sz="4" w:space="0"/>
            </w:tcBorders>
            <w:vAlign w:val="center"/>
          </w:tcPr>
          <w:p>
            <w:pPr>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基础信息内容</w:t>
            </w:r>
          </w:p>
        </w:tc>
        <w:tc>
          <w:tcPr>
            <w:tcW w:w="9000" w:type="dxa"/>
            <w:tcBorders>
              <w:bottom w:val="single" w:color="auto" w:sz="4" w:space="0"/>
            </w:tcBorders>
            <w:vAlign w:val="center"/>
          </w:tcPr>
          <w:p>
            <w:pPr>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评分标准</w:t>
            </w:r>
          </w:p>
        </w:tc>
        <w:tc>
          <w:tcPr>
            <w:tcW w:w="960" w:type="dxa"/>
            <w:tcBorders>
              <w:bottom w:val="single" w:color="auto" w:sz="4" w:space="0"/>
            </w:tcBorders>
            <w:vAlign w:val="center"/>
          </w:tcPr>
          <w:p>
            <w:pPr>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jc w:val="center"/>
        </w:trPr>
        <w:tc>
          <w:tcPr>
            <w:tcW w:w="734" w:type="dxa"/>
            <w:tcBorders>
              <w:bottom w:val="single" w:color="auto" w:sz="4" w:space="0"/>
            </w:tcBorders>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1</w:t>
            </w:r>
          </w:p>
        </w:tc>
        <w:tc>
          <w:tcPr>
            <w:tcW w:w="2962" w:type="dxa"/>
            <w:gridSpan w:val="2"/>
            <w:tcBorders>
              <w:bottom w:val="single" w:color="auto" w:sz="4" w:space="0"/>
            </w:tcBorders>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w:t>
            </w:r>
            <w:r>
              <w:rPr>
                <w:rFonts w:hint="eastAsia" w:ascii="方正仿宋_GBK" w:hAnsi="方正仿宋_GBK" w:eastAsia="方正仿宋_GBK" w:cs="方正仿宋_GBK"/>
                <w:color w:val="000000"/>
                <w:sz w:val="24"/>
                <w:lang w:val="en-US" w:eastAsia="zh-CN"/>
              </w:rPr>
              <w:t>和项目</w:t>
            </w:r>
            <w:r>
              <w:rPr>
                <w:rFonts w:hint="eastAsia" w:ascii="方正仿宋_GBK" w:hAnsi="方正仿宋_GBK" w:eastAsia="方正仿宋_GBK" w:cs="方正仿宋_GBK"/>
                <w:color w:val="000000"/>
                <w:sz w:val="24"/>
              </w:rPr>
              <w:t>基本信息</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5</w:t>
            </w:r>
            <w:r>
              <w:rPr>
                <w:rFonts w:hint="eastAsia" w:ascii="方正仿宋_GBK" w:hAnsi="方正仿宋_GBK" w:eastAsia="方正仿宋_GBK" w:cs="方正仿宋_GBK"/>
                <w:color w:val="000000"/>
                <w:sz w:val="24"/>
              </w:rPr>
              <w:t>0分）</w:t>
            </w:r>
          </w:p>
        </w:tc>
        <w:tc>
          <w:tcPr>
            <w:tcW w:w="9000" w:type="dxa"/>
            <w:tcBorders>
              <w:bottom w:val="single" w:color="auto" w:sz="4" w:space="0"/>
            </w:tcBorders>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按省物业</w:t>
            </w:r>
            <w:r>
              <w:rPr>
                <w:rFonts w:hint="eastAsia" w:ascii="方正仿宋_GBK" w:hAnsi="方正仿宋_GBK" w:eastAsia="方正仿宋_GBK" w:cs="方正仿宋_GBK"/>
                <w:color w:val="000000"/>
                <w:sz w:val="24"/>
                <w:lang w:val="en-US" w:eastAsia="zh-CN"/>
              </w:rPr>
              <w:t>管理</w:t>
            </w:r>
            <w:r>
              <w:rPr>
                <w:rFonts w:hint="eastAsia" w:ascii="方正仿宋_GBK" w:hAnsi="方正仿宋_GBK" w:eastAsia="方正仿宋_GBK" w:cs="方正仿宋_GBK"/>
                <w:color w:val="000000"/>
                <w:sz w:val="24"/>
              </w:rPr>
              <w:t>系统</w:t>
            </w:r>
            <w:r>
              <w:rPr>
                <w:rFonts w:hint="eastAsia" w:ascii="方正仿宋_GBK" w:hAnsi="方正仿宋_GBK" w:eastAsia="方正仿宋_GBK" w:cs="方正仿宋_GBK"/>
                <w:color w:val="000000"/>
                <w:sz w:val="24"/>
                <w:lang w:val="en-US" w:eastAsia="zh-CN"/>
              </w:rPr>
              <w:t>企业填报</w:t>
            </w:r>
            <w:r>
              <w:rPr>
                <w:rFonts w:hint="eastAsia" w:ascii="方正仿宋_GBK" w:hAnsi="方正仿宋_GBK" w:eastAsia="方正仿宋_GBK" w:cs="方正仿宋_GBK"/>
                <w:color w:val="000000"/>
                <w:sz w:val="24"/>
              </w:rPr>
              <w:t>规定，及时、准确、全面填报</w:t>
            </w:r>
            <w:r>
              <w:rPr>
                <w:rFonts w:hint="eastAsia" w:ascii="方正仿宋_GBK" w:hAnsi="方正仿宋_GBK" w:eastAsia="方正仿宋_GBK" w:cs="方正仿宋_GBK"/>
                <w:color w:val="000000"/>
                <w:sz w:val="24"/>
                <w:lang w:val="en-US" w:eastAsia="zh-CN"/>
              </w:rPr>
              <w:t>必填</w:t>
            </w:r>
            <w:r>
              <w:rPr>
                <w:rFonts w:hint="eastAsia" w:ascii="方正仿宋_GBK" w:hAnsi="方正仿宋_GBK" w:eastAsia="方正仿宋_GBK" w:cs="方正仿宋_GBK"/>
                <w:color w:val="000000"/>
                <w:sz w:val="24"/>
              </w:rPr>
              <w:t>内容相关信息，得</w:t>
            </w:r>
            <w:r>
              <w:rPr>
                <w:rFonts w:hint="eastAsia" w:ascii="方正仿宋_GBK" w:hAnsi="方正仿宋_GBK" w:eastAsia="方正仿宋_GBK" w:cs="方正仿宋_GBK"/>
                <w:color w:val="000000"/>
                <w:sz w:val="24"/>
                <w:lang w:val="en-US" w:eastAsia="zh-CN"/>
              </w:rPr>
              <w:t>5</w:t>
            </w:r>
            <w:r>
              <w:rPr>
                <w:rFonts w:hint="eastAsia" w:ascii="方正仿宋_GBK" w:hAnsi="方正仿宋_GBK" w:eastAsia="方正仿宋_GBK" w:cs="方正仿宋_GBK"/>
                <w:color w:val="000000"/>
                <w:sz w:val="24"/>
              </w:rPr>
              <w:t>0分。每缺少一项扣</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分。</w:t>
            </w:r>
          </w:p>
        </w:tc>
        <w:tc>
          <w:tcPr>
            <w:tcW w:w="960" w:type="dxa"/>
            <w:tcBorders>
              <w:bottom w:val="single" w:color="auto" w:sz="4" w:space="0"/>
            </w:tcBorders>
            <w:vAlign w:val="center"/>
          </w:tcPr>
          <w:p>
            <w:pPr>
              <w:snapToGrid w:val="0"/>
              <w:spacing w:line="320" w:lineRule="exact"/>
              <w:jc w:val="lef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2" w:hRule="atLeast"/>
          <w:jc w:val="center"/>
        </w:trPr>
        <w:tc>
          <w:tcPr>
            <w:tcW w:w="734" w:type="dxa"/>
            <w:vMerge w:val="restart"/>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2</w:t>
            </w:r>
          </w:p>
        </w:tc>
        <w:tc>
          <w:tcPr>
            <w:tcW w:w="1245" w:type="dxa"/>
            <w:vMerge w:val="restart"/>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lang w:val="en-US" w:eastAsia="zh-CN"/>
              </w:rPr>
              <w:t>从业</w:t>
            </w:r>
            <w:r>
              <w:rPr>
                <w:rFonts w:hint="eastAsia" w:ascii="方正仿宋_GBK" w:hAnsi="方正仿宋_GBK" w:eastAsia="方正仿宋_GBK" w:cs="方正仿宋_GBK"/>
                <w:color w:val="000000"/>
                <w:sz w:val="24"/>
              </w:rPr>
              <w:t>人员</w:t>
            </w:r>
            <w:r>
              <w:rPr>
                <w:rFonts w:hint="eastAsia" w:ascii="方正仿宋_GBK" w:hAnsi="方正仿宋_GBK" w:eastAsia="方正仿宋_GBK" w:cs="方正仿宋_GBK"/>
                <w:color w:val="000000"/>
                <w:sz w:val="24"/>
                <w:lang w:val="en-US" w:eastAsia="zh-CN"/>
              </w:rPr>
              <w:t>信息</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（15分）</w:t>
            </w:r>
          </w:p>
        </w:tc>
        <w:tc>
          <w:tcPr>
            <w:tcW w:w="1717"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企业专业管理技术人员情况（5分）</w:t>
            </w:r>
          </w:p>
        </w:tc>
        <w:tc>
          <w:tcPr>
            <w:tcW w:w="9000"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企业有工程、管理、经济、会计等相关专业中级以上职称人员5人以下（含）得2分，6人～10人（含）得3分，11人～15人（含）得4分，15人以上得5分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没有得0分</w:t>
            </w:r>
            <w:r>
              <w:rPr>
                <w:rFonts w:hint="eastAsia" w:ascii="方正仿宋_GBK" w:hAnsi="方正仿宋_GBK" w:eastAsia="方正仿宋_GBK" w:cs="方正仿宋_GBK"/>
                <w:color w:val="000000"/>
                <w:sz w:val="24"/>
              </w:rPr>
              <w:t>。以缴纳社会保险的人数为准（缴纳保险时间至少在申报时间前六个月有效）。</w:t>
            </w:r>
          </w:p>
        </w:tc>
        <w:tc>
          <w:tcPr>
            <w:tcW w:w="960" w:type="dxa"/>
            <w:vAlign w:val="center"/>
          </w:tcPr>
          <w:p>
            <w:pPr>
              <w:snapToGrid w:val="0"/>
              <w:spacing w:line="320" w:lineRule="exact"/>
              <w:jc w:val="lef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0" w:hRule="atLeast"/>
          <w:jc w:val="center"/>
        </w:trPr>
        <w:tc>
          <w:tcPr>
            <w:tcW w:w="734"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1245"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1717"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企业员工专业素质情况</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（10分）</w:t>
            </w:r>
          </w:p>
        </w:tc>
        <w:tc>
          <w:tcPr>
            <w:tcW w:w="9000"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项目经理（负责人）具有相关专业毕业证书或参加主管部门、行业协会、相关培训机构组织的业务技能培训</w:t>
            </w:r>
            <w:r>
              <w:rPr>
                <w:rFonts w:hint="eastAsia" w:ascii="方正仿宋_GBK" w:hAnsi="方正仿宋_GBK" w:eastAsia="方正仿宋_GBK" w:cs="方正仿宋_GBK"/>
                <w:color w:val="000000"/>
                <w:sz w:val="24"/>
                <w:lang w:val="en-US" w:eastAsia="zh-CN"/>
              </w:rPr>
              <w:t>的</w:t>
            </w:r>
            <w:r>
              <w:rPr>
                <w:rFonts w:hint="eastAsia" w:ascii="方正仿宋_GBK" w:hAnsi="方正仿宋_GBK" w:eastAsia="方正仿宋_GBK" w:cs="方正仿宋_GBK"/>
                <w:color w:val="000000"/>
                <w:sz w:val="24"/>
              </w:rPr>
              <w:t>比例60%～70%得2分，70%～80%得3分，80%以上得5分。持有相关职业资格证书或职业技能等级证书的员工比例</w:t>
            </w:r>
            <w:r>
              <w:rPr>
                <w:rFonts w:hint="eastAsia" w:ascii="方正仿宋_GBK" w:hAnsi="方正仿宋_GBK" w:eastAsia="方正仿宋_GBK" w:cs="方正仿宋_GBK"/>
                <w:color w:val="000000"/>
                <w:sz w:val="24"/>
                <w:lang w:val="en-US" w:eastAsia="zh-CN"/>
              </w:rPr>
              <w:t>5</w:t>
            </w:r>
            <w:r>
              <w:rPr>
                <w:rFonts w:hint="eastAsia" w:ascii="方正仿宋_GBK" w:hAnsi="方正仿宋_GBK" w:eastAsia="方正仿宋_GBK" w:cs="方正仿宋_GBK"/>
                <w:color w:val="000000"/>
                <w:sz w:val="24"/>
              </w:rPr>
              <w:t>0%～</w:t>
            </w:r>
            <w:r>
              <w:rPr>
                <w:rFonts w:hint="eastAsia" w:ascii="方正仿宋_GBK" w:hAnsi="方正仿宋_GBK" w:eastAsia="方正仿宋_GBK" w:cs="方正仿宋_GBK"/>
                <w:color w:val="000000"/>
                <w:sz w:val="24"/>
                <w:lang w:val="en-US" w:eastAsia="zh-CN"/>
              </w:rPr>
              <w:t>6</w:t>
            </w:r>
            <w:r>
              <w:rPr>
                <w:rFonts w:hint="eastAsia" w:ascii="方正仿宋_GBK" w:hAnsi="方正仿宋_GBK" w:eastAsia="方正仿宋_GBK" w:cs="方正仿宋_GBK"/>
                <w:color w:val="000000"/>
                <w:sz w:val="24"/>
              </w:rPr>
              <w:t>0%得</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分，60%～70%得3分，70%～</w:t>
            </w:r>
            <w:r>
              <w:rPr>
                <w:rFonts w:hint="eastAsia" w:ascii="方正仿宋_GBK" w:hAnsi="方正仿宋_GBK" w:eastAsia="方正仿宋_GBK" w:cs="方正仿宋_GBK"/>
                <w:color w:val="000000"/>
                <w:sz w:val="24"/>
                <w:lang w:val="en-US" w:eastAsia="zh-CN"/>
              </w:rPr>
              <w:t>8</w:t>
            </w:r>
            <w:r>
              <w:rPr>
                <w:rFonts w:hint="eastAsia" w:ascii="方正仿宋_GBK" w:hAnsi="方正仿宋_GBK" w:eastAsia="方正仿宋_GBK" w:cs="方正仿宋_GBK"/>
                <w:color w:val="000000"/>
                <w:sz w:val="24"/>
              </w:rPr>
              <w:t>0%得</w:t>
            </w:r>
            <w:r>
              <w:rPr>
                <w:rFonts w:hint="eastAsia" w:ascii="方正仿宋_GBK" w:hAnsi="方正仿宋_GBK" w:eastAsia="方正仿宋_GBK" w:cs="方正仿宋_GBK"/>
                <w:color w:val="000000"/>
                <w:sz w:val="24"/>
                <w:lang w:val="en-US" w:eastAsia="zh-CN"/>
              </w:rPr>
              <w:t>4</w:t>
            </w:r>
            <w:r>
              <w:rPr>
                <w:rFonts w:hint="eastAsia" w:ascii="方正仿宋_GBK" w:hAnsi="方正仿宋_GBK" w:eastAsia="方正仿宋_GBK" w:cs="方正仿宋_GBK"/>
                <w:color w:val="000000"/>
                <w:sz w:val="24"/>
              </w:rPr>
              <w:t>分，</w:t>
            </w:r>
            <w:r>
              <w:rPr>
                <w:rFonts w:hint="eastAsia" w:ascii="方正仿宋_GBK" w:hAnsi="方正仿宋_GBK" w:eastAsia="方正仿宋_GBK" w:cs="方正仿宋_GBK"/>
                <w:color w:val="000000"/>
                <w:sz w:val="24"/>
                <w:lang w:val="en-US" w:eastAsia="zh-CN"/>
              </w:rPr>
              <w:t>8</w:t>
            </w:r>
            <w:r>
              <w:rPr>
                <w:rFonts w:hint="eastAsia" w:ascii="方正仿宋_GBK" w:hAnsi="方正仿宋_GBK" w:eastAsia="方正仿宋_GBK" w:cs="方正仿宋_GBK"/>
                <w:color w:val="000000"/>
                <w:sz w:val="24"/>
              </w:rPr>
              <w:t>0%以上得5分。不达标不计分。以缴纳社会保险的人数为准（缴纳保险时间至少在申报时间前六个月有效）。</w:t>
            </w:r>
          </w:p>
        </w:tc>
        <w:tc>
          <w:tcPr>
            <w:tcW w:w="960" w:type="dxa"/>
            <w:vAlign w:val="center"/>
          </w:tcPr>
          <w:p>
            <w:pPr>
              <w:snapToGrid w:val="0"/>
              <w:spacing w:line="320" w:lineRule="exact"/>
              <w:jc w:val="lef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2" w:hRule="atLeast"/>
          <w:jc w:val="center"/>
        </w:trPr>
        <w:tc>
          <w:tcPr>
            <w:tcW w:w="73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3</w:t>
            </w:r>
          </w:p>
        </w:tc>
        <w:tc>
          <w:tcPr>
            <w:tcW w:w="2962"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lang w:val="en-US" w:eastAsia="zh-CN"/>
              </w:rPr>
              <w:t>经营状况信息</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5</w:t>
            </w:r>
            <w:r>
              <w:rPr>
                <w:rFonts w:hint="eastAsia" w:ascii="方正仿宋_GBK" w:hAnsi="方正仿宋_GBK" w:eastAsia="方正仿宋_GBK" w:cs="方正仿宋_GBK"/>
                <w:color w:val="000000"/>
                <w:sz w:val="24"/>
              </w:rPr>
              <w:t>分）</w:t>
            </w:r>
          </w:p>
        </w:tc>
        <w:tc>
          <w:tcPr>
            <w:tcW w:w="9000" w:type="dxa"/>
            <w:vAlign w:val="center"/>
          </w:tcPr>
          <w:p>
            <w:pPr>
              <w:snapToGrid w:val="0"/>
              <w:spacing w:line="320" w:lineRule="exact"/>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rPr>
              <w:t xml:space="preserve">纳税额50 万元以下得 </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 xml:space="preserve"> 分， 50-100 万元得 </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 xml:space="preserve"> 分， 100-200 万得 </w:t>
            </w:r>
            <w:r>
              <w:rPr>
                <w:rFonts w:hint="eastAsia" w:ascii="方正仿宋_GBK" w:hAnsi="方正仿宋_GBK" w:eastAsia="方正仿宋_GBK" w:cs="方正仿宋_GBK"/>
                <w:color w:val="000000"/>
                <w:sz w:val="24"/>
                <w:lang w:val="en-US" w:eastAsia="zh-CN"/>
              </w:rPr>
              <w:t>4</w:t>
            </w:r>
            <w:r>
              <w:rPr>
                <w:rFonts w:hint="eastAsia" w:ascii="方正仿宋_GBK" w:hAnsi="方正仿宋_GBK" w:eastAsia="方正仿宋_GBK" w:cs="方正仿宋_GBK"/>
                <w:color w:val="000000"/>
                <w:sz w:val="24"/>
              </w:rPr>
              <w:t>分， 200 万以上的得</w:t>
            </w:r>
            <w:r>
              <w:rPr>
                <w:rFonts w:hint="eastAsia" w:ascii="方正仿宋_GBK" w:hAnsi="方正仿宋_GBK" w:eastAsia="方正仿宋_GBK" w:cs="方正仿宋_GBK"/>
                <w:color w:val="000000"/>
                <w:sz w:val="24"/>
                <w:lang w:val="en-US" w:eastAsia="zh-CN"/>
              </w:rPr>
              <w:t>5</w:t>
            </w:r>
            <w:r>
              <w:rPr>
                <w:rFonts w:hint="eastAsia" w:ascii="方正仿宋_GBK" w:hAnsi="方正仿宋_GBK" w:eastAsia="方正仿宋_GBK" w:cs="方正仿宋_GBK"/>
                <w:color w:val="000000"/>
                <w:sz w:val="24"/>
              </w:rPr>
              <w:t>分。以税务报表或上一年度审计报告为准</w:t>
            </w:r>
          </w:p>
        </w:tc>
        <w:tc>
          <w:tcPr>
            <w:tcW w:w="960" w:type="dxa"/>
            <w:vAlign w:val="center"/>
          </w:tcPr>
          <w:p>
            <w:pPr>
              <w:snapToGrid w:val="0"/>
              <w:spacing w:line="320" w:lineRule="exact"/>
              <w:jc w:val="lef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4" w:hRule="atLeast"/>
          <w:jc w:val="center"/>
        </w:trPr>
        <w:tc>
          <w:tcPr>
            <w:tcW w:w="73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4</w:t>
            </w:r>
          </w:p>
        </w:tc>
        <w:tc>
          <w:tcPr>
            <w:tcW w:w="2962"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物业服务</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项目信息</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（10分）</w:t>
            </w:r>
          </w:p>
        </w:tc>
        <w:tc>
          <w:tcPr>
            <w:tcW w:w="9000"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lang w:val="en-US" w:eastAsia="zh-CN"/>
              </w:rPr>
              <w:t>项目</w:t>
            </w:r>
            <w:r>
              <w:rPr>
                <w:rFonts w:hint="eastAsia" w:ascii="方正仿宋_GBK" w:hAnsi="方正仿宋_GBK" w:eastAsia="方正仿宋_GBK" w:cs="方正仿宋_GBK"/>
                <w:color w:val="000000"/>
                <w:sz w:val="24"/>
              </w:rPr>
              <w:t>管理机构健全,岗位职责上墙</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各项</w:t>
            </w:r>
            <w:r>
              <w:rPr>
                <w:rFonts w:hint="eastAsia" w:ascii="方正仿宋_GBK" w:hAnsi="方正仿宋_GBK" w:eastAsia="方正仿宋_GBK" w:cs="方正仿宋_GBK"/>
                <w:color w:val="000000"/>
                <w:sz w:val="24"/>
                <w:lang w:val="en-US" w:eastAsia="zh-CN"/>
              </w:rPr>
              <w:t>管理</w:t>
            </w:r>
            <w:r>
              <w:rPr>
                <w:rFonts w:hint="eastAsia" w:ascii="方正仿宋_GBK" w:hAnsi="方正仿宋_GBK" w:eastAsia="方正仿宋_GBK" w:cs="方正仿宋_GBK"/>
                <w:color w:val="000000"/>
                <w:sz w:val="24"/>
              </w:rPr>
              <w:t>制度齐全,并有具体的落实措施和考核办法的得</w:t>
            </w:r>
            <w:r>
              <w:rPr>
                <w:rFonts w:hint="eastAsia" w:ascii="方正仿宋_GBK" w:hAnsi="方正仿宋_GBK" w:eastAsia="方正仿宋_GBK" w:cs="方正仿宋_GBK"/>
                <w:color w:val="000000"/>
                <w:sz w:val="24"/>
                <w:lang w:val="en-US" w:eastAsia="zh-CN"/>
              </w:rPr>
              <w:t>5分</w:t>
            </w:r>
            <w:r>
              <w:rPr>
                <w:rFonts w:hint="eastAsia" w:ascii="方正仿宋_GBK" w:hAnsi="方正仿宋_GBK" w:eastAsia="方正仿宋_GBK" w:cs="方正仿宋_GBK"/>
                <w:color w:val="000000"/>
                <w:sz w:val="24"/>
              </w:rPr>
              <w:t>；建立服务</w:t>
            </w:r>
            <w:r>
              <w:rPr>
                <w:rFonts w:hint="eastAsia" w:ascii="方正仿宋_GBK" w:hAnsi="方正仿宋_GBK" w:eastAsia="方正仿宋_GBK" w:cs="方正仿宋_GBK"/>
                <w:color w:val="000000"/>
                <w:sz w:val="24"/>
                <w:lang w:val="en-US" w:eastAsia="zh-CN"/>
              </w:rPr>
              <w:t>事项</w:t>
            </w:r>
            <w:r>
              <w:rPr>
                <w:rFonts w:hint="eastAsia" w:ascii="方正仿宋_GBK" w:hAnsi="方正仿宋_GBK" w:eastAsia="方正仿宋_GBK" w:cs="方正仿宋_GBK"/>
                <w:color w:val="000000"/>
                <w:sz w:val="24"/>
              </w:rPr>
              <w:t>公示制度的得1分，建立共有收益定期公示制度得1分，建立咨询服务和投诉处理机制的得1分，建立回访机制的得1分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制定</w:t>
            </w:r>
            <w:r>
              <w:rPr>
                <w:rFonts w:hint="eastAsia" w:ascii="方正仿宋_GBK" w:hAnsi="方正仿宋_GBK" w:eastAsia="方正仿宋_GBK" w:cs="方正仿宋_GBK"/>
                <w:color w:val="000000"/>
                <w:sz w:val="24"/>
              </w:rPr>
              <w:t>突发事件应急预案的得1分</w:t>
            </w:r>
            <w:r>
              <w:rPr>
                <w:rFonts w:hint="eastAsia" w:ascii="方正仿宋_GBK" w:hAnsi="方正仿宋_GBK" w:eastAsia="方正仿宋_GBK" w:cs="方正仿宋_GBK"/>
                <w:color w:val="000000"/>
                <w:sz w:val="24"/>
                <w:lang w:eastAsia="zh-CN"/>
              </w:rPr>
              <w:t>。</w:t>
            </w:r>
          </w:p>
        </w:tc>
        <w:tc>
          <w:tcPr>
            <w:tcW w:w="960" w:type="dxa"/>
            <w:vAlign w:val="center"/>
          </w:tcPr>
          <w:p>
            <w:pPr>
              <w:snapToGrid w:val="0"/>
              <w:spacing w:line="320" w:lineRule="exact"/>
              <w:jc w:val="left"/>
              <w:textAlignment w:val="center"/>
              <w:rPr>
                <w:rFonts w:hint="eastAsia" w:ascii="方正仿宋_GBK" w:hAnsi="方正仿宋_GBK" w:eastAsia="方正仿宋_GBK" w:cs="方正仿宋_GBK"/>
                <w:color w:val="000000"/>
                <w:sz w:val="24"/>
              </w:rPr>
            </w:pPr>
          </w:p>
        </w:tc>
      </w:tr>
    </w:tbl>
    <w:p>
      <w:pPr>
        <w:snapToGrid w:val="0"/>
        <w:spacing w:line="560" w:lineRule="exact"/>
        <w:ind w:firstLine="560" w:firstLineChars="200"/>
        <w:jc w:val="left"/>
        <w:textAlignment w:val="center"/>
        <w:rPr>
          <w:rFonts w:hint="eastAsia" w:ascii="方正黑体_GBK" w:hAnsi="方正黑体_GBK" w:eastAsia="方正黑体_GBK" w:cs="方正黑体_GBK"/>
          <w:bCs/>
          <w:sz w:val="32"/>
          <w:szCs w:val="32"/>
        </w:rPr>
      </w:pPr>
      <w:r>
        <w:rPr>
          <w:rFonts w:hint="eastAsia" w:ascii="方正仿宋_GBK" w:hAnsi="方正仿宋_GBK" w:eastAsia="方正仿宋_GBK" w:cs="方正仿宋_GBK"/>
          <w:color w:val="000000"/>
          <w:sz w:val="28"/>
          <w:szCs w:val="28"/>
        </w:rPr>
        <w:t>备注：经发现并核实一项为虚假信息，此项不计分。</w:t>
      </w:r>
    </w:p>
    <w:p>
      <w:pPr>
        <w:spacing w:line="560" w:lineRule="exact"/>
        <w:ind w:firstLine="640" w:firstLineChars="200"/>
        <w:textAlignment w:val="center"/>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二、良好</w:t>
      </w:r>
      <w:r>
        <w:rPr>
          <w:rFonts w:hint="eastAsia" w:ascii="方正黑体_GBK" w:hAnsi="方正黑体_GBK" w:eastAsia="方正黑体_GBK" w:cs="方正黑体_GBK"/>
          <w:bCs/>
          <w:sz w:val="32"/>
          <w:szCs w:val="32"/>
          <w:lang w:val="en-US" w:eastAsia="zh-CN"/>
        </w:rPr>
        <w:t>信用</w:t>
      </w:r>
      <w:r>
        <w:rPr>
          <w:rFonts w:hint="eastAsia" w:ascii="方正黑体_GBK" w:hAnsi="方正黑体_GBK" w:eastAsia="方正黑体_GBK" w:cs="方正黑体_GBK"/>
          <w:bCs/>
          <w:sz w:val="32"/>
          <w:szCs w:val="32"/>
        </w:rPr>
        <w:t>信息</w:t>
      </w:r>
      <w:r>
        <w:rPr>
          <w:rFonts w:hint="eastAsia" w:ascii="方正黑体_GBK" w:hAnsi="方正黑体_GBK" w:eastAsia="方正黑体_GBK" w:cs="方正黑体_GBK"/>
          <w:bCs/>
          <w:sz w:val="32"/>
          <w:szCs w:val="32"/>
          <w:lang w:eastAsia="zh-CN"/>
        </w:rPr>
        <w:t>（</w:t>
      </w:r>
      <w:r>
        <w:rPr>
          <w:rFonts w:hint="eastAsia" w:ascii="方正黑体_GBK" w:hAnsi="方正黑体_GBK" w:eastAsia="方正黑体_GBK" w:cs="方正黑体_GBK"/>
          <w:bCs/>
          <w:sz w:val="32"/>
          <w:szCs w:val="32"/>
          <w:lang w:val="en-US" w:eastAsia="zh-CN"/>
        </w:rPr>
        <w:t>50分</w:t>
      </w:r>
      <w:r>
        <w:rPr>
          <w:rFonts w:hint="eastAsia" w:ascii="方正黑体_GBK" w:hAnsi="方正黑体_GBK" w:eastAsia="方正黑体_GBK" w:cs="方正黑体_GBK"/>
          <w:bCs/>
          <w:sz w:val="32"/>
          <w:szCs w:val="32"/>
          <w:lang w:eastAsia="zh-CN"/>
        </w:rPr>
        <w:t>）</w:t>
      </w:r>
    </w:p>
    <w:tbl>
      <w:tblPr>
        <w:tblStyle w:val="4"/>
        <w:tblW w:w="1350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4"/>
        <w:gridCol w:w="551"/>
        <w:gridCol w:w="1825"/>
        <w:gridCol w:w="9483"/>
        <w:gridCol w:w="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454" w:hRule="atLeast"/>
          <w:tblHeader/>
          <w:jc w:val="center"/>
        </w:trPr>
        <w:tc>
          <w:tcPr>
            <w:tcW w:w="774" w:type="dxa"/>
            <w:vAlign w:val="center"/>
          </w:tcPr>
          <w:p>
            <w:pPr>
              <w:snapToGrid w:val="0"/>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序号</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良好信用信息</w:t>
            </w:r>
            <w:r>
              <w:rPr>
                <w:rFonts w:hint="eastAsia" w:ascii="方正黑体_GBK" w:hAnsi="方正黑体_GBK" w:eastAsia="方正黑体_GBK" w:cs="方正黑体_GBK"/>
                <w:bCs/>
                <w:color w:val="000000"/>
                <w:sz w:val="24"/>
              </w:rPr>
              <w:t>内容</w:t>
            </w:r>
          </w:p>
        </w:tc>
        <w:tc>
          <w:tcPr>
            <w:tcW w:w="9483" w:type="dxa"/>
            <w:vAlign w:val="center"/>
          </w:tcPr>
          <w:p>
            <w:pPr>
              <w:snapToGrid w:val="0"/>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评分标准</w:t>
            </w:r>
          </w:p>
        </w:tc>
        <w:tc>
          <w:tcPr>
            <w:tcW w:w="876" w:type="dxa"/>
            <w:vAlign w:val="center"/>
          </w:tcPr>
          <w:p>
            <w:pPr>
              <w:snapToGrid w:val="0"/>
              <w:spacing w:line="32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856" w:hRule="atLeast"/>
          <w:jc w:val="center"/>
        </w:trPr>
        <w:tc>
          <w:tcPr>
            <w:tcW w:w="774" w:type="dxa"/>
            <w:vMerge w:val="restart"/>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1</w:t>
            </w:r>
          </w:p>
        </w:tc>
        <w:tc>
          <w:tcPr>
            <w:tcW w:w="551" w:type="dxa"/>
            <w:vMerge w:val="restart"/>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获  得</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表彰奖励</w:t>
            </w:r>
          </w:p>
        </w:tc>
        <w:tc>
          <w:tcPr>
            <w:tcW w:w="1825" w:type="dxa"/>
            <w:vAlign w:val="top"/>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党委、政府表彰</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6</w:t>
            </w:r>
            <w:r>
              <w:rPr>
                <w:rFonts w:hint="eastAsia" w:ascii="方正仿宋_GBK" w:hAnsi="方正仿宋_GBK" w:eastAsia="方正仿宋_GBK" w:cs="方正仿宋_GBK"/>
                <w:color w:val="000000"/>
                <w:sz w:val="24"/>
              </w:rPr>
              <w:t>分）</w:t>
            </w:r>
          </w:p>
        </w:tc>
        <w:tc>
          <w:tcPr>
            <w:tcW w:w="9483" w:type="dxa"/>
            <w:vAlign w:val="top"/>
          </w:tcPr>
          <w:p>
            <w:pPr>
              <w:snapToGrid w:val="0"/>
              <w:spacing w:line="320" w:lineRule="exact"/>
              <w:jc w:val="lef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国家、省、市、县四级，以正式文件为准，表彰企业的，按照 5 </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4 、3 、2 得分，表彰企业人员的，减半得分。可累计得分，最高不超过</w:t>
            </w:r>
            <w:r>
              <w:rPr>
                <w:rFonts w:hint="eastAsia" w:ascii="方正仿宋_GBK" w:hAnsi="方正仿宋_GBK" w:eastAsia="方正仿宋_GBK" w:cs="方正仿宋_GBK"/>
                <w:color w:val="000000"/>
                <w:sz w:val="24"/>
                <w:lang w:val="en-US" w:eastAsia="zh-CN"/>
              </w:rPr>
              <w:t>6</w:t>
            </w:r>
            <w:r>
              <w:rPr>
                <w:rFonts w:hint="eastAsia" w:ascii="方正仿宋_GBK" w:hAnsi="方正仿宋_GBK" w:eastAsia="方正仿宋_GBK" w:cs="方正仿宋_GBK"/>
                <w:color w:val="000000"/>
                <w:sz w:val="24"/>
              </w:rPr>
              <w:t xml:space="preserve"> 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1378" w:hRule="atLeast"/>
          <w:jc w:val="center"/>
        </w:trPr>
        <w:tc>
          <w:tcPr>
            <w:tcW w:w="774"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551"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1825" w:type="dxa"/>
            <w:vAlign w:val="top"/>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物业行业主管部门</w:t>
            </w:r>
            <w:r>
              <w:rPr>
                <w:rFonts w:hint="eastAsia" w:ascii="方正仿宋_GBK" w:hAnsi="方正仿宋_GBK" w:eastAsia="方正仿宋_GBK" w:cs="方正仿宋_GBK"/>
                <w:color w:val="000000"/>
                <w:sz w:val="24"/>
                <w:lang w:val="en-US" w:eastAsia="zh-CN"/>
              </w:rPr>
              <w:t>或者</w:t>
            </w:r>
            <w:r>
              <w:rPr>
                <w:rFonts w:hint="eastAsia" w:ascii="方正仿宋_GBK" w:hAnsi="方正仿宋_GBK" w:eastAsia="方正仿宋_GBK" w:cs="方正仿宋_GBK"/>
                <w:color w:val="000000"/>
                <w:sz w:val="24"/>
              </w:rPr>
              <w:t xml:space="preserve">相关行政管理部门表彰（ </w:t>
            </w:r>
            <w:r>
              <w:rPr>
                <w:rFonts w:hint="eastAsia" w:ascii="方正仿宋_GBK" w:hAnsi="方正仿宋_GBK" w:eastAsia="方正仿宋_GBK" w:cs="方正仿宋_GBK"/>
                <w:color w:val="000000"/>
                <w:sz w:val="24"/>
                <w:lang w:val="en-US" w:eastAsia="zh-CN"/>
              </w:rPr>
              <w:t>6</w:t>
            </w:r>
            <w:r>
              <w:rPr>
                <w:rFonts w:hint="eastAsia" w:ascii="方正仿宋_GBK" w:hAnsi="方正仿宋_GBK" w:eastAsia="方正仿宋_GBK" w:cs="方正仿宋_GBK"/>
                <w:color w:val="000000"/>
                <w:sz w:val="24"/>
              </w:rPr>
              <w:t>分）</w:t>
            </w:r>
          </w:p>
        </w:tc>
        <w:tc>
          <w:tcPr>
            <w:tcW w:w="9483" w:type="dxa"/>
            <w:vAlign w:val="top"/>
          </w:tcPr>
          <w:p>
            <w:pPr>
              <w:snapToGrid w:val="0"/>
              <w:spacing w:line="320" w:lineRule="exact"/>
              <w:jc w:val="lef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国家、省、市、县四级，以主管部门正式文件为准，表彰企业的，按照 4 、3 、2 </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 xml:space="preserve">1 得分，表彰企业人员的，减半得分。可累计得分，最高不超过 </w:t>
            </w:r>
            <w:r>
              <w:rPr>
                <w:rFonts w:hint="eastAsia" w:ascii="方正仿宋_GBK" w:hAnsi="方正仿宋_GBK" w:eastAsia="方正仿宋_GBK" w:cs="方正仿宋_GBK"/>
                <w:color w:val="000000"/>
                <w:sz w:val="24"/>
                <w:lang w:val="en-US" w:eastAsia="zh-CN"/>
              </w:rPr>
              <w:t>6</w:t>
            </w:r>
            <w:r>
              <w:rPr>
                <w:rFonts w:hint="eastAsia" w:ascii="方正仿宋_GBK" w:hAnsi="方正仿宋_GBK" w:eastAsia="方正仿宋_GBK" w:cs="方正仿宋_GBK"/>
                <w:color w:val="000000"/>
                <w:sz w:val="24"/>
              </w:rPr>
              <w:t>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1060" w:hRule="atLeast"/>
          <w:jc w:val="center"/>
        </w:trPr>
        <w:tc>
          <w:tcPr>
            <w:tcW w:w="774"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551" w:type="dxa"/>
            <w:vMerge w:val="continue"/>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p>
        </w:tc>
        <w:tc>
          <w:tcPr>
            <w:tcW w:w="1825" w:type="dxa"/>
            <w:vAlign w:val="top"/>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物业行业协会表彰（ </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p>
        </w:tc>
        <w:tc>
          <w:tcPr>
            <w:tcW w:w="9483" w:type="dxa"/>
            <w:vAlign w:val="top"/>
          </w:tcPr>
          <w:p>
            <w:pPr>
              <w:snapToGrid w:val="0"/>
              <w:spacing w:line="320" w:lineRule="exact"/>
              <w:jc w:val="lef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国家、省、市级，以物业行业协会表彰正式文件为准，表彰企业的，按照 3 、 2 、 1 、 得分，表彰企业人员的，减半得分。同一荣誉以最高级别计分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 xml:space="preserve">不累计得分，最高不超过 </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 xml:space="preserve"> 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934" w:hRule="atLeast"/>
          <w:jc w:val="center"/>
        </w:trPr>
        <w:tc>
          <w:tcPr>
            <w:tcW w:w="77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2</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基层党建及社区治理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5分</w:t>
            </w:r>
            <w:r>
              <w:rPr>
                <w:rFonts w:hint="eastAsia" w:ascii="方正仿宋_GBK" w:hAnsi="方正仿宋_GBK" w:eastAsia="方正仿宋_GBK" w:cs="方正仿宋_GBK"/>
                <w:color w:val="000000"/>
                <w:sz w:val="24"/>
                <w:lang w:eastAsia="zh-CN"/>
              </w:rPr>
              <w:t>）</w:t>
            </w:r>
          </w:p>
        </w:tc>
        <w:tc>
          <w:tcPr>
            <w:tcW w:w="9483"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企业建立健全党组织的，得</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分。积极参与“红色物业”创建，</w:t>
            </w:r>
            <w:r>
              <w:rPr>
                <w:rFonts w:hint="eastAsia" w:ascii="方正仿宋_GBK" w:hAnsi="方正仿宋_GBK" w:eastAsia="方正仿宋_GBK" w:cs="方正仿宋_GBK"/>
                <w:color w:val="000000"/>
                <w:sz w:val="24"/>
                <w:lang w:val="en-US" w:eastAsia="zh-CN"/>
              </w:rPr>
              <w:t>每一项目</w:t>
            </w:r>
            <w:r>
              <w:rPr>
                <w:rFonts w:hint="eastAsia" w:ascii="方正仿宋_GBK" w:hAnsi="方正仿宋_GBK" w:eastAsia="方正仿宋_GBK" w:cs="方正仿宋_GBK"/>
                <w:color w:val="000000"/>
                <w:sz w:val="24"/>
              </w:rPr>
              <w:t>得1分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最高不超过</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1085" w:hRule="atLeast"/>
          <w:jc w:val="center"/>
        </w:trPr>
        <w:tc>
          <w:tcPr>
            <w:tcW w:w="77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eastAsia="zh-CN"/>
              </w:rPr>
            </w:pPr>
            <w:r>
              <w:rPr>
                <w:rFonts w:hint="eastAsia" w:ascii="方正仿宋_GBK" w:hAnsi="方正仿宋_GBK" w:eastAsia="方正仿宋_GBK" w:cs="方正仿宋_GBK"/>
                <w:color w:val="000000"/>
                <w:sz w:val="24"/>
                <w:lang w:val="en-US" w:eastAsia="zh-CN"/>
              </w:rPr>
              <w:t>3</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物业</w:t>
            </w:r>
            <w:r>
              <w:rPr>
                <w:rFonts w:hint="eastAsia" w:ascii="方正仿宋_GBK" w:hAnsi="方正仿宋_GBK" w:eastAsia="方正仿宋_GBK" w:cs="方正仿宋_GBK"/>
                <w:color w:val="000000"/>
                <w:sz w:val="24"/>
                <w:lang w:val="en-US" w:eastAsia="zh-CN"/>
              </w:rPr>
              <w:t>服务</w:t>
            </w:r>
            <w:r>
              <w:rPr>
                <w:rFonts w:hint="eastAsia" w:ascii="方正仿宋_GBK" w:hAnsi="方正仿宋_GBK" w:eastAsia="方正仿宋_GBK" w:cs="方正仿宋_GBK"/>
                <w:color w:val="000000"/>
                <w:sz w:val="24"/>
              </w:rPr>
              <w:t>项目创优</w:t>
            </w:r>
            <w:r>
              <w:rPr>
                <w:rFonts w:hint="eastAsia" w:ascii="方正仿宋_GBK" w:hAnsi="方正仿宋_GBK" w:eastAsia="方正仿宋_GBK" w:cs="方正仿宋_GBK"/>
                <w:color w:val="000000"/>
                <w:sz w:val="24"/>
                <w:lang w:val="en-US" w:eastAsia="zh-CN"/>
              </w:rPr>
              <w:t xml:space="preserve"> （10分）</w:t>
            </w:r>
          </w:p>
        </w:tc>
        <w:tc>
          <w:tcPr>
            <w:tcW w:w="9483"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国家、省、市、县四级，以正式文件为准，按照 4 、3 、2 </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1 得分，按项目数量累计加分</w:t>
            </w:r>
            <w:r>
              <w:rPr>
                <w:rFonts w:hint="eastAsia" w:ascii="方正仿宋_GBK" w:hAnsi="方正仿宋_GBK" w:eastAsia="方正仿宋_GBK" w:cs="方正仿宋_GBK"/>
                <w:color w:val="000000"/>
                <w:sz w:val="24"/>
                <w:lang w:eastAsia="zh-CN"/>
              </w:rPr>
              <w:t>。</w:t>
            </w:r>
            <w:bookmarkStart w:id="0" w:name="_GoBack"/>
            <w:bookmarkEnd w:id="0"/>
            <w:r>
              <w:rPr>
                <w:rFonts w:hint="eastAsia" w:ascii="方正仿宋_GBK" w:hAnsi="方正仿宋_GBK" w:eastAsia="方正仿宋_GBK" w:cs="方正仿宋_GBK"/>
                <w:color w:val="000000"/>
                <w:sz w:val="24"/>
              </w:rPr>
              <w:t>最高不超过</w:t>
            </w:r>
            <w:r>
              <w:rPr>
                <w:rFonts w:hint="eastAsia" w:ascii="方正仿宋_GBK" w:hAnsi="方正仿宋_GBK" w:eastAsia="方正仿宋_GBK" w:cs="方正仿宋_GBK"/>
                <w:color w:val="000000"/>
                <w:sz w:val="24"/>
                <w:lang w:val="en-US" w:eastAsia="zh-CN"/>
              </w:rPr>
              <w:t>10</w:t>
            </w:r>
            <w:r>
              <w:rPr>
                <w:rFonts w:hint="eastAsia" w:ascii="方正仿宋_GBK" w:hAnsi="方正仿宋_GBK" w:eastAsia="方正仿宋_GBK" w:cs="方正仿宋_GBK"/>
                <w:color w:val="000000"/>
                <w:sz w:val="24"/>
              </w:rPr>
              <w:t>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1398" w:hRule="atLeast"/>
          <w:jc w:val="center"/>
        </w:trPr>
        <w:tc>
          <w:tcPr>
            <w:tcW w:w="77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4</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拓展经营市场</w:t>
            </w:r>
          </w:p>
          <w:p>
            <w:pPr>
              <w:snapToGrid w:val="0"/>
              <w:spacing w:line="320" w:lineRule="exact"/>
              <w:jc w:val="center"/>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（4分）</w:t>
            </w:r>
          </w:p>
        </w:tc>
        <w:tc>
          <w:tcPr>
            <w:tcW w:w="9483" w:type="dxa"/>
            <w:vAlign w:val="center"/>
          </w:tcPr>
          <w:p>
            <w:pPr>
              <w:snapToGrid w:val="0"/>
              <w:spacing w:line="320" w:lineRule="exact"/>
              <w:textAlignment w:val="center"/>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rPr>
              <w:t>企业跨</w:t>
            </w:r>
            <w:r>
              <w:rPr>
                <w:rFonts w:hint="eastAsia" w:ascii="方正仿宋_GBK" w:hAnsi="方正仿宋_GBK" w:eastAsia="方正仿宋_GBK" w:cs="方正仿宋_GBK"/>
                <w:color w:val="000000"/>
                <w:sz w:val="24"/>
                <w:lang w:val="en-US" w:eastAsia="zh-CN"/>
              </w:rPr>
              <w:t>省、</w:t>
            </w:r>
            <w:r>
              <w:rPr>
                <w:rFonts w:hint="eastAsia" w:ascii="方正仿宋_GBK" w:hAnsi="方正仿宋_GBK" w:eastAsia="方正仿宋_GBK" w:cs="方正仿宋_GBK"/>
                <w:color w:val="000000"/>
                <w:sz w:val="24"/>
              </w:rPr>
              <w:t>市开展物业服务活动，被项目所在地物业主管部门认定行为优良的，分别按</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1</w:t>
            </w:r>
            <w:r>
              <w:rPr>
                <w:rFonts w:hint="eastAsia" w:ascii="方正仿宋_GBK" w:hAnsi="方正仿宋_GBK" w:eastAsia="方正仿宋_GBK" w:cs="方正仿宋_GBK"/>
                <w:color w:val="000000"/>
                <w:sz w:val="24"/>
              </w:rPr>
              <w:t>得分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最高不超过</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分</w:t>
            </w:r>
            <w:r>
              <w:rPr>
                <w:rFonts w:hint="eastAsia" w:eastAsia="方正仿宋_GBK"/>
                <w:lang w:eastAsia="zh-CN"/>
              </w:rPr>
              <w:t>。</w:t>
            </w:r>
            <w:r>
              <w:rPr>
                <w:rFonts w:hint="eastAsia" w:ascii="方正仿宋_GBK" w:hAnsi="方正仿宋_GBK" w:eastAsia="方正仿宋_GBK" w:cs="方正仿宋_GBK"/>
                <w:color w:val="000000"/>
                <w:sz w:val="24"/>
                <w:lang w:eastAsia="zh-CN"/>
              </w:rPr>
              <w:t>在做好物业</w:t>
            </w:r>
            <w:r>
              <w:rPr>
                <w:rFonts w:hint="eastAsia" w:ascii="方正仿宋_GBK" w:hAnsi="方正仿宋_GBK" w:eastAsia="方正仿宋_GBK" w:cs="方正仿宋_GBK"/>
                <w:color w:val="000000"/>
                <w:sz w:val="24"/>
                <w:lang w:val="en-US" w:eastAsia="zh-CN"/>
              </w:rPr>
              <w:t>服务的同时，通过</w:t>
            </w:r>
            <w:r>
              <w:rPr>
                <w:rFonts w:hint="eastAsia" w:ascii="方正仿宋_GBK" w:hAnsi="方正仿宋_GBK" w:eastAsia="方正仿宋_GBK" w:cs="方正仿宋_GBK"/>
                <w:color w:val="000000"/>
                <w:sz w:val="24"/>
              </w:rPr>
              <w:t>“互联网+”</w:t>
            </w:r>
            <w:r>
              <w:rPr>
                <w:rFonts w:hint="eastAsia" w:ascii="方正仿宋_GBK" w:hAnsi="方正仿宋_GBK" w:eastAsia="方正仿宋_GBK" w:cs="方正仿宋_GBK"/>
                <w:color w:val="000000"/>
                <w:sz w:val="24"/>
                <w:lang w:val="en-US" w:eastAsia="zh-CN"/>
              </w:rPr>
              <w:t>等方式</w:t>
            </w:r>
            <w:r>
              <w:rPr>
                <w:rFonts w:hint="eastAsia" w:ascii="方正仿宋_GBK" w:hAnsi="方正仿宋_GBK" w:eastAsia="方正仿宋_GBK" w:cs="方正仿宋_GBK"/>
                <w:color w:val="000000"/>
                <w:sz w:val="24"/>
              </w:rPr>
              <w:t>、开展养老</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家政等</w:t>
            </w:r>
            <w:r>
              <w:rPr>
                <w:rFonts w:hint="eastAsia" w:ascii="方正仿宋_GBK" w:hAnsi="方正仿宋_GBK" w:eastAsia="方正仿宋_GBK" w:cs="方正仿宋_GBK"/>
                <w:color w:val="000000"/>
                <w:sz w:val="24"/>
                <w:lang w:val="en-US" w:eastAsia="zh-CN"/>
              </w:rPr>
              <w:t>拓展业务</w:t>
            </w:r>
            <w:r>
              <w:rPr>
                <w:rFonts w:hint="eastAsia" w:ascii="方正仿宋_GBK" w:hAnsi="方正仿宋_GBK" w:eastAsia="方正仿宋_GBK" w:cs="方正仿宋_GBK"/>
                <w:color w:val="000000"/>
                <w:sz w:val="24"/>
              </w:rPr>
              <w:t>中表现突出的，每项加1分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最高不超过</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2428" w:hRule="atLeast"/>
          <w:jc w:val="center"/>
        </w:trPr>
        <w:tc>
          <w:tcPr>
            <w:tcW w:w="77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eastAsia="zh-CN"/>
              </w:rPr>
            </w:pPr>
            <w:r>
              <w:rPr>
                <w:rFonts w:hint="eastAsia" w:ascii="方正仿宋_GBK" w:hAnsi="方正仿宋_GBK" w:eastAsia="方正仿宋_GBK" w:cs="方正仿宋_GBK"/>
                <w:color w:val="000000"/>
                <w:sz w:val="24"/>
                <w:lang w:val="en-US" w:eastAsia="zh-CN"/>
              </w:rPr>
              <w:t>5</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标准建设、</w:t>
            </w:r>
          </w:p>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科技创新成果</w:t>
            </w:r>
            <w:r>
              <w:rPr>
                <w:rFonts w:hint="eastAsia" w:ascii="方正仿宋_GBK" w:hAnsi="方正仿宋_GBK" w:eastAsia="方正仿宋_GBK" w:cs="方正仿宋_GBK"/>
                <w:color w:val="000000"/>
                <w:sz w:val="24"/>
                <w:lang w:val="en-US" w:eastAsia="zh-CN"/>
              </w:rPr>
              <w:t xml:space="preserve">      </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8分</w:t>
            </w:r>
            <w:r>
              <w:rPr>
                <w:rFonts w:hint="eastAsia" w:ascii="方正仿宋_GBK" w:hAnsi="方正仿宋_GBK" w:eastAsia="方正仿宋_GBK" w:cs="方正仿宋_GBK"/>
                <w:color w:val="000000"/>
                <w:sz w:val="24"/>
                <w:lang w:eastAsia="zh-CN"/>
              </w:rPr>
              <w:t>）</w:t>
            </w:r>
          </w:p>
        </w:tc>
        <w:tc>
          <w:tcPr>
            <w:tcW w:w="9483"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lang w:val="en-US" w:eastAsia="zh-CN"/>
              </w:rPr>
              <w:t>企业</w:t>
            </w:r>
            <w:r>
              <w:rPr>
                <w:rFonts w:hint="eastAsia" w:ascii="方正仿宋_GBK" w:hAnsi="方正仿宋_GBK" w:eastAsia="方正仿宋_GBK" w:cs="方正仿宋_GBK"/>
                <w:color w:val="000000"/>
                <w:sz w:val="24"/>
              </w:rPr>
              <w:t>通过三体系认证</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质量管理体系、环境管理体系、职业健康与安全管理体系认证</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的，</w:t>
            </w:r>
            <w:r>
              <w:rPr>
                <w:rFonts w:hint="eastAsia" w:ascii="方正仿宋_GBK" w:hAnsi="方正仿宋_GBK" w:eastAsia="方正仿宋_GBK" w:cs="方正仿宋_GBK"/>
                <w:color w:val="000000"/>
                <w:sz w:val="24"/>
                <w:lang w:val="en-US" w:eastAsia="zh-CN"/>
              </w:rPr>
              <w:t>得2</w:t>
            </w:r>
            <w:r>
              <w:rPr>
                <w:rFonts w:hint="eastAsia" w:ascii="方正仿宋_GBK" w:hAnsi="方正仿宋_GBK" w:eastAsia="方正仿宋_GBK" w:cs="方正仿宋_GBK"/>
                <w:color w:val="000000"/>
                <w:sz w:val="24"/>
              </w:rPr>
              <w:t>分。企业作为主要起草单位或者主编单位编写国家、行业、地方标准以及团体标准的，分别按</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2</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1</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0.5</w:t>
            </w:r>
            <w:r>
              <w:rPr>
                <w:rFonts w:hint="eastAsia" w:ascii="方正仿宋_GBK" w:hAnsi="方正仿宋_GBK" w:eastAsia="方正仿宋_GBK" w:cs="方正仿宋_GBK"/>
                <w:color w:val="000000"/>
                <w:sz w:val="24"/>
              </w:rPr>
              <w:t>得分；从业人员在企业工作期间，作为主要起草人的，减半得分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同一标准中，企业和本企业从业人员不累计加分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rPr>
              <w:t>最高不超过</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r>
              <w:rPr>
                <w:rFonts w:hint="eastAsia" w:ascii="方正仿宋_GBK" w:hAnsi="方正仿宋_GBK" w:eastAsia="方正仿宋_GBK" w:cs="方正仿宋_GBK"/>
                <w:color w:val="000000"/>
                <w:sz w:val="24"/>
                <w:lang w:val="en-US" w:eastAsia="zh-CN"/>
              </w:rPr>
              <w:t>企业获得国家、省、市、县（市、区）四级物业主管部门及物业管理相关职能部门认定并推广的成果，按照3、2、1、0.5得分，</w:t>
            </w:r>
            <w:r>
              <w:rPr>
                <w:rFonts w:hint="eastAsia" w:ascii="方正仿宋_GBK" w:hAnsi="方正仿宋_GBK" w:eastAsia="方正仿宋_GBK" w:cs="方正仿宋_GBK"/>
                <w:color w:val="000000"/>
                <w:sz w:val="24"/>
              </w:rPr>
              <w:t>可累计得分，最高不超过</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同一成果以级别最高计分。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Ex>
        <w:trPr>
          <w:trHeight w:val="1900" w:hRule="atLeast"/>
          <w:jc w:val="center"/>
        </w:trPr>
        <w:tc>
          <w:tcPr>
            <w:tcW w:w="774" w:type="dxa"/>
            <w:vAlign w:val="center"/>
          </w:tcPr>
          <w:p>
            <w:pPr>
              <w:snapToGrid w:val="0"/>
              <w:spacing w:line="320" w:lineRule="exact"/>
              <w:jc w:val="center"/>
              <w:textAlignment w:val="center"/>
              <w:rPr>
                <w:rFonts w:hint="eastAsia" w:ascii="方正仿宋_GBK" w:hAnsi="方正仿宋_GBK" w:eastAsia="方正仿宋_GBK" w:cs="方正仿宋_GBK"/>
                <w:color w:val="000000"/>
                <w:sz w:val="24"/>
                <w:lang w:eastAsia="zh-CN"/>
              </w:rPr>
            </w:pPr>
            <w:r>
              <w:rPr>
                <w:rFonts w:hint="eastAsia" w:ascii="方正仿宋_GBK" w:hAnsi="方正仿宋_GBK" w:eastAsia="方正仿宋_GBK" w:cs="方正仿宋_GBK"/>
                <w:color w:val="000000"/>
                <w:sz w:val="24"/>
                <w:lang w:val="en-US" w:eastAsia="zh-CN"/>
              </w:rPr>
              <w:t>6</w:t>
            </w:r>
          </w:p>
        </w:tc>
        <w:tc>
          <w:tcPr>
            <w:tcW w:w="2376" w:type="dxa"/>
            <w:gridSpan w:val="2"/>
            <w:vAlign w:val="center"/>
          </w:tcPr>
          <w:p>
            <w:pPr>
              <w:snapToGrid w:val="0"/>
              <w:spacing w:line="320" w:lineRule="exact"/>
              <w:jc w:val="center"/>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履行社会责任</w:t>
            </w:r>
            <w:r>
              <w:rPr>
                <w:rFonts w:hint="eastAsia" w:ascii="方正仿宋_GBK" w:hAnsi="方正仿宋_GBK" w:eastAsia="方正仿宋_GBK" w:cs="方正仿宋_GBK"/>
                <w:color w:val="000000"/>
                <w:sz w:val="24"/>
                <w:lang w:val="en-US" w:eastAsia="zh-CN"/>
              </w:rPr>
              <w:t xml:space="preserve">      </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8分）</w:t>
            </w:r>
            <w:r>
              <w:rPr>
                <w:rFonts w:hint="eastAsia" w:ascii="方正仿宋_GBK" w:hAnsi="方正仿宋_GBK" w:eastAsia="方正仿宋_GBK" w:cs="方正仿宋_GBK"/>
                <w:color w:val="000000"/>
                <w:sz w:val="24"/>
                <w:lang w:eastAsia="zh-CN"/>
              </w:rPr>
              <w:t>）</w:t>
            </w:r>
          </w:p>
        </w:tc>
        <w:tc>
          <w:tcPr>
            <w:tcW w:w="9483" w:type="dxa"/>
            <w:vAlign w:val="center"/>
          </w:tcPr>
          <w:p>
            <w:pPr>
              <w:snapToGrid w:val="0"/>
              <w:spacing w:line="320" w:lineRule="exac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企业或企业负责人为行业作出突出贡献，受到国家、省、市新闻</w:t>
            </w:r>
            <w:r>
              <w:rPr>
                <w:rFonts w:hint="eastAsia" w:ascii="方正仿宋_GBK" w:hAnsi="方正仿宋_GBK" w:eastAsia="方正仿宋_GBK" w:cs="方正仿宋_GBK"/>
                <w:color w:val="000000"/>
                <w:sz w:val="24"/>
                <w:lang w:val="en-US" w:eastAsia="zh-CN"/>
              </w:rPr>
              <w:t>主流</w:t>
            </w:r>
            <w:r>
              <w:rPr>
                <w:rFonts w:hint="eastAsia" w:ascii="方正仿宋_GBK" w:hAnsi="方正仿宋_GBK" w:eastAsia="方正仿宋_GBK" w:cs="方正仿宋_GBK"/>
                <w:color w:val="000000"/>
                <w:sz w:val="24"/>
              </w:rPr>
              <w:t>媒体宣传报道的，分别按</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2、1</w:t>
            </w:r>
            <w:r>
              <w:rPr>
                <w:rFonts w:hint="eastAsia" w:ascii="方正仿宋_GBK" w:hAnsi="方正仿宋_GBK" w:eastAsia="方正仿宋_GBK" w:cs="方正仿宋_GBK"/>
                <w:color w:val="000000"/>
                <w:sz w:val="24"/>
              </w:rPr>
              <w:t>得分，</w:t>
            </w:r>
            <w:r>
              <w:rPr>
                <w:rFonts w:hint="eastAsia" w:ascii="方正仿宋_GBK" w:hAnsi="方正仿宋_GBK" w:eastAsia="方正仿宋_GBK" w:cs="方正仿宋_GBK"/>
                <w:color w:val="000000"/>
                <w:sz w:val="24"/>
                <w:lang w:val="en-US" w:eastAsia="zh-CN"/>
              </w:rPr>
              <w:t>同一报道以级别最高计分，</w:t>
            </w:r>
            <w:r>
              <w:rPr>
                <w:rFonts w:hint="eastAsia" w:ascii="方正仿宋_GBK" w:hAnsi="方正仿宋_GBK" w:eastAsia="方正仿宋_GBK" w:cs="方正仿宋_GBK"/>
                <w:color w:val="000000"/>
                <w:sz w:val="24"/>
              </w:rPr>
              <w:t>可累计得分，最高不超过</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r>
              <w:rPr>
                <w:rFonts w:hint="eastAsia" w:ascii="方正仿宋_GBK" w:hAnsi="方正仿宋_GBK" w:eastAsia="方正仿宋_GBK" w:cs="方正仿宋_GBK"/>
                <w:color w:val="000000"/>
                <w:sz w:val="24"/>
                <w:lang w:val="en-US" w:eastAsia="zh-CN"/>
              </w:rPr>
              <w:t>积极参加</w:t>
            </w:r>
            <w:r>
              <w:rPr>
                <w:rFonts w:hint="eastAsia" w:ascii="方正仿宋_GBK" w:hAnsi="方正仿宋_GBK" w:eastAsia="方正仿宋_GBK" w:cs="方正仿宋_GBK"/>
                <w:color w:val="000000"/>
                <w:sz w:val="24"/>
              </w:rPr>
              <w:t>应急</w:t>
            </w:r>
            <w:r>
              <w:rPr>
                <w:rFonts w:hint="eastAsia" w:ascii="方正仿宋_GBK" w:hAnsi="方正仿宋_GBK" w:eastAsia="方正仿宋_GBK" w:cs="方正仿宋_GBK"/>
                <w:color w:val="000000"/>
                <w:sz w:val="24"/>
                <w:lang w:val="en-US" w:eastAsia="zh-CN"/>
              </w:rPr>
              <w:t>物业</w:t>
            </w:r>
            <w:r>
              <w:rPr>
                <w:rFonts w:hint="eastAsia" w:ascii="方正仿宋_GBK" w:hAnsi="方正仿宋_GBK" w:eastAsia="方正仿宋_GBK" w:cs="方正仿宋_GBK"/>
                <w:color w:val="000000"/>
                <w:sz w:val="24"/>
              </w:rPr>
              <w:t>服务</w:t>
            </w:r>
            <w:r>
              <w:rPr>
                <w:rFonts w:hint="eastAsia" w:ascii="方正仿宋_GBK" w:hAnsi="方正仿宋_GBK" w:eastAsia="方正仿宋_GBK" w:cs="方正仿宋_GBK"/>
                <w:color w:val="000000"/>
                <w:sz w:val="24"/>
                <w:lang w:val="en-US" w:eastAsia="zh-CN"/>
              </w:rPr>
              <w:t>的</w:t>
            </w:r>
            <w:r>
              <w:rPr>
                <w:rFonts w:hint="eastAsia" w:ascii="方正仿宋_GBK" w:hAnsi="方正仿宋_GBK" w:eastAsia="方正仿宋_GBK" w:cs="方正仿宋_GBK"/>
                <w:color w:val="000000"/>
                <w:sz w:val="24"/>
                <w:lang w:eastAsia="zh-CN"/>
              </w:rPr>
              <w:t>，</w:t>
            </w:r>
            <w:r>
              <w:rPr>
                <w:rFonts w:hint="eastAsia" w:ascii="方正仿宋_GBK" w:hAnsi="方正仿宋_GBK" w:eastAsia="方正仿宋_GBK" w:cs="方正仿宋_GBK"/>
                <w:color w:val="000000"/>
                <w:sz w:val="24"/>
                <w:lang w:val="en-US" w:eastAsia="zh-CN"/>
              </w:rPr>
              <w:t xml:space="preserve">得1分 </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积极</w:t>
            </w:r>
            <w:r>
              <w:rPr>
                <w:rFonts w:hint="eastAsia" w:ascii="方正仿宋_GBK" w:hAnsi="方正仿宋_GBK" w:eastAsia="方正仿宋_GBK" w:cs="方正仿宋_GBK"/>
                <w:color w:val="000000"/>
                <w:sz w:val="24"/>
              </w:rPr>
              <w:t>配合</w:t>
            </w:r>
            <w:r>
              <w:rPr>
                <w:rFonts w:hint="eastAsia" w:ascii="方正仿宋_GBK" w:hAnsi="方正仿宋_GBK" w:eastAsia="方正仿宋_GBK" w:cs="方正仿宋_GBK"/>
                <w:color w:val="000000"/>
                <w:sz w:val="24"/>
                <w:lang w:val="en-US" w:eastAsia="zh-CN"/>
              </w:rPr>
              <w:t>政府</w:t>
            </w:r>
            <w:r>
              <w:rPr>
                <w:rFonts w:hint="eastAsia" w:ascii="方正仿宋_GBK" w:hAnsi="方正仿宋_GBK" w:eastAsia="方正仿宋_GBK" w:cs="方正仿宋_GBK"/>
                <w:color w:val="000000"/>
                <w:sz w:val="24"/>
              </w:rPr>
              <w:t>有效处理突发公共事件</w:t>
            </w:r>
            <w:r>
              <w:rPr>
                <w:rFonts w:hint="eastAsia" w:ascii="方正仿宋_GBK" w:hAnsi="方正仿宋_GBK" w:eastAsia="方正仿宋_GBK" w:cs="方正仿宋_GBK"/>
                <w:color w:val="000000"/>
                <w:sz w:val="24"/>
                <w:lang w:val="en-US" w:eastAsia="zh-CN"/>
              </w:rPr>
              <w:t>的</w:t>
            </w:r>
            <w:r>
              <w:rPr>
                <w:rFonts w:hint="eastAsia" w:ascii="方正仿宋_GBK" w:hAnsi="方正仿宋_GBK" w:eastAsia="方正仿宋_GBK" w:cs="方正仿宋_GBK"/>
                <w:color w:val="000000"/>
                <w:sz w:val="24"/>
              </w:rPr>
              <w:t>，</w:t>
            </w:r>
            <w:r>
              <w:rPr>
                <w:rFonts w:hint="eastAsia" w:ascii="方正仿宋_GBK" w:hAnsi="方正仿宋_GBK" w:eastAsia="方正仿宋_GBK" w:cs="方正仿宋_GBK"/>
                <w:color w:val="000000"/>
                <w:sz w:val="24"/>
                <w:lang w:val="en-US" w:eastAsia="zh-CN"/>
              </w:rPr>
              <w:t xml:space="preserve">得1分 </w:t>
            </w:r>
            <w:r>
              <w:rPr>
                <w:rFonts w:hint="eastAsia" w:ascii="方正仿宋_GBK" w:hAnsi="方正仿宋_GBK" w:eastAsia="方正仿宋_GBK" w:cs="方正仿宋_GBK"/>
                <w:color w:val="000000"/>
                <w:sz w:val="24"/>
              </w:rPr>
              <w:t>。积极参与社会公益事业，捐赠物资每3万元加1分，不足3万元不加分，最高</w:t>
            </w:r>
            <w:r>
              <w:rPr>
                <w:rFonts w:hint="eastAsia" w:ascii="方正仿宋_GBK" w:hAnsi="方正仿宋_GBK" w:eastAsia="方正仿宋_GBK" w:cs="方正仿宋_GBK"/>
                <w:color w:val="000000"/>
                <w:sz w:val="24"/>
                <w:lang w:val="en-US" w:eastAsia="zh-CN"/>
              </w:rPr>
              <w:t>3</w:t>
            </w:r>
            <w:r>
              <w:rPr>
                <w:rFonts w:hint="eastAsia" w:ascii="方正仿宋_GBK" w:hAnsi="方正仿宋_GBK" w:eastAsia="方正仿宋_GBK" w:cs="方正仿宋_GBK"/>
                <w:color w:val="000000"/>
                <w:sz w:val="24"/>
              </w:rPr>
              <w:t>分；</w:t>
            </w:r>
          </w:p>
        </w:tc>
        <w:tc>
          <w:tcPr>
            <w:tcW w:w="876" w:type="dxa"/>
            <w:vAlign w:val="center"/>
          </w:tcPr>
          <w:p>
            <w:pPr>
              <w:snapToGrid w:val="0"/>
              <w:spacing w:line="320" w:lineRule="exact"/>
              <w:textAlignment w:val="center"/>
              <w:rPr>
                <w:rFonts w:hint="eastAsia" w:ascii="方正仿宋_GBK" w:hAnsi="方正仿宋_GBK" w:eastAsia="方正仿宋_GBK" w:cs="方正仿宋_GBK"/>
                <w:color w:val="000000"/>
                <w:sz w:val="24"/>
              </w:rPr>
            </w:pPr>
          </w:p>
        </w:tc>
      </w:tr>
    </w:tbl>
    <w:p>
      <w:pPr>
        <w:tabs>
          <w:tab w:val="left" w:pos="285"/>
        </w:tabs>
        <w:spacing w:line="500" w:lineRule="exact"/>
        <w:jc w:val="left"/>
        <w:textAlignment w:val="center"/>
        <w:rPr>
          <w:rFonts w:hint="eastAsia" w:ascii="方正仿宋_GBK" w:hAnsi="方正仿宋_GBK" w:eastAsia="方正仿宋_GBK" w:cs="方正仿宋_GBK"/>
          <w:color w:val="000000"/>
          <w:sz w:val="24"/>
        </w:rPr>
      </w:pPr>
      <w:r>
        <w:rPr>
          <w:rFonts w:hint="eastAsia" w:ascii="方正黑体简体" w:hAnsi="方正黑体简体" w:eastAsia="方正黑体简体" w:cs="方正黑体简体"/>
          <w:color w:val="000000"/>
          <w:sz w:val="24"/>
        </w:rPr>
        <w:t xml:space="preserve">   </w:t>
      </w:r>
      <w:r>
        <w:rPr>
          <w:rFonts w:hint="eastAsia" w:ascii="方正仿宋_GBK" w:hAnsi="方正仿宋_GBK" w:eastAsia="方正仿宋_GBK" w:cs="方正仿宋_GBK"/>
          <w:color w:val="000000"/>
          <w:sz w:val="24"/>
        </w:rPr>
        <w:t xml:space="preserve"> 备注：1.同一事项、同一奖项按最高得分计算1次； </w:t>
      </w:r>
    </w:p>
    <w:p>
      <w:pPr>
        <w:tabs>
          <w:tab w:val="left" w:pos="285"/>
        </w:tabs>
        <w:spacing w:line="500" w:lineRule="exact"/>
        <w:ind w:left="240" w:hanging="240" w:hangingChars="100"/>
        <w:jc w:val="left"/>
        <w:textAlignment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2.经发现并核实一项为虚假信息，此项不计分。</w:t>
      </w:r>
    </w:p>
    <w:p>
      <w:pPr>
        <w:spacing w:line="360" w:lineRule="auto"/>
        <w:textAlignment w:val="center"/>
        <w:rPr>
          <w:rFonts w:hint="eastAsia" w:ascii="方正仿宋_GBK" w:hAnsi="方正仿宋_GBK" w:eastAsia="方正仿宋_GBK" w:cs="方正仿宋_GBK"/>
          <w:color w:val="000000"/>
          <w:sz w:val="24"/>
        </w:rPr>
      </w:pPr>
    </w:p>
    <w:p>
      <w:pPr>
        <w:pStyle w:val="5"/>
        <w:rPr>
          <w:rFonts w:hint="eastAsia" w:ascii="方正仿宋_GBK" w:hAnsi="方正仿宋_GBK" w:eastAsia="方正仿宋_GBK" w:cs="方正仿宋_GBK"/>
          <w:color w:val="000000"/>
          <w:sz w:val="24"/>
          <w:szCs w:val="24"/>
        </w:rPr>
      </w:pPr>
    </w:p>
    <w:p>
      <w:pPr>
        <w:snapToGrid w:val="0"/>
        <w:spacing w:line="300" w:lineRule="exact"/>
        <w:jc w:val="center"/>
        <w:textAlignment w:val="center"/>
        <w:rPr>
          <w:rFonts w:hint="eastAsia" w:ascii="方正仿宋_GBK" w:hAnsi="方正仿宋_GBK" w:eastAsia="方正仿宋_GBK" w:cs="方正仿宋_GBK"/>
          <w:color w:val="000000"/>
          <w:sz w:val="24"/>
          <w:szCs w:val="24"/>
        </w:rPr>
      </w:pPr>
    </w:p>
    <w:p>
      <w:pPr>
        <w:spacing w:line="560" w:lineRule="exact"/>
        <w:textAlignment w:val="center"/>
        <w:rPr>
          <w:rFonts w:hint="eastAsia" w:ascii="方正黑体_GBK" w:hAnsi="方正黑体_GBK" w:eastAsia="方正黑体_GBK" w:cs="方正黑体_GBK"/>
          <w:bCs/>
          <w:sz w:val="32"/>
          <w:szCs w:val="32"/>
        </w:rPr>
      </w:pPr>
    </w:p>
    <w:p>
      <w:pPr>
        <w:spacing w:line="560" w:lineRule="exact"/>
        <w:ind w:firstLine="640" w:firstLineChars="200"/>
        <w:textAlignment w:val="center"/>
        <w:rPr>
          <w:rFonts w:hint="eastAsia" w:ascii="方正黑体_GBK" w:hAnsi="方正黑体_GBK" w:eastAsia="方正黑体_GBK" w:cs="方正黑体_GBK"/>
          <w:bCs/>
          <w:sz w:val="32"/>
          <w:szCs w:val="32"/>
        </w:rPr>
      </w:pPr>
      <w:r>
        <w:rPr>
          <w:rFonts w:hint="eastAsia" w:ascii="方正黑体_GBK" w:hAnsi="方正黑体_GBK" w:eastAsia="方正黑体_GBK" w:cs="方正黑体_GBK"/>
          <w:bCs/>
          <w:sz w:val="32"/>
          <w:szCs w:val="32"/>
        </w:rPr>
        <w:t>三、不良</w:t>
      </w:r>
      <w:r>
        <w:rPr>
          <w:rFonts w:hint="eastAsia" w:ascii="方正黑体_GBK" w:hAnsi="方正黑体_GBK" w:eastAsia="方正黑体_GBK" w:cs="方正黑体_GBK"/>
          <w:bCs/>
          <w:sz w:val="32"/>
          <w:szCs w:val="32"/>
          <w:lang w:val="en-US" w:eastAsia="zh-CN"/>
        </w:rPr>
        <w:t>信用</w:t>
      </w:r>
      <w:r>
        <w:rPr>
          <w:rFonts w:hint="eastAsia" w:ascii="方正黑体_GBK" w:hAnsi="方正黑体_GBK" w:eastAsia="方正黑体_GBK" w:cs="方正黑体_GBK"/>
          <w:bCs/>
          <w:sz w:val="32"/>
          <w:szCs w:val="32"/>
        </w:rPr>
        <w:t>信息</w:t>
      </w:r>
    </w:p>
    <w:tbl>
      <w:tblPr>
        <w:tblStyle w:val="4"/>
        <w:tblW w:w="13514" w:type="dxa"/>
        <w:jc w:val="center"/>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6855"/>
        <w:gridCol w:w="5126"/>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813" w:type="dxa"/>
            <w:vAlign w:val="center"/>
          </w:tcPr>
          <w:p>
            <w:pPr>
              <w:snapToGrid w:val="0"/>
              <w:spacing w:line="30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序号</w:t>
            </w:r>
          </w:p>
        </w:tc>
        <w:tc>
          <w:tcPr>
            <w:tcW w:w="6855" w:type="dxa"/>
            <w:vAlign w:val="center"/>
          </w:tcPr>
          <w:p>
            <w:pPr>
              <w:snapToGrid w:val="0"/>
              <w:spacing w:line="30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不良信用信息</w:t>
            </w:r>
            <w:r>
              <w:rPr>
                <w:rFonts w:hint="eastAsia" w:ascii="方正黑体_GBK" w:hAnsi="方正黑体_GBK" w:eastAsia="方正黑体_GBK" w:cs="方正黑体_GBK"/>
                <w:bCs/>
                <w:color w:val="000000"/>
                <w:sz w:val="24"/>
                <w:lang w:val="en-US" w:eastAsia="zh-CN"/>
              </w:rPr>
              <w:t>内容</w:t>
            </w:r>
          </w:p>
        </w:tc>
        <w:tc>
          <w:tcPr>
            <w:tcW w:w="5126" w:type="dxa"/>
            <w:vAlign w:val="center"/>
          </w:tcPr>
          <w:p>
            <w:pPr>
              <w:snapToGrid w:val="0"/>
              <w:spacing w:line="30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评分标准</w:t>
            </w:r>
          </w:p>
        </w:tc>
        <w:tc>
          <w:tcPr>
            <w:tcW w:w="720" w:type="dxa"/>
            <w:vAlign w:val="center"/>
          </w:tcPr>
          <w:p>
            <w:pPr>
              <w:snapToGrid w:val="0"/>
              <w:spacing w:line="300" w:lineRule="exact"/>
              <w:jc w:val="center"/>
              <w:textAlignment w:val="center"/>
              <w:rPr>
                <w:rFonts w:hint="eastAsia" w:ascii="方正黑体_GBK" w:hAnsi="方正黑体_GBK" w:eastAsia="方正黑体_GBK" w:cs="方正黑体_GBK"/>
                <w:bCs/>
                <w:color w:val="000000"/>
                <w:sz w:val="24"/>
              </w:rPr>
            </w:pPr>
            <w:r>
              <w:rPr>
                <w:rFonts w:hint="eastAsia" w:ascii="方正黑体_GBK" w:hAnsi="方正黑体_GBK" w:eastAsia="方正黑体_GBK" w:cs="方正黑体_GBK"/>
                <w:bCs/>
                <w:color w:val="000000"/>
                <w:sz w:val="24"/>
              </w:rPr>
              <w:t>减分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6"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1</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企业具有本办法</w:t>
            </w:r>
            <w:r>
              <w:rPr>
                <w:rFonts w:hint="eastAsia" w:ascii="方正仿宋_GBK" w:hAnsi="方正仿宋_GBK" w:eastAsia="方正仿宋_GBK" w:cs="方正仿宋_GBK"/>
                <w:color w:val="333333"/>
                <w:sz w:val="24"/>
                <w:shd w:val="clear" w:color="auto" w:fill="FFFFFF"/>
                <w:lang w:val="en-US" w:eastAsia="zh-CN"/>
              </w:rPr>
              <w:t>第十九条</w:t>
            </w:r>
            <w:r>
              <w:rPr>
                <w:rFonts w:hint="eastAsia" w:ascii="方正仿宋_GBK" w:hAnsi="方正仿宋_GBK" w:eastAsia="方正仿宋_GBK" w:cs="方正仿宋_GBK"/>
                <w:color w:val="333333"/>
                <w:sz w:val="24"/>
                <w:shd w:val="clear" w:color="auto" w:fill="FFFFFF"/>
              </w:rPr>
              <w:t>规定</w:t>
            </w:r>
            <w:r>
              <w:rPr>
                <w:rFonts w:hint="eastAsia" w:ascii="方正仿宋_GBK" w:hAnsi="方正仿宋_GBK" w:eastAsia="方正仿宋_GBK" w:cs="方正仿宋_GBK"/>
                <w:color w:val="333333"/>
                <w:sz w:val="24"/>
                <w:shd w:val="clear" w:color="auto" w:fill="FFFFFF"/>
                <w:lang w:val="en-US" w:eastAsia="zh-CN"/>
              </w:rPr>
              <w:t>的</w:t>
            </w:r>
            <w:r>
              <w:rPr>
                <w:rFonts w:hint="eastAsia" w:ascii="方正仿宋_GBK" w:hAnsi="方正仿宋_GBK" w:eastAsia="方正仿宋_GBK" w:cs="方正仿宋_GBK"/>
                <w:color w:val="333333"/>
                <w:sz w:val="24"/>
                <w:shd w:val="clear" w:color="auto" w:fill="FFFFFF"/>
                <w:lang w:val="en-US"/>
              </w:rPr>
              <w:t>严重不良</w:t>
            </w:r>
            <w:r>
              <w:rPr>
                <w:rFonts w:hint="eastAsia" w:ascii="方正仿宋_GBK" w:hAnsi="方正仿宋_GBK" w:eastAsia="方正仿宋_GBK" w:cs="方正仿宋_GBK"/>
                <w:color w:val="333333"/>
                <w:sz w:val="24"/>
                <w:shd w:val="clear" w:color="auto" w:fill="FFFFFF"/>
                <w:lang w:val="en-US" w:eastAsia="zh-CN"/>
              </w:rPr>
              <w:t>信用</w:t>
            </w:r>
            <w:r>
              <w:rPr>
                <w:rFonts w:hint="eastAsia" w:ascii="方正仿宋_GBK" w:hAnsi="方正仿宋_GBK" w:eastAsia="方正仿宋_GBK" w:cs="方正仿宋_GBK"/>
                <w:color w:val="333333"/>
                <w:sz w:val="24"/>
                <w:shd w:val="clear" w:color="auto" w:fill="FFFFFF"/>
                <w:lang w:val="en-US"/>
              </w:rPr>
              <w:t>信息</w:t>
            </w:r>
            <w:r>
              <w:rPr>
                <w:rFonts w:hint="eastAsia" w:ascii="方正仿宋_GBK" w:hAnsi="方正仿宋_GBK" w:eastAsia="方正仿宋_GBK" w:cs="方正仿宋_GBK"/>
                <w:color w:val="333333"/>
                <w:sz w:val="24"/>
                <w:shd w:val="clear" w:color="auto" w:fill="FFFFFF"/>
                <w:lang w:val="en-US" w:eastAsia="zh-CN"/>
              </w:rPr>
              <w:t>情形</w:t>
            </w:r>
            <w:r>
              <w:rPr>
                <w:rFonts w:hint="eastAsia" w:ascii="方正仿宋_GBK" w:hAnsi="方正仿宋_GBK" w:eastAsia="方正仿宋_GBK" w:cs="方正仿宋_GBK"/>
                <w:color w:val="333333"/>
                <w:sz w:val="24"/>
                <w:shd w:val="clear" w:color="auto" w:fill="FFFFFF"/>
              </w:rPr>
              <w:t>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rPr>
              <w:t>信用等级直接确定为C级（严重失信）</w:t>
            </w:r>
            <w:r>
              <w:rPr>
                <w:rFonts w:hint="eastAsia" w:ascii="方正仿宋_GBK" w:hAnsi="方正仿宋_GBK" w:eastAsia="方正仿宋_GBK" w:cs="方正仿宋_GBK"/>
                <w:color w:val="333333"/>
                <w:sz w:val="24"/>
                <w:shd w:val="clear" w:color="auto" w:fill="FFFFFF"/>
                <w:lang w:val="en-US" w:eastAsia="zh-CN"/>
              </w:rPr>
              <w:t>，</w:t>
            </w:r>
            <w:r>
              <w:rPr>
                <w:rFonts w:hint="eastAsia" w:ascii="方正仿宋_GBK" w:hAnsi="方正仿宋_GBK" w:eastAsia="方正仿宋_GBK" w:cs="方正仿宋_GBK"/>
                <w:color w:val="333333"/>
                <w:sz w:val="24"/>
                <w:shd w:val="clear" w:color="auto" w:fill="FFFFFF"/>
              </w:rPr>
              <w:t>以相关部门正式文书及</w:t>
            </w:r>
            <w:r>
              <w:rPr>
                <w:rFonts w:hint="eastAsia" w:ascii="方正仿宋_GBK" w:hAnsi="方正仿宋_GBK" w:eastAsia="方正仿宋_GBK" w:cs="方正仿宋_GBK"/>
                <w:color w:val="333333"/>
                <w:sz w:val="24"/>
                <w:shd w:val="clear" w:color="auto" w:fill="FFFFFF"/>
                <w:lang w:val="en-US" w:eastAsia="zh-CN"/>
              </w:rPr>
              <w:t>省、</w:t>
            </w:r>
            <w:r>
              <w:rPr>
                <w:rFonts w:hint="eastAsia" w:ascii="方正仿宋_GBK" w:hAnsi="方正仿宋_GBK" w:eastAsia="方正仿宋_GBK" w:cs="方正仿宋_GBK"/>
                <w:color w:val="333333"/>
                <w:sz w:val="24"/>
                <w:shd w:val="clear" w:color="auto" w:fill="FFFFFF"/>
              </w:rPr>
              <w:t>市物业主管部门认定意见为准。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8"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2</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人民法院判决或仲裁机构裁决，确认物业服务企业存在管理服务过错需承担责任的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每一案件，扣10分</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rPr>
              <w:t>以判决书或裁决书为准。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3</w:t>
            </w:r>
          </w:p>
        </w:tc>
        <w:tc>
          <w:tcPr>
            <w:tcW w:w="6855"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经司法机关作出物业服务企业在物业服务活动中承担主要责任的判决书或裁决书生效后，物业服务企业有履行能力但拒不履行、逃避执行的</w:t>
            </w:r>
          </w:p>
        </w:tc>
        <w:tc>
          <w:tcPr>
            <w:tcW w:w="5126"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 xml:space="preserve">核实一次扣 10 分 </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4</w:t>
            </w:r>
          </w:p>
        </w:tc>
        <w:tc>
          <w:tcPr>
            <w:tcW w:w="6855"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企业或企业主要负责人（董事长、总经理、法定代表人）因物业服务企业在从事物业服务活动中过错承担责任，通过人民法院司法程序认定，被列入失信被执行人名单的</w:t>
            </w:r>
          </w:p>
        </w:tc>
        <w:tc>
          <w:tcPr>
            <w:tcW w:w="5126"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 xml:space="preserve">核实一次扣 10 分 </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5</w:t>
            </w:r>
          </w:p>
        </w:tc>
        <w:tc>
          <w:tcPr>
            <w:tcW w:w="6855"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在提供物业服务活动中，被部、省、市物业主管部门作为典型案例通报批评的</w:t>
            </w:r>
          </w:p>
        </w:tc>
        <w:tc>
          <w:tcPr>
            <w:tcW w:w="5126"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核实一次扣 10 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6</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被物业主管部门或</w:t>
            </w:r>
            <w:r>
              <w:rPr>
                <w:rFonts w:hint="eastAsia" w:ascii="方正仿宋_GBK" w:hAnsi="方正仿宋_GBK" w:eastAsia="方正仿宋_GBK" w:cs="方正仿宋_GBK"/>
                <w:color w:val="333333"/>
                <w:sz w:val="24"/>
                <w:shd w:val="clear" w:color="auto" w:fill="FFFFFF"/>
                <w:lang w:val="en-US" w:eastAsia="zh-CN"/>
              </w:rPr>
              <w:t>者</w:t>
            </w:r>
            <w:r>
              <w:rPr>
                <w:rFonts w:hint="eastAsia" w:ascii="方正仿宋_GBK" w:hAnsi="方正仿宋_GBK" w:eastAsia="方正仿宋_GBK" w:cs="方正仿宋_GBK"/>
                <w:color w:val="333333"/>
                <w:sz w:val="24"/>
                <w:shd w:val="clear" w:color="auto" w:fill="FFFFFF"/>
              </w:rPr>
              <w:t>其他行政管理部门行政处罚的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每一案件，扣5分</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rPr>
              <w:t>以行政处罚决定书为准。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88"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7</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因管理服务存在问题，被物业主管部门书面通报批评的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分为</w:t>
            </w:r>
            <w:r>
              <w:rPr>
                <w:rFonts w:hint="eastAsia" w:ascii="方正仿宋_GBK" w:hAnsi="方正仿宋_GBK" w:eastAsia="方正仿宋_GBK" w:cs="方正仿宋_GBK"/>
                <w:color w:val="333333"/>
                <w:sz w:val="24"/>
                <w:shd w:val="clear" w:color="auto" w:fill="FFFFFF"/>
                <w:lang w:val="en-US" w:eastAsia="zh-CN"/>
              </w:rPr>
              <w:t>省、市、县三级，每一案件，拒不整改或者整改不到位的，按照5、4、3分值扣分；对于通报批评事项积极进行改正并消除原有不良行为的，经认定部门确认，减半扣分。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8"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8</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因管理服务存在问题，被物业主管部门</w:t>
            </w:r>
            <w:r>
              <w:rPr>
                <w:rFonts w:hint="eastAsia" w:ascii="方正仿宋_GBK" w:hAnsi="方正仿宋_GBK" w:eastAsia="方正仿宋_GBK" w:cs="方正仿宋_GBK"/>
                <w:color w:val="333333"/>
                <w:sz w:val="24"/>
                <w:shd w:val="clear" w:color="auto" w:fill="FFFFFF"/>
                <w:lang w:val="en-US" w:eastAsia="zh-CN"/>
              </w:rPr>
              <w:t>或者</w:t>
            </w:r>
            <w:r>
              <w:rPr>
                <w:rFonts w:hint="eastAsia" w:ascii="方正仿宋_GBK" w:hAnsi="方正仿宋_GBK" w:eastAsia="方正仿宋_GBK" w:cs="方正仿宋_GBK"/>
                <w:color w:val="333333"/>
                <w:sz w:val="24"/>
                <w:shd w:val="clear" w:color="auto" w:fill="FFFFFF"/>
              </w:rPr>
              <w:t>街道办事处</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lang w:val="en-US" w:eastAsia="zh-CN"/>
              </w:rPr>
              <w:t>乡镇人民政府</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lang w:val="en-US" w:eastAsia="zh-CN"/>
              </w:rPr>
              <w:t>出具书面</w:t>
            </w:r>
            <w:r>
              <w:rPr>
                <w:rFonts w:hint="eastAsia" w:ascii="方正仿宋_GBK" w:hAnsi="方正仿宋_GBK" w:eastAsia="方正仿宋_GBK" w:cs="方正仿宋_GBK"/>
                <w:color w:val="333333"/>
                <w:sz w:val="24"/>
                <w:shd w:val="clear" w:color="auto" w:fill="FFFFFF"/>
              </w:rPr>
              <w:t>限期整改</w:t>
            </w:r>
            <w:r>
              <w:rPr>
                <w:rFonts w:hint="eastAsia" w:ascii="方正仿宋_GBK" w:hAnsi="方正仿宋_GBK" w:eastAsia="方正仿宋_GBK" w:cs="方正仿宋_GBK"/>
                <w:color w:val="333333"/>
                <w:sz w:val="24"/>
                <w:shd w:val="clear" w:color="auto" w:fill="FFFFFF"/>
                <w:lang w:val="en-US" w:eastAsia="zh-CN"/>
              </w:rPr>
              <w:t>通知</w:t>
            </w:r>
            <w:r>
              <w:rPr>
                <w:rFonts w:hint="eastAsia" w:ascii="方正仿宋_GBK" w:hAnsi="方正仿宋_GBK" w:eastAsia="方正仿宋_GBK" w:cs="方正仿宋_GBK"/>
                <w:color w:val="333333"/>
                <w:sz w:val="24"/>
                <w:shd w:val="clear" w:color="auto" w:fill="FFFFFF"/>
              </w:rPr>
              <w:t>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分为市、县</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lang w:val="en-US" w:eastAsia="zh-CN"/>
              </w:rPr>
              <w:t>街道（乡镇）三</w:t>
            </w:r>
            <w:r>
              <w:rPr>
                <w:rFonts w:hint="eastAsia" w:ascii="方正仿宋_GBK" w:hAnsi="方正仿宋_GBK" w:eastAsia="方正仿宋_GBK" w:cs="方正仿宋_GBK"/>
                <w:color w:val="333333"/>
                <w:sz w:val="24"/>
                <w:shd w:val="clear" w:color="auto" w:fill="FFFFFF"/>
              </w:rPr>
              <w:t>级，每一案件，</w:t>
            </w:r>
            <w:r>
              <w:rPr>
                <w:rFonts w:hint="eastAsia" w:ascii="方正仿宋_GBK" w:hAnsi="方正仿宋_GBK" w:eastAsia="方正仿宋_GBK" w:cs="方正仿宋_GBK"/>
                <w:color w:val="333333"/>
                <w:sz w:val="24"/>
                <w:shd w:val="clear" w:color="auto" w:fill="FFFFFF"/>
                <w:lang w:val="en-US" w:eastAsia="zh-CN"/>
              </w:rPr>
              <w:t>拒不整改或者整改不到位的，</w:t>
            </w:r>
            <w:r>
              <w:rPr>
                <w:rFonts w:hint="eastAsia" w:ascii="方正仿宋_GBK" w:hAnsi="方正仿宋_GBK" w:eastAsia="方正仿宋_GBK" w:cs="方正仿宋_GBK"/>
                <w:color w:val="333333"/>
                <w:sz w:val="24"/>
                <w:shd w:val="clear" w:color="auto" w:fill="FFFFFF"/>
              </w:rPr>
              <w:t>按照3、2</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lang w:val="en-US" w:eastAsia="zh-CN"/>
              </w:rPr>
              <w:t>1</w:t>
            </w:r>
            <w:r>
              <w:rPr>
                <w:rFonts w:hint="eastAsia" w:ascii="方正仿宋_GBK" w:hAnsi="方正仿宋_GBK" w:eastAsia="方正仿宋_GBK" w:cs="方正仿宋_GBK"/>
                <w:color w:val="333333"/>
                <w:sz w:val="24"/>
                <w:shd w:val="clear" w:color="auto" w:fill="FFFFFF"/>
              </w:rPr>
              <w:t>分值扣分</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lang w:val="en-US" w:eastAsia="zh-CN"/>
              </w:rPr>
              <w:t>对于</w:t>
            </w:r>
            <w:r>
              <w:rPr>
                <w:rFonts w:hint="eastAsia" w:ascii="方正仿宋_GBK" w:hAnsi="方正仿宋_GBK" w:eastAsia="方正仿宋_GBK" w:cs="方正仿宋_GBK"/>
                <w:color w:val="333333"/>
                <w:sz w:val="24"/>
                <w:shd w:val="clear" w:color="auto" w:fill="FFFFFF"/>
              </w:rPr>
              <w:t>限期整改</w:t>
            </w:r>
            <w:r>
              <w:rPr>
                <w:rFonts w:hint="eastAsia" w:ascii="方正仿宋_GBK" w:hAnsi="方正仿宋_GBK" w:eastAsia="方正仿宋_GBK" w:cs="方正仿宋_GBK"/>
                <w:color w:val="333333"/>
                <w:sz w:val="24"/>
                <w:shd w:val="clear" w:color="auto" w:fill="FFFFFF"/>
                <w:lang w:val="en-US" w:eastAsia="zh-CN"/>
              </w:rPr>
              <w:t>事项积极进行改正并消除原有不良行为的，经认定部门确认，按0.2分值扣分。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9</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因违反有关行业自律准则，被</w:t>
            </w:r>
            <w:r>
              <w:rPr>
                <w:rFonts w:hint="eastAsia" w:ascii="方正仿宋_GBK" w:hAnsi="方正仿宋_GBK" w:eastAsia="方正仿宋_GBK" w:cs="方正仿宋_GBK"/>
                <w:color w:val="333333"/>
                <w:sz w:val="24"/>
                <w:shd w:val="clear" w:color="auto" w:fill="FFFFFF"/>
                <w:lang w:val="en-US" w:eastAsia="zh-CN"/>
              </w:rPr>
              <w:t>省、</w:t>
            </w:r>
            <w:r>
              <w:rPr>
                <w:rFonts w:hint="eastAsia" w:ascii="方正仿宋_GBK" w:hAnsi="方正仿宋_GBK" w:eastAsia="方正仿宋_GBK" w:cs="方正仿宋_GBK"/>
                <w:color w:val="333333"/>
                <w:sz w:val="24"/>
                <w:shd w:val="clear" w:color="auto" w:fill="FFFFFF"/>
              </w:rPr>
              <w:t>市物业管理协会</w:t>
            </w:r>
            <w:r>
              <w:rPr>
                <w:rFonts w:hint="eastAsia" w:ascii="方正仿宋_GBK" w:hAnsi="方正仿宋_GBK" w:eastAsia="方正仿宋_GBK" w:cs="方正仿宋_GBK"/>
                <w:color w:val="333333"/>
                <w:sz w:val="24"/>
                <w:shd w:val="clear" w:color="auto" w:fill="FFFFFF"/>
                <w:lang w:val="en-US" w:eastAsia="zh-CN"/>
              </w:rPr>
              <w:t>书面</w:t>
            </w:r>
            <w:r>
              <w:rPr>
                <w:rFonts w:hint="eastAsia" w:ascii="方正仿宋_GBK" w:hAnsi="方正仿宋_GBK" w:eastAsia="方正仿宋_GBK" w:cs="方正仿宋_GBK"/>
                <w:color w:val="333333"/>
                <w:sz w:val="24"/>
                <w:shd w:val="clear" w:color="auto" w:fill="FFFFFF"/>
              </w:rPr>
              <w:t>通报的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每一案件，扣1分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10</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经查实的投诉举报，属物业企业责任</w:t>
            </w:r>
            <w:r>
              <w:rPr>
                <w:rFonts w:hint="eastAsia" w:ascii="方正仿宋_GBK" w:hAnsi="方正仿宋_GBK" w:eastAsia="方正仿宋_GBK" w:cs="方正仿宋_GBK"/>
                <w:color w:val="333333"/>
                <w:sz w:val="24"/>
                <w:shd w:val="clear" w:color="auto" w:fill="FFFFFF"/>
                <w:lang w:eastAsia="zh-CN"/>
              </w:rPr>
              <w:t>，</w:t>
            </w:r>
            <w:r>
              <w:rPr>
                <w:rFonts w:hint="eastAsia" w:ascii="方正仿宋_GBK" w:hAnsi="方正仿宋_GBK" w:eastAsia="方正仿宋_GBK" w:cs="方正仿宋_GBK"/>
                <w:color w:val="333333"/>
                <w:sz w:val="24"/>
                <w:shd w:val="clear" w:color="auto" w:fill="FFFFFF"/>
              </w:rPr>
              <w:t>且未按</w:t>
            </w:r>
            <w:r>
              <w:rPr>
                <w:rFonts w:hint="eastAsia" w:ascii="方正仿宋_GBK" w:hAnsi="方正仿宋_GBK" w:eastAsia="方正仿宋_GBK" w:cs="方正仿宋_GBK"/>
                <w:color w:val="333333"/>
                <w:sz w:val="24"/>
                <w:shd w:val="clear" w:color="auto" w:fill="FFFFFF"/>
                <w:lang w:val="en-US" w:eastAsia="zh-CN"/>
              </w:rPr>
              <w:t>有关规定和</w:t>
            </w:r>
            <w:r>
              <w:rPr>
                <w:rFonts w:hint="eastAsia" w:ascii="方正仿宋_GBK" w:hAnsi="方正仿宋_GBK" w:eastAsia="方正仿宋_GBK" w:cs="方正仿宋_GBK"/>
                <w:color w:val="333333"/>
                <w:sz w:val="24"/>
                <w:shd w:val="clear" w:color="auto" w:fill="FFFFFF"/>
              </w:rPr>
              <w:t>合同约定整改到位的</w:t>
            </w:r>
          </w:p>
        </w:tc>
        <w:tc>
          <w:tcPr>
            <w:tcW w:w="5126" w:type="dxa"/>
            <w:vAlign w:val="center"/>
          </w:tcPr>
          <w:p>
            <w:pPr>
              <w:snapToGrid w:val="0"/>
              <w:spacing w:line="300" w:lineRule="exact"/>
              <w:jc w:val="lef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每一件扣 2 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11</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各级物业主管部门根据信访投诉、监督检查等具体情况产生的一般不良信息，予以提示改进的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每一件</w:t>
            </w:r>
            <w:r>
              <w:rPr>
                <w:rFonts w:hint="eastAsia" w:ascii="方正仿宋_GBK" w:hAnsi="方正仿宋_GBK" w:eastAsia="方正仿宋_GBK" w:cs="方正仿宋_GBK"/>
                <w:color w:val="333333"/>
                <w:sz w:val="24"/>
                <w:shd w:val="clear" w:color="auto" w:fill="FFFFFF"/>
              </w:rPr>
              <w:t>扣0.</w:t>
            </w:r>
            <w:r>
              <w:rPr>
                <w:rFonts w:hint="eastAsia" w:ascii="方正仿宋_GBK" w:hAnsi="方正仿宋_GBK" w:eastAsia="方正仿宋_GBK" w:cs="方正仿宋_GBK"/>
                <w:color w:val="333333"/>
                <w:sz w:val="24"/>
                <w:shd w:val="clear" w:color="auto" w:fill="FFFFFF"/>
                <w:lang w:val="en-US" w:eastAsia="zh-CN"/>
              </w:rPr>
              <w:t>2</w:t>
            </w:r>
            <w:r>
              <w:rPr>
                <w:rFonts w:hint="eastAsia" w:ascii="方正仿宋_GBK" w:hAnsi="方正仿宋_GBK" w:eastAsia="方正仿宋_GBK" w:cs="方正仿宋_GBK"/>
                <w:color w:val="333333"/>
                <w:sz w:val="24"/>
                <w:shd w:val="clear" w:color="auto" w:fill="FFFFFF"/>
              </w:rPr>
              <w:t>分，以提示改进通知为准。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12</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lang w:val="en-US" w:eastAsia="zh-CN"/>
              </w:rPr>
            </w:pPr>
            <w:r>
              <w:rPr>
                <w:rFonts w:hint="eastAsia" w:ascii="方正仿宋_GBK" w:hAnsi="方正仿宋_GBK" w:eastAsia="方正仿宋_GBK" w:cs="方正仿宋_GBK"/>
                <w:color w:val="333333"/>
                <w:sz w:val="24"/>
                <w:shd w:val="clear" w:color="auto" w:fill="FFFFFF"/>
                <w:lang w:val="en-US" w:eastAsia="zh-CN"/>
              </w:rPr>
              <w:t>未按照规定办理相关备案手续，经书面催办，仍未备案的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核实一次扣3分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13</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lang w:val="en-US" w:eastAsia="zh-CN"/>
              </w:rPr>
              <w:t>未及时按规定填报或更新物业服务企业相关信息，或者提供虚假信用信息的。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核实一次扣3分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813" w:type="dxa"/>
            <w:vAlign w:val="center"/>
          </w:tcPr>
          <w:p>
            <w:pPr>
              <w:snapToGrid w:val="0"/>
              <w:spacing w:line="300" w:lineRule="exact"/>
              <w:jc w:val="center"/>
              <w:textAlignment w:val="center"/>
              <w:rPr>
                <w:rFonts w:hint="eastAsia" w:ascii="方正仿宋_GBK" w:hAnsi="方正仿宋_GBK" w:eastAsia="方正仿宋_GBK" w:cs="方正仿宋_GBK"/>
                <w:color w:val="333333"/>
                <w:sz w:val="24"/>
                <w:shd w:val="clear" w:color="auto" w:fill="FFFFFF"/>
                <w:lang w:eastAsia="zh-CN"/>
              </w:rPr>
            </w:pPr>
            <w:r>
              <w:rPr>
                <w:rFonts w:hint="eastAsia" w:ascii="方正仿宋_GBK" w:hAnsi="方正仿宋_GBK" w:eastAsia="方正仿宋_GBK" w:cs="方正仿宋_GBK"/>
                <w:color w:val="333333"/>
                <w:sz w:val="24"/>
                <w:shd w:val="clear" w:color="auto" w:fill="FFFFFF"/>
                <w:lang w:val="en-US" w:eastAsia="zh-CN"/>
              </w:rPr>
              <w:t>14</w:t>
            </w:r>
          </w:p>
        </w:tc>
        <w:tc>
          <w:tcPr>
            <w:tcW w:w="6855"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其他违反物业服务领域相关法律法规、</w:t>
            </w:r>
            <w:r>
              <w:rPr>
                <w:rFonts w:hint="eastAsia" w:ascii="方正仿宋_GBK" w:hAnsi="方正仿宋_GBK" w:eastAsia="方正仿宋_GBK" w:cs="方正仿宋_GBK"/>
                <w:color w:val="333333"/>
                <w:sz w:val="24"/>
                <w:shd w:val="clear" w:color="auto" w:fill="FFFFFF"/>
                <w:lang w:val="en-US" w:eastAsia="zh-CN"/>
              </w:rPr>
              <w:t>部门</w:t>
            </w:r>
            <w:r>
              <w:rPr>
                <w:rFonts w:hint="eastAsia" w:ascii="方正仿宋_GBK" w:hAnsi="方正仿宋_GBK" w:eastAsia="方正仿宋_GBK" w:cs="方正仿宋_GBK"/>
                <w:color w:val="333333"/>
                <w:sz w:val="24"/>
                <w:shd w:val="clear" w:color="auto" w:fill="FFFFFF"/>
              </w:rPr>
              <w:t>规章</w:t>
            </w:r>
            <w:r>
              <w:rPr>
                <w:rFonts w:hint="eastAsia" w:ascii="方正仿宋_GBK" w:hAnsi="方正仿宋_GBK" w:eastAsia="方正仿宋_GBK" w:cs="方正仿宋_GBK"/>
                <w:color w:val="333333"/>
                <w:sz w:val="24"/>
                <w:shd w:val="clear" w:color="auto" w:fill="FFFFFF"/>
                <w:lang w:val="en-US" w:eastAsia="zh-CN"/>
              </w:rPr>
              <w:t>和相关规定</w:t>
            </w:r>
            <w:r>
              <w:rPr>
                <w:rFonts w:hint="eastAsia" w:ascii="方正仿宋_GBK" w:hAnsi="方正仿宋_GBK" w:eastAsia="方正仿宋_GBK" w:cs="方正仿宋_GBK"/>
                <w:color w:val="333333"/>
                <w:sz w:val="24"/>
                <w:shd w:val="clear" w:color="auto" w:fill="FFFFFF"/>
              </w:rPr>
              <w:t>等行为的。</w:t>
            </w:r>
          </w:p>
        </w:tc>
        <w:tc>
          <w:tcPr>
            <w:tcW w:w="5126"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核实一次扣3分</w:t>
            </w:r>
          </w:p>
        </w:tc>
        <w:tc>
          <w:tcPr>
            <w:tcW w:w="720" w:type="dxa"/>
            <w:vAlign w:val="center"/>
          </w:tcPr>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p>
        </w:tc>
      </w:tr>
    </w:tbl>
    <w:p>
      <w:pPr>
        <w:snapToGrid w:val="0"/>
        <w:spacing w:line="300" w:lineRule="exact"/>
        <w:textAlignment w:val="center"/>
        <w:rPr>
          <w:rFonts w:hint="eastAsia" w:ascii="方正仿宋_GBK" w:hAnsi="方正仿宋_GBK" w:eastAsia="方正仿宋_GBK" w:cs="方正仿宋_GBK"/>
          <w:color w:val="333333"/>
          <w:sz w:val="24"/>
          <w:shd w:val="clear" w:color="auto" w:fill="FFFFFF"/>
        </w:rPr>
      </w:pPr>
      <w:r>
        <w:rPr>
          <w:rFonts w:hint="eastAsia" w:ascii="方正仿宋_GBK" w:hAnsi="方正仿宋_GBK" w:eastAsia="方正仿宋_GBK" w:cs="方正仿宋_GBK"/>
          <w:color w:val="333333"/>
          <w:sz w:val="24"/>
          <w:shd w:val="clear" w:color="auto" w:fill="FFFFFF"/>
        </w:rPr>
        <w:t xml:space="preserve">     备注：1.不良</w:t>
      </w:r>
      <w:r>
        <w:rPr>
          <w:rFonts w:hint="eastAsia" w:ascii="方正仿宋_GBK" w:hAnsi="方正仿宋_GBK" w:eastAsia="方正仿宋_GBK" w:cs="方正仿宋_GBK"/>
          <w:color w:val="333333"/>
          <w:sz w:val="24"/>
          <w:shd w:val="clear" w:color="auto" w:fill="FFFFFF"/>
          <w:lang w:val="en-US" w:eastAsia="zh-CN"/>
        </w:rPr>
        <w:t>信用</w:t>
      </w:r>
      <w:r>
        <w:rPr>
          <w:rFonts w:hint="eastAsia" w:ascii="方正仿宋_GBK" w:hAnsi="方正仿宋_GBK" w:eastAsia="方正仿宋_GBK" w:cs="方正仿宋_GBK"/>
          <w:color w:val="333333"/>
          <w:sz w:val="24"/>
          <w:shd w:val="clear" w:color="auto" w:fill="FFFFFF"/>
        </w:rPr>
        <w:t>信息评价项目中，同一事件在同一次处罚中不重复扣分。</w:t>
      </w:r>
    </w:p>
    <w:p>
      <w:pPr>
        <w:snapToGrid w:val="0"/>
        <w:spacing w:line="300" w:lineRule="exact"/>
        <w:textAlignment w:val="center"/>
        <w:rPr>
          <w:rFonts w:hint="eastAsia" w:ascii="方正仿宋_GBK" w:hAnsi="方正仿宋_GBK" w:eastAsia="方正仿宋_GBK" w:cs="方正仿宋_GBK"/>
          <w:sz w:val="24"/>
        </w:rPr>
      </w:pPr>
      <w:r>
        <w:rPr>
          <w:rFonts w:hint="eastAsia" w:ascii="方正仿宋_GBK" w:hAnsi="方正仿宋_GBK" w:eastAsia="方正仿宋_GBK" w:cs="方正仿宋_GBK"/>
          <w:color w:val="333333"/>
          <w:sz w:val="24"/>
          <w:shd w:val="clear" w:color="auto" w:fill="FFFFFF"/>
        </w:rPr>
        <w:t xml:space="preserve">     </w:t>
      </w:r>
      <w:r>
        <w:rPr>
          <w:rFonts w:hint="eastAsia" w:ascii="方正仿宋_GBK" w:hAnsi="方正仿宋_GBK" w:eastAsia="方正仿宋_GBK" w:cs="方正仿宋_GBK"/>
          <w:color w:val="333333"/>
          <w:sz w:val="24"/>
          <w:shd w:val="clear" w:color="auto" w:fill="FFFFFF"/>
          <w:lang w:val="en-US" w:eastAsia="zh-CN"/>
        </w:rPr>
        <w:t xml:space="preserve">      </w:t>
      </w:r>
      <w:r>
        <w:rPr>
          <w:rFonts w:hint="eastAsia" w:ascii="方正仿宋_GBK" w:hAnsi="方正仿宋_GBK" w:eastAsia="方正仿宋_GBK" w:cs="方正仿宋_GBK"/>
          <w:color w:val="333333"/>
          <w:sz w:val="24"/>
          <w:shd w:val="clear" w:color="auto" w:fill="FFFFFF"/>
        </w:rPr>
        <w:t>2.不良信用信息根据法律法规、规章规定等进行动态调整。</w:t>
      </w:r>
    </w:p>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方正黑体_GBK">
    <w:altName w:val="微软雅黑"/>
    <w:panose1 w:val="03000509000000000000"/>
    <w:charset w:val="86"/>
    <w:family w:val="script"/>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Cambria">
    <w:panose1 w:val="02040503050406030204"/>
    <w:charset w:val="86"/>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华文细黑">
    <w:panose1 w:val="02010600040101010101"/>
    <w:charset w:val="86"/>
    <w:family w:val="auto"/>
    <w:pitch w:val="default"/>
    <w:sig w:usb0="00000287" w:usb1="080F0000" w:usb2="00000000" w:usb3="00000000" w:csb0="0004009F" w:csb1="DFD7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Adobe 仿宋 Std R">
    <w:altName w:val="仿宋"/>
    <w:panose1 w:val="00000000000000000000"/>
    <w:charset w:val="86"/>
    <w:family w:val="roman"/>
    <w:pitch w:val="default"/>
    <w:sig w:usb0="00000000" w:usb1="00000000" w:usb2="00000010" w:usb3="00000000" w:csb0="00060007" w:csb1="00000000"/>
  </w:font>
  <w:font w:name="方正仿宋_GBK">
    <w:altName w:val="微软雅黑"/>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叶根友毛笔行书2.0版">
    <w:altName w:val="宋体"/>
    <w:panose1 w:val="02010601030101010101"/>
    <w:charset w:val="86"/>
    <w:family w:val="auto"/>
    <w:pitch w:val="default"/>
    <w:sig w:usb0="00000000" w:usb1="00000000" w:usb2="00000000" w:usb3="00000000" w:csb0="00040000" w:csb1="00000000"/>
  </w:font>
  <w:font w:name="BatangChe">
    <w:altName w:val="Malgun Gothic"/>
    <w:panose1 w:val="02030609000101010101"/>
    <w:charset w:val="81"/>
    <w:family w:val="auto"/>
    <w:pitch w:val="default"/>
    <w:sig w:usb0="00000000" w:usb1="00000000" w:usb2="00000030" w:usb3="00000000" w:csb0="4008009F" w:csb1="DFD70000"/>
  </w:font>
  <w:font w:name="Batang">
    <w:altName w:val="Malgun Gothic"/>
    <w:panose1 w:val="02030600000101010101"/>
    <w:charset w:val="81"/>
    <w:family w:val="auto"/>
    <w:pitch w:val="default"/>
    <w:sig w:usb0="00000000" w:usb1="00000000" w:usb2="00000030" w:usb3="00000000" w:csb0="4008009F" w:csb1="DFD70000"/>
  </w:font>
  <w:font w:name="DFKai-SB">
    <w:altName w:val="Microsoft JhengHei Light"/>
    <w:panose1 w:val="03000509000000000000"/>
    <w:charset w:val="88"/>
    <w:family w:val="auto"/>
    <w:pitch w:val="default"/>
    <w:sig w:usb0="00000000" w:usb1="00000000" w:usb2="00000016" w:usb3="00000000" w:csb0="00100001" w:csb1="00000000"/>
  </w:font>
  <w:font w:name="GulimChe">
    <w:altName w:val="Malgun Gothic"/>
    <w:panose1 w:val="020B0609000101010101"/>
    <w:charset w:val="81"/>
    <w:family w:val="auto"/>
    <w:pitch w:val="default"/>
    <w:sig w:usb0="00000000" w:usb1="00000000" w:usb2="00000030" w:usb3="00000000" w:csb0="4008009F" w:csb1="DFD70000"/>
  </w:font>
  <w:font w:name="Gulim">
    <w:altName w:val="Malgun Gothic"/>
    <w:panose1 w:val="020B0600000101010101"/>
    <w:charset w:val="81"/>
    <w:family w:val="auto"/>
    <w:pitch w:val="default"/>
    <w:sig w:usb0="00000000" w:usb1="00000000" w:usb2="00000030" w:usb3="00000000" w:csb0="4008009F" w:csb1="DFD70000"/>
  </w:font>
  <w:font w:name="DotumChe">
    <w:altName w:val="Malgun Gothic"/>
    <w:panose1 w:val="020B0609000101010101"/>
    <w:charset w:val="81"/>
    <w:family w:val="auto"/>
    <w:pitch w:val="default"/>
    <w:sig w:usb0="00000000" w:usb1="00000000" w:usb2="00000030" w:usb3="00000000" w:csb0="4008009F" w:csb1="DFD70000"/>
  </w:font>
  <w:font w:name="Dotum">
    <w:altName w:val="Malgun Gothic"/>
    <w:panose1 w:val="020B0600000101010101"/>
    <w:charset w:val="81"/>
    <w:family w:val="auto"/>
    <w:pitch w:val="default"/>
    <w:sig w:usb0="00000000" w:usb1="00000000" w:usb2="00000030" w:usb3="00000000" w:csb0="4008009F" w:csb1="DFD70000"/>
  </w:font>
  <w:font w:name="iconfont">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华文楷体">
    <w:altName w:val="楷体_GB2312"/>
    <w:panose1 w:val="02010600040101010101"/>
    <w:charset w:val="86"/>
    <w:family w:val="auto"/>
    <w:pitch w:val="default"/>
    <w:sig w:usb0="00000000" w:usb1="00000000" w:usb2="00000000" w:usb3="00000000" w:csb0="0004009F" w:csb1="DFD70000"/>
  </w:font>
  <w:font w:name="华文行楷">
    <w:altName w:val="微软雅黑"/>
    <w:panose1 w:val="02010800040101010101"/>
    <w:charset w:val="86"/>
    <w:family w:val="auto"/>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华文琥珀">
    <w:altName w:val="宋体"/>
    <w:panose1 w:val="02010800040101010101"/>
    <w:charset w:val="86"/>
    <w:family w:val="auto"/>
    <w:pitch w:val="default"/>
    <w:sig w:usb0="00000000" w:usb1="00000000" w:usb2="00000000" w:usb3="00000000" w:csb0="00040000" w:csb1="00000000"/>
  </w:font>
  <w:font w:name="华文彩云">
    <w:altName w:val="微软雅黑"/>
    <w:panose1 w:val="02010800040101010101"/>
    <w:charset w:val="86"/>
    <w:family w:val="auto"/>
    <w:pitch w:val="default"/>
    <w:sig w:usb0="00000000" w:usb1="00000000" w:usb2="00000000" w:usb3="00000000" w:csb0="00040000" w:csb1="00000000"/>
  </w:font>
  <w:font w:name="隶书">
    <w:altName w:val="微软雅黑"/>
    <w:panose1 w:val="02010509060101010101"/>
    <w:charset w:val="86"/>
    <w:family w:val="auto"/>
    <w:pitch w:val="default"/>
    <w:sig w:usb0="00000000" w:usb1="00000000" w:usb2="00000000" w:usb3="00000000" w:csb0="00040000" w:csb1="00000000"/>
  </w:font>
  <w:font w:name="华文隶书">
    <w:altName w:val="微软雅黑"/>
    <w:panose1 w:val="02010800040101010101"/>
    <w:charset w:val="86"/>
    <w:family w:val="auto"/>
    <w:pitch w:val="default"/>
    <w:sig w:usb0="00000000" w:usb1="00000000" w:usb2="00000000" w:usb3="00000000" w:csb0="00040000" w:csb1="00000000"/>
  </w:font>
  <w:font w:name="方正仿宋">
    <w:altName w:val="仿宋"/>
    <w:panose1 w:val="03000509000000000000"/>
    <w:charset w:val="86"/>
    <w:family w:val="auto"/>
    <w:pitch w:val="default"/>
    <w:sig w:usb0="00000000" w:usb1="0000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Microsoft JhengHei UI">
    <w:panose1 w:val="020B0604030504040204"/>
    <w:charset w:val="88"/>
    <w:family w:val="auto"/>
    <w:pitch w:val="default"/>
    <w:sig w:usb0="000002A7" w:usb1="28CF4400" w:usb2="00000016" w:usb3="00000000" w:csb0="00100009" w:csb1="00000000"/>
  </w:font>
  <w:font w:name="MingLiU-ExtB">
    <w:panose1 w:val="02020500000000000000"/>
    <w:charset w:val="88"/>
    <w:family w:val="auto"/>
    <w:pitch w:val="default"/>
    <w:sig w:usb0="8000002F" w:usb1="02000008" w:usb2="00000000" w:usb3="00000000" w:csb0="00100001" w:csb1="00000000"/>
  </w:font>
  <w:font w:name="方正粗黑宋简体">
    <w:altName w:val="宋体"/>
    <w:panose1 w:val="02000000000000000000"/>
    <w:charset w:val="86"/>
    <w:family w:val="auto"/>
    <w:pitch w:val="default"/>
    <w:sig w:usb0="00000000" w:usb1="00000000" w:usb2="00000012" w:usb3="00000000" w:csb0="00040001" w:csb1="00000000"/>
  </w:font>
  <w:font w:name="Microsoft JhengHei">
    <w:panose1 w:val="020B0604030504040204"/>
    <w:charset w:val="88"/>
    <w:family w:val="auto"/>
    <w:pitch w:val="default"/>
    <w:sig w:usb0="000002A7" w:usb1="28CF4400" w:usb2="00000016" w:usb3="00000000" w:csb0="00100009" w:csb1="00000000"/>
  </w:font>
  <w:font w:name="Lucida Sans Unicode">
    <w:panose1 w:val="020B0602030504020204"/>
    <w:charset w:val="00"/>
    <w:family w:val="auto"/>
    <w:pitch w:val="default"/>
    <w:sig w:usb0="80001AFF" w:usb1="0000396B" w:usb2="00000000" w:usb3="00000000" w:csb0="200000BF" w:csb1="D7F70000"/>
  </w:font>
  <w:font w:name="华康勘亭流W9(P)">
    <w:altName w:val="宋体"/>
    <w:panose1 w:val="03000900000000000000"/>
    <w:charset w:val="86"/>
    <w:family w:val="auto"/>
    <w:pitch w:val="default"/>
    <w:sig w:usb0="00000000" w:usb1="00000000" w:usb2="00000012"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大标宋_GBK">
    <w:altName w:val="微软雅黑"/>
    <w:panose1 w:val="03000509000000000000"/>
    <w:charset w:val="86"/>
    <w:family w:val="script"/>
    <w:pitch w:val="default"/>
    <w:sig w:usb0="00000000" w:usb1="00000000" w:usb2="00000010" w:usb3="00000000" w:csb0="00040000" w:csb1="00000000"/>
  </w:font>
  <w:font w:name="华康勘亭流W9">
    <w:altName w:val="宋体"/>
    <w:panose1 w:val="03000909000000000000"/>
    <w:charset w:val="86"/>
    <w:family w:val="auto"/>
    <w:pitch w:val="default"/>
    <w:sig w:usb0="00000000" w:usb1="00000000" w:usb2="00000012" w:usb3="00000000" w:csb0="00040000" w:csb1="00000000"/>
  </w:font>
  <w:font w:name="Malgun Gothic">
    <w:panose1 w:val="020B0503020000020004"/>
    <w:charset w:val="81"/>
    <w:family w:val="auto"/>
    <w:pitch w:val="default"/>
    <w:sig w:usb0="9000002F" w:usb1="29D77CFB" w:usb2="00000012" w:usb3="00000000" w:csb0="00080001" w:csb1="00000000"/>
  </w:font>
  <w:font w:name="MingLiU_HKSCS">
    <w:altName w:val="PMingLiU-ExtB"/>
    <w:panose1 w:val="02020500000000000000"/>
    <w:charset w:val="88"/>
    <w:family w:val="auto"/>
    <w:pitch w:val="default"/>
    <w:sig w:usb0="00000000" w:usb1="00000000" w:usb2="00000016" w:usb3="00000000" w:csb0="00100001" w:csb1="00000000"/>
  </w:font>
  <w:font w:name="MingLiU_HKSCS-ExtB">
    <w:panose1 w:val="02020500000000000000"/>
    <w:charset w:val="88"/>
    <w:family w:val="auto"/>
    <w:pitch w:val="default"/>
    <w:sig w:usb0="8000002F" w:usb1="02000008" w:usb2="00000000" w:usb3="00000000" w:csb0="00100001" w:csb1="00000000"/>
  </w:font>
  <w:font w:name="MS Gothic">
    <w:panose1 w:val="020B0609070205080204"/>
    <w:charset w:val="80"/>
    <w:family w:val="auto"/>
    <w:pitch w:val="default"/>
    <w:sig w:usb0="E00002FF" w:usb1="6AC7FDFB" w:usb2="08000012" w:usb3="00000000" w:csb0="4002009F" w:csb1="DFD70000"/>
  </w:font>
  <w:font w:name="MS Mincho">
    <w:altName w:val="Yu Gothic UI"/>
    <w:panose1 w:val="02020609040205080304"/>
    <w:charset w:val="80"/>
    <w:family w:val="auto"/>
    <w:pitch w:val="default"/>
    <w:sig w:usb0="00000000" w:usb1="00000000" w:usb2="00000012" w:usb3="00000000" w:csb0="4002009F" w:csb1="DFD70000"/>
  </w:font>
  <w:font w:name="MS PGothic">
    <w:panose1 w:val="020B0600070205080204"/>
    <w:charset w:val="80"/>
    <w:family w:val="auto"/>
    <w:pitch w:val="default"/>
    <w:sig w:usb0="E00002FF" w:usb1="6AC7FDFB" w:usb2="08000012" w:usb3="00000000" w:csb0="4002009F" w:csb1="DFD7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Calibri">
    <w:panose1 w:val="020F0502020204030204"/>
    <w:charset w:val="01"/>
    <w:family w:val="auto"/>
    <w:pitch w:val="default"/>
    <w:sig w:usb0="E4002EFF" w:usb1="C0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Times">
    <w:altName w:val="Times New Roman"/>
    <w:panose1 w:val="00000000000000000000"/>
    <w:charset w:val="00"/>
    <w:family w:val="roman"/>
    <w:pitch w:val="default"/>
    <w:sig w:usb0="00000000" w:usb1="00000000" w:usb2="00000009" w:usb3="00000000" w:csb0="000001FF" w:csb1="00000000"/>
  </w:font>
  <w:font w:name="Vladimir Script">
    <w:altName w:val="Mongolian Baiti"/>
    <w:panose1 w:val="03050402040407070305"/>
    <w:charset w:val="00"/>
    <w:family w:val="auto"/>
    <w:pitch w:val="default"/>
    <w:sig w:usb0="00000000" w:usb1="00000000" w:usb2="00000000" w:usb3="00000000" w:csb0="20000001" w:csb1="00000000"/>
  </w:font>
  <w:font w:name="Vivaldi">
    <w:altName w:val="Mongolian Baiti"/>
    <w:panose1 w:val="03020602050506090804"/>
    <w:charset w:val="00"/>
    <w:family w:val="auto"/>
    <w:pitch w:val="default"/>
    <w:sig w:usb0="00000000" w:usb1="00000000" w:usb2="00000000" w:usb3="00000000" w:csb0="20000001" w:csb1="00000000"/>
  </w:font>
  <w:font w:name="Viner Hand ITC">
    <w:altName w:val="Mongolian Baiti"/>
    <w:panose1 w:val="03070502030502020203"/>
    <w:charset w:val="00"/>
    <w:family w:val="auto"/>
    <w:pitch w:val="default"/>
    <w:sig w:usb0="00000000" w:usb1="00000000" w:usb2="00000000" w:usb3="00000000" w:csb0="20000001" w:csb1="00000000"/>
  </w:font>
  <w:font w:name="Vijaya">
    <w:altName w:val="Segoe Print"/>
    <w:panose1 w:val="020B0604020202020204"/>
    <w:charset w:val="00"/>
    <w:family w:val="auto"/>
    <w:pitch w:val="default"/>
    <w:sig w:usb0="00000000" w:usb1="00000000" w:usb2="00000000" w:usb3="00000000" w:csb0="00000001" w:csb1="00000000"/>
  </w:font>
  <w:font w:name="Vani">
    <w:altName w:val="Segoe UI Symbol"/>
    <w:panose1 w:val="020B0502040204020203"/>
    <w:charset w:val="00"/>
    <w:family w:val="auto"/>
    <w:pitch w:val="default"/>
    <w:sig w:usb0="00000000" w:usb1="00000000" w:usb2="00000000" w:usb3="00000000" w:csb0="00000001" w:csb1="00000000"/>
  </w:font>
  <w:font w:name="Utsaah">
    <w:altName w:val="Segoe Print"/>
    <w:panose1 w:val="020B0604020202020204"/>
    <w:charset w:val="00"/>
    <w:family w:val="auto"/>
    <w:pitch w:val="default"/>
    <w:sig w:usb0="00000000" w:usb1="00000000" w:usb2="00000000" w:usb3="00000000" w:csb0="00000001" w:csb1="00000000"/>
  </w:font>
  <w:font w:name="Tw Cen MT Condensed Extra Bold">
    <w:altName w:val="Trebuchet MS"/>
    <w:panose1 w:val="020B0803020202020204"/>
    <w:charset w:val="00"/>
    <w:family w:val="auto"/>
    <w:pitch w:val="default"/>
    <w:sig w:usb0="00000000" w:usb1="00000000" w:usb2="00000000" w:usb3="00000000" w:csb0="20000003" w:csb1="00000000"/>
  </w:font>
  <w:font w:name="Tw Cen MT Condensed">
    <w:altName w:val="Segoe Print"/>
    <w:panose1 w:val="020B0606020104020203"/>
    <w:charset w:val="00"/>
    <w:family w:val="auto"/>
    <w:pitch w:val="default"/>
    <w:sig w:usb0="00000000" w:usb1="00000000" w:usb2="00000000" w:usb3="00000000" w:csb0="20000003" w:csb1="00000000"/>
  </w:font>
  <w:font w:name="Tw Cen MT">
    <w:altName w:val="Segoe Print"/>
    <w:panose1 w:val="020B0602020104020603"/>
    <w:charset w:val="00"/>
    <w:family w:val="auto"/>
    <w:pitch w:val="default"/>
    <w:sig w:usb0="00000000" w:usb1="00000000" w:usb2="00000000" w:usb3="00000000" w:csb0="20000003" w:csb1="00000000"/>
  </w:font>
  <w:font w:name="Tunga">
    <w:altName w:val="Segoe UI Symbol"/>
    <w:panose1 w:val="020B0502040204020203"/>
    <w:charset w:val="00"/>
    <w:family w:val="auto"/>
    <w:pitch w:val="default"/>
    <w:sig w:usb0="00000000" w:usb1="00000000" w:usb2="00000000" w:usb3="00000000" w:csb0="00000001" w:csb1="00000000"/>
  </w:font>
  <w:font w:name="Trebuchet MS">
    <w:panose1 w:val="020B0603020202020204"/>
    <w:charset w:val="00"/>
    <w:family w:val="auto"/>
    <w:pitch w:val="default"/>
    <w:sig w:usb0="00000687" w:usb1="00000000" w:usb2="00000000" w:usb3="00000000" w:csb0="2000009F" w:csb1="00000000"/>
  </w:font>
  <w:font w:name="Traditional Arabic">
    <w:altName w:val="Times New Roman"/>
    <w:panose1 w:val="02020603050405020304"/>
    <w:charset w:val="00"/>
    <w:family w:val="auto"/>
    <w:pitch w:val="default"/>
    <w:sig w:usb0="00000000" w:usb1="00000000" w:usb2="00000008" w:usb3="00000000" w:csb0="00000041" w:csb1="20080000"/>
  </w:font>
  <w:font w:name="Mongolian Baiti">
    <w:panose1 w:val="03000500000000000000"/>
    <w:charset w:val="00"/>
    <w:family w:val="auto"/>
    <w:pitch w:val="default"/>
    <w:sig w:usb0="80000023" w:usb1="00000000" w:usb2="00020000" w:usb3="00000000" w:csb0="00000001" w:csb1="00000000"/>
  </w:font>
  <w:font w:name="monospace">
    <w:altName w:val="微软雅黑"/>
    <w:panose1 w:val="00000000000000000000"/>
    <w:charset w:val="00"/>
    <w:family w:val="auto"/>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serif">
    <w:altName w:val="微软雅黑"/>
    <w:panose1 w:val="00000000000000000000"/>
    <w:charset w:val="00"/>
    <w:family w:val="auto"/>
    <w:pitch w:val="default"/>
    <w:sig w:usb0="00000000" w:usb1="00000000" w:usb2="00000000" w:usb3="00000000" w:csb0="00040001" w:csb1="00000000"/>
  </w:font>
  <w:font w:name="黑体">
    <w:panose1 w:val="02010609060101010101"/>
    <w:charset w:val="7A"/>
    <w:family w:val="modern"/>
    <w:pitch w:val="default"/>
    <w:sig w:usb0="800002BF" w:usb1="38CF7CFA" w:usb2="00000016" w:usb3="00000000" w:csb0="00040001" w:csb1="00000000"/>
  </w:font>
  <w:font w:name="微软雅黑">
    <w:panose1 w:val="020B0503020204020204"/>
    <w:charset w:val="7A"/>
    <w:family w:val="swiss"/>
    <w:pitch w:val="default"/>
    <w:sig w:usb0="80000287" w:usb1="2ACF3C50" w:usb2="00000016" w:usb3="00000000" w:csb0="0004001F" w:csb1="00000000"/>
  </w:font>
  <w:font w:name="仿宋">
    <w:panose1 w:val="02010609060101010101"/>
    <w:charset w:val="7A"/>
    <w:family w:val="modern"/>
    <w:pitch w:val="default"/>
    <w:sig w:usb0="800002BF" w:usb1="38CF7CFA" w:usb2="00000016" w:usb3="00000000" w:csb0="00040001" w:csb1="00000000"/>
  </w:font>
  <w:font w:name="楷体">
    <w:panose1 w:val="02010609060101010101"/>
    <w:charset w:val="7A"/>
    <w:family w:val="modern"/>
    <w:pitch w:val="default"/>
    <w:sig w:usb0="800002BF" w:usb1="38CF7CFA" w:usb2="00000016" w:usb3="00000000" w:csb0="00040001" w:csb1="00000000"/>
  </w:font>
  <w:font w:name="enl">
    <w:altName w:val="Segoe Print"/>
    <w:panose1 w:val="00000000000000000000"/>
    <w:charset w:val="00"/>
    <w:family w:val="auto"/>
    <w:pitch w:val="default"/>
    <w:sig w:usb0="00000000" w:usb1="00000000" w:usb2="00000000" w:usb3="00000000" w:csb0="00000000" w:csb1="00000000"/>
  </w:font>
  <w:font w:name="方正姚体">
    <w:altName w:val="宋体"/>
    <w:panose1 w:val="02010601030101010101"/>
    <w:charset w:val="86"/>
    <w:family w:val="auto"/>
    <w:pitch w:val="default"/>
    <w:sig w:usb0="00000000" w:usb1="00000000" w:usb2="00000000" w:usb3="00000000" w:csb0="00040000" w:csb1="00000000"/>
  </w:font>
  <w:font w:name="NEU-BZ-S92">
    <w:altName w:val="微软雅黑"/>
    <w:panose1 w:val="00000000000000000000"/>
    <w:charset w:val="86"/>
    <w:family w:val="script"/>
    <w:pitch w:val="default"/>
    <w:sig w:usb0="00000000" w:usb1="00000000" w:usb2="000A005E" w:usb3="00000000" w:csb0="003C0041"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NEU-HZ-S92">
    <w:altName w:val="宋体"/>
    <w:panose1 w:val="00000000000000000000"/>
    <w:charset w:val="86"/>
    <w:family w:val="script"/>
    <w:pitch w:val="default"/>
    <w:sig w:usb0="00000000" w:usb1="00000000" w:usb2="000A005E" w:usb3="00000000" w:csb0="003C0041" w:csb1="00000000"/>
  </w:font>
  <w:font w:name="inherit">
    <w:altName w:val="Times New Roman"/>
    <w:panose1 w:val="00000000000000000000"/>
    <w:charset w:val="00"/>
    <w:family w:val="roman"/>
    <w:pitch w:val="default"/>
    <w:sig w:usb0="00000000" w:usb1="00000000" w:usb2="00000000" w:usb3="00000000" w:csb0="00000001" w:csb1="00000000"/>
  </w:font>
  <w:font w:name="楷体_甀崃">
    <w:altName w:val="楷体"/>
    <w:panose1 w:val="00000000000000000000"/>
    <w:charset w:val="86"/>
    <w:family w:val="swiss"/>
    <w:pitch w:val="default"/>
    <w:sig w:usb0="00000000" w:usb1="00000000" w:usb2="00000000" w:usb3="00000000" w:csb0="00040000" w:csb1="00000000"/>
  </w:font>
  <w:font w:name="楷体&quot;甀">
    <w:altName w:val="楷体"/>
    <w:panose1 w:val="00000000000000000000"/>
    <w:charset w:val="86"/>
    <w:family w:val="swiss"/>
    <w:pitch w:val="default"/>
    <w:sig w:usb0="00000000" w:usb1="00000000" w:usb2="00000000" w:usb3="00000000" w:csb0="00040000" w:csb1="00000000"/>
  </w:font>
  <w:font w:name="楷体&quot;甀.">
    <w:altName w:val="楷体"/>
    <w:panose1 w:val="00000000000000000000"/>
    <w:charset w:val="86"/>
    <w:family w:val="swiss"/>
    <w:pitch w:val="default"/>
    <w:sig w:usb0="00000000" w:usb1="00000000" w:usb2="00000000" w:usb3="00000000" w:csb0="00040000" w:csb1="00000000"/>
  </w:font>
  <w:font w:name="楷体a甀.">
    <w:altName w:val="楷体"/>
    <w:panose1 w:val="00000000000000000000"/>
    <w:charset w:val="86"/>
    <w:family w:val="swiss"/>
    <w:pitch w:val="default"/>
    <w:sig w:usb0="00000000" w:usb1="00000000" w:usb2="00000000" w:usb3="00000000" w:csb0="00040000" w:csb1="00000000"/>
  </w:font>
  <w:font w:name="楷体_甀.">
    <w:altName w:val="楷体"/>
    <w:panose1 w:val="00000000000000000000"/>
    <w:charset w:val="86"/>
    <w:family w:val="swiss"/>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Font Awesome 5 Brands">
    <w:altName w:val="Segoe Print"/>
    <w:panose1 w:val="00000000000000000000"/>
    <w:charset w:val="00"/>
    <w:family w:val="auto"/>
    <w:pitch w:val="default"/>
    <w:sig w:usb0="00000000" w:usb1="00000000" w:usb2="00000000" w:usb3="00000000" w:csb0="00000000" w:csb1="00000000"/>
  </w:font>
  <w:font w:name="Font Awesome 5 Pro">
    <w:altName w:val="Segoe Print"/>
    <w:panose1 w:val="00000000000000000000"/>
    <w:charset w:val="00"/>
    <w:family w:val="auto"/>
    <w:pitch w:val="default"/>
    <w:sig w:usb0="00000000" w:usb1="00000000" w:usb2="00000000" w:usb3="00000000" w:csb0="00000000" w:csb1="00000000"/>
  </w:font>
  <w:font w:name="幼圆">
    <w:altName w:val="宋体"/>
    <w:panose1 w:val="02010509060101010101"/>
    <w:charset w:val="86"/>
    <w:family w:val="auto"/>
    <w:pitch w:val="default"/>
    <w:sig w:usb0="00000000" w:usb1="00000000" w:usb2="00000000" w:usb3="00000000" w:csb0="00040000" w:csb1="00000000"/>
  </w:font>
  <w:font w:name="长城仿宋">
    <w:altName w:val="黑体"/>
    <w:panose1 w:val="02010609000101010101"/>
    <w:charset w:val="86"/>
    <w:family w:val="modern"/>
    <w:pitch w:val="default"/>
    <w:sig w:usb0="00000000" w:usb1="00000000" w:usb2="00000010" w:usb3="00000000" w:csb0="00040000" w:csb1="00000000"/>
  </w:font>
  <w:font w:name="Ionicons">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angSong_GB2312">
    <w:altName w:val="仿宋_GB2312"/>
    <w:panose1 w:val="00000000000000000000"/>
    <w:charset w:val="86"/>
    <w:family w:val="auto"/>
    <w:pitch w:val="default"/>
    <w:sig w:usb0="00000000" w:usb1="00000000" w:usb2="00000000" w:usb3="00000000" w:csb0="00040000" w:csb1="00000000"/>
  </w:font>
  <w:font w:name="FangSong_GB2312">
    <w:altName w:val="仿宋_GB2312"/>
    <w:panose1 w:val="00000000000000000000"/>
    <w:charset w:val="00"/>
    <w:family w:val="auto"/>
    <w:pitch w:val="default"/>
    <w:sig w:usb0="00000000" w:usb1="00000000" w:usb2="00000000" w:usb3="00000000" w:csb0="00000000" w:csb1="00000000"/>
  </w:font>
  <w:font w:name="sinmsun">
    <w:altName w:val="Segoe Print"/>
    <w:panose1 w:val="00000000000000000000"/>
    <w:charset w:val="00"/>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_GB2312">
    <w:altName w:val="Segoe Print"/>
    <w:panose1 w:val="00000000000000000000"/>
    <w:charset w:val="00"/>
    <w:family w:val="auto"/>
    <w:pitch w:val="default"/>
    <w:sig w:usb0="00000000" w:usb1="00000000" w:usb2="00000000" w:usb3="00000000" w:csb0="00000001" w:csb1="00000000"/>
  </w:font>
  <w:font w:name="Gungsuh">
    <w:altName w:val="Malgun Gothic"/>
    <w:panose1 w:val="02030600000101010101"/>
    <w:charset w:val="81"/>
    <w:family w:val="auto"/>
    <w:pitch w:val="default"/>
    <w:sig w:usb0="00000000" w:usb1="00000000" w:usb2="00000030" w:usb3="00000000" w:csb0="4008009F" w:csb1="DFD70000"/>
  </w:font>
  <w:font w:name="hakuyoxingshu7000">
    <w:altName w:val="宋体"/>
    <w:panose1 w:val="02000600000000000000"/>
    <w:charset w:val="86"/>
    <w:family w:val="auto"/>
    <w:pitch w:val="default"/>
    <w:sig w:usb0="00000000" w:usb1="00000000" w:usb2="0000003F" w:usb3="00000000" w:csb0="603F00FF" w:csb1="FFFF0000"/>
  </w:font>
  <w:font w:name="Bodoni Poster">
    <w:altName w:val="Segoe Print"/>
    <w:panose1 w:val="02070A04080905020204"/>
    <w:charset w:val="00"/>
    <w:family w:val="auto"/>
    <w:pitch w:val="default"/>
    <w:sig w:usb0="00000000" w:usb1="00000000" w:usb2="00000000" w:usb3="00000000" w:csb0="00000000" w:csb1="00000000"/>
  </w:font>
  <w:font w:name="Euphemia">
    <w:altName w:val="Yu Gothic UI"/>
    <w:panose1 w:val="020B0503040102020104"/>
    <w:charset w:val="00"/>
    <w:family w:val="auto"/>
    <w:pitch w:val="default"/>
    <w:sig w:usb0="00000000" w:usb1="00000000" w:usb2="00002000" w:usb3="00000000" w:csb0="00000001" w:csb1="00000000"/>
  </w:font>
  <w:font w:name="ITC Avant Garde Gothic">
    <w:altName w:val="Segoe Print"/>
    <w:panose1 w:val="020B0402020203020304"/>
    <w:charset w:val="00"/>
    <w:family w:val="auto"/>
    <w:pitch w:val="default"/>
    <w:sig w:usb0="00000000" w:usb1="00000000" w:usb2="00000000" w:usb3="00000000" w:csb0="00000000" w:csb1="00000000"/>
  </w:font>
  <w:font w:name="Marigold">
    <w:altName w:val="Mongolian Baiti"/>
    <w:panose1 w:val="03020702040402020504"/>
    <w:charset w:val="00"/>
    <w:family w:val="auto"/>
    <w:pitch w:val="default"/>
    <w:sig w:usb0="00000000" w:usb1="00000000" w:usb2="00000000" w:usb3="00000000" w:csb0="00000000" w:csb1="00000000"/>
  </w:font>
  <w:font w:name="New Century Schoolbook">
    <w:altName w:val="Segoe Print"/>
    <w:panose1 w:val="02040603050505020303"/>
    <w:charset w:val="00"/>
    <w:family w:val="auto"/>
    <w:pitch w:val="default"/>
    <w:sig w:usb0="00000000" w:usb1="00000000" w:usb2="00000000" w:usb3="00000000" w:csb0="00000000" w:csb1="00000000"/>
  </w:font>
  <w:font w:name="Raavi">
    <w:altName w:val="Segoe UI Symbol"/>
    <w:panose1 w:val="020B0502040204020203"/>
    <w:charset w:val="00"/>
    <w:family w:val="auto"/>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Univers Extended">
    <w:altName w:val="Segoe Print"/>
    <w:panose1 w:val="020B0605030502020204"/>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Century">
    <w:altName w:val="Times New Roman"/>
    <w:panose1 w:val="02040604050505020304"/>
    <w:charset w:val="00"/>
    <w:family w:val="auto"/>
    <w:pitch w:val="default"/>
    <w:sig w:usb0="00000000" w:usb1="00000000" w:usb2="00000000" w:usb3="00000000" w:csb0="2000009F" w:csb1="DFD70000"/>
  </w:font>
  <w:font w:name="Meiryo UI">
    <w:altName w:val="Yu Gothic UI"/>
    <w:panose1 w:val="020B0604030504040204"/>
    <w:charset w:val="80"/>
    <w:family w:val="auto"/>
    <w:pitch w:val="default"/>
    <w:sig w:usb0="00000000" w:usb1="00000000" w:usb2="00010012" w:usb3="00000000" w:csb0="6002009F" w:csb1="DFD70000"/>
  </w:font>
  <w:font w:name="Nyala">
    <w:altName w:val="Yu Gothic UI"/>
    <w:panose1 w:val="02000504070300020003"/>
    <w:charset w:val="00"/>
    <w:family w:val="auto"/>
    <w:pitch w:val="default"/>
    <w:sig w:usb0="00000000" w:usb1="00000000" w:usb2="00000800" w:usb3="00000000" w:csb0="00000093" w:csb1="00000000"/>
  </w:font>
  <w:font w:name="GungsuhChe">
    <w:altName w:val="Malgun Gothic"/>
    <w:panose1 w:val="02030609000101010101"/>
    <w:charset w:val="81"/>
    <w:family w:val="auto"/>
    <w:pitch w:val="default"/>
    <w:sig w:usb0="00000000" w:usb1="00000000" w:usb2="00000030" w:usb3="00000000" w:csb0="4008009F" w:csb1="DFD70000"/>
  </w:font>
  <w:font w:name="?????">
    <w:altName w:val="Times New Roman"/>
    <w:panose1 w:val="00000000000000000000"/>
    <w:charset w:val="00"/>
    <w:family w:val="auto"/>
    <w:pitch w:val="default"/>
    <w:sig w:usb0="00000000" w:usb1="00000000" w:usb2="00000000" w:usb3="00000000" w:csb0="00000001" w:csb1="00000000"/>
  </w:font>
  <w:font w:name="华文仿宋">
    <w:altName w:val="仿宋"/>
    <w:panose1 w:val="00000000000000000000"/>
    <w:charset w:val="00"/>
    <w:family w:val="auto"/>
    <w:pitch w:val="default"/>
    <w:sig w:usb0="00000000" w:usb1="00000000" w:usb2="00000000" w:usb3="00000000" w:csb0="00000000" w:csb1="00000000"/>
  </w:font>
  <w:font w:name="Meiryo">
    <w:altName w:val="Yu Gothic UI"/>
    <w:panose1 w:val="020B0604030504040204"/>
    <w:charset w:val="80"/>
    <w:family w:val="auto"/>
    <w:pitch w:val="default"/>
    <w:sig w:usb0="00000000" w:usb1="00000000" w:usb2="00010012" w:usb3="00000000" w:csb0="6002009F" w:csb1="DFD70000"/>
  </w:font>
  <w:font w:name="MingLiU">
    <w:altName w:val="PMingLiU-ExtB"/>
    <w:panose1 w:val="02020509000000000000"/>
    <w:charset w:val="88"/>
    <w:family w:val="auto"/>
    <w:pitch w:val="default"/>
    <w:sig w:usb0="00000000" w:usb1="00000000" w:usb2="00000016" w:usb3="00000000" w:csb0="00100001" w:csb1="00000000"/>
  </w:font>
  <w:font w:name="MS PMincho">
    <w:altName w:val="Yu Gothic UI"/>
    <w:panose1 w:val="02020600040205080304"/>
    <w:charset w:val="80"/>
    <w:family w:val="auto"/>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Aharoni">
    <w:altName w:val="Yu Gothic UI Semibold"/>
    <w:panose1 w:val="02010803020104030203"/>
    <w:charset w:val="00"/>
    <w:family w:val="auto"/>
    <w:pitch w:val="default"/>
    <w:sig w:usb0="00000000" w:usb1="00000000" w:usb2="00000000" w:usb3="00000000" w:csb0="00000020" w:csb1="00200000"/>
  </w:font>
  <w:font w:name="Andalus">
    <w:altName w:val="Times New Roman"/>
    <w:panose1 w:val="02020603050405020304"/>
    <w:charset w:val="00"/>
    <w:family w:val="auto"/>
    <w:pitch w:val="default"/>
    <w:sig w:usb0="00000000" w:usb1="00000000" w:usb2="00000008" w:usb3="00000000" w:csb0="00000041" w:csb1="20080000"/>
  </w:font>
  <w:font w:name="Arabic Typesetting">
    <w:altName w:val="Ink Free"/>
    <w:panose1 w:val="03020402040406030203"/>
    <w:charset w:val="00"/>
    <w:family w:val="auto"/>
    <w:pitch w:val="default"/>
    <w:sig w:usb0="00000000" w:usb1="00000000" w:usb2="00000008" w:usb3="00000000" w:csb0="200000D3" w:csb1="00000000"/>
  </w:font>
  <w:font w:name="Bookshelf Symbol 7">
    <w:altName w:val="Symbol"/>
    <w:panose1 w:val="05010101010101010101"/>
    <w:charset w:val="00"/>
    <w:family w:val="auto"/>
    <w:pitch w:val="default"/>
    <w:sig w:usb0="00000000" w:usb1="00000000" w:usb2="00000000" w:usb3="00000000" w:csb0="80000000" w:csb1="00000000"/>
  </w:font>
  <w:font w:name="Browallia New">
    <w:altName w:val="Segoe Print"/>
    <w:panose1 w:val="020B0604020202020204"/>
    <w:charset w:val="00"/>
    <w:family w:val="auto"/>
    <w:pitch w:val="default"/>
    <w:sig w:usb0="00000000" w:usb1="00000000" w:usb2="00000000" w:usb3="00000000" w:csb0="00010001" w:csb1="00000000"/>
  </w:font>
  <w:font w:name="BrowalliaUPC">
    <w:altName w:val="Segoe Print"/>
    <w:panose1 w:val="020B0604020202020204"/>
    <w:charset w:val="00"/>
    <w:family w:val="auto"/>
    <w:pitch w:val="default"/>
    <w:sig w:usb0="00000000" w:usb1="00000000" w:usb2="00000000" w:usb3="00000000" w:csb0="00010001" w:csb1="00000000"/>
  </w:font>
  <w:font w:name="Candara">
    <w:panose1 w:val="020E0502030303020204"/>
    <w:charset w:val="00"/>
    <w:family w:val="auto"/>
    <w:pitch w:val="default"/>
    <w:sig w:usb0="A00002EF" w:usb1="4000A44B" w:usb2="00000000" w:usb3="00000000" w:csb0="2000019F" w:csb1="00000000"/>
  </w:font>
  <w:font w:name="Corbel">
    <w:panose1 w:val="020B0503020204020204"/>
    <w:charset w:val="00"/>
    <w:family w:val="auto"/>
    <w:pitch w:val="default"/>
    <w:sig w:usb0="A00002EF" w:usb1="4000A44B" w:usb2="00000000" w:usb3="00000000" w:csb0="2000019F" w:csb1="00000000"/>
  </w:font>
  <w:font w:name="DaunPenh">
    <w:altName w:val="Microsoft Himalaya"/>
    <w:panose1 w:val="01010101010101010101"/>
    <w:charset w:val="00"/>
    <w:family w:val="auto"/>
    <w:pitch w:val="default"/>
    <w:sig w:usb0="00000000" w:usb1="00000000" w:usb2="00010000" w:usb3="00000000" w:csb0="00000001" w:csb1="00000000"/>
  </w:font>
  <w:font w:name="Ebrima">
    <w:panose1 w:val="02000000000000000000"/>
    <w:charset w:val="00"/>
    <w:family w:val="auto"/>
    <w:pitch w:val="default"/>
    <w:sig w:usb0="A000505F" w:usb1="02000041" w:usb2="00000800" w:usb3="00000404" w:csb0="00000093" w:csb1="00000000"/>
  </w:font>
  <w:font w:name="Estrangelo Edessa">
    <w:altName w:val="Mongolian Baiti"/>
    <w:panose1 w:val="03080600000000000000"/>
    <w:charset w:val="00"/>
    <w:family w:val="auto"/>
    <w:pitch w:val="default"/>
    <w:sig w:usb0="00000000" w:usb1="00000000" w:usb2="00000080" w:usb3="00000000" w:csb0="00000001" w:csb1="00000000"/>
  </w:font>
  <w:font w:name="EucrosiaUPC">
    <w:altName w:val="Times New Roman"/>
    <w:panose1 w:val="02020603050405020304"/>
    <w:charset w:val="00"/>
    <w:family w:val="auto"/>
    <w:pitch w:val="default"/>
    <w:sig w:usb0="00000000" w:usb1="00000000" w:usb2="00000000" w:usb3="00000000" w:csb0="00010001" w:csb1="00000000"/>
  </w:font>
  <w:font w:name="FrankRuehl">
    <w:altName w:val="Segoe Print"/>
    <w:panose1 w:val="020E0503060101010101"/>
    <w:charset w:val="00"/>
    <w:family w:val="auto"/>
    <w:pitch w:val="default"/>
    <w:sig w:usb0="00000000" w:usb1="00000000" w:usb2="00000000" w:usb3="00000000" w:csb0="00000020" w:csb1="00200000"/>
  </w:font>
  <w:font w:name="FreesiaUPC">
    <w:altName w:val="Segoe Print"/>
    <w:panose1 w:val="020B0604020202020204"/>
    <w:charset w:val="00"/>
    <w:family w:val="auto"/>
    <w:pitch w:val="default"/>
    <w:sig w:usb0="00000000" w:usb1="00000000" w:usb2="00000000" w:usb3="00000000" w:csb0="00010001" w:csb1="00000000"/>
  </w:font>
  <w:font w:name="Gabriola">
    <w:panose1 w:val="04040605051002020D02"/>
    <w:charset w:val="00"/>
    <w:family w:val="auto"/>
    <w:pitch w:val="default"/>
    <w:sig w:usb0="E00002EF" w:usb1="5000204B" w:usb2="00000000" w:usb3="00000000" w:csb0="2000009F" w:csb1="00000000"/>
  </w:font>
  <w:font w:name="Gisha">
    <w:altName w:val="Segoe UI Symbol"/>
    <w:panose1 w:val="020B0502040204020203"/>
    <w:charset w:val="00"/>
    <w:family w:val="auto"/>
    <w:pitch w:val="default"/>
    <w:sig w:usb0="00000000" w:usb1="00000000" w:usb2="00000000" w:usb3="00000000" w:csb0="00000021" w:csb1="00000000"/>
  </w:font>
  <w:font w:name="Kalinga">
    <w:altName w:val="Segoe UI Symbol"/>
    <w:panose1 w:val="020B0502040204020203"/>
    <w:charset w:val="00"/>
    <w:family w:val="auto"/>
    <w:pitch w:val="default"/>
    <w:sig w:usb0="00000000" w:usb1="00000000" w:usb2="00000000" w:usb3="00000000" w:csb0="00000001" w:csb1="00000000"/>
  </w:font>
  <w:font w:name="JasmineUPC">
    <w:altName w:val="Times New Roman"/>
    <w:panose1 w:val="02020603050405020304"/>
    <w:charset w:val="00"/>
    <w:family w:val="auto"/>
    <w:pitch w:val="default"/>
    <w:sig w:usb0="00000000" w:usb1="00000000" w:usb2="00000000" w:usb3="00000000" w:csb0="00010001" w:csb1="00000000"/>
  </w:font>
  <w:font w:name="Kartika">
    <w:altName w:val="PMingLiU-ExtB"/>
    <w:panose1 w:val="02020503030404060203"/>
    <w:charset w:val="00"/>
    <w:family w:val="auto"/>
    <w:pitch w:val="default"/>
    <w:sig w:usb0="00000000" w:usb1="00000000" w:usb2="00000000" w:usb3="00000000" w:csb0="00000001" w:csb1="00000000"/>
  </w:font>
  <w:font w:name="Lao UI">
    <w:altName w:val="Segoe UI Symbol"/>
    <w:panose1 w:val="020B0502040204020203"/>
    <w:charset w:val="00"/>
    <w:family w:val="auto"/>
    <w:pitch w:val="default"/>
    <w:sig w:usb0="00000000" w:usb1="00000000" w:usb2="00000000" w:usb3="00000000" w:csb0="00000001" w:csb1="00000000"/>
  </w:font>
  <w:font w:name="Leelawadee">
    <w:altName w:val="Leelawadee UI"/>
    <w:panose1 w:val="020B0502040204020203"/>
    <w:charset w:val="00"/>
    <w:family w:val="auto"/>
    <w:pitch w:val="default"/>
    <w:sig w:usb0="00000000" w:usb1="00000000" w:usb2="00000000" w:usb3="00000000" w:csb0="20010001" w:csb1="00000000"/>
  </w:font>
  <w:font w:name="Levenim MT">
    <w:altName w:val="Yu Gothic UI"/>
    <w:panose1 w:val="02010502060101010101"/>
    <w:charset w:val="00"/>
    <w:family w:val="auto"/>
    <w:pitch w:val="default"/>
    <w:sig w:usb0="00000000" w:usb1="00000000" w:usb2="00000000" w:usb3="00000000" w:csb0="00000020" w:csb1="00200000"/>
  </w:font>
  <w:font w:name="Lucida Console">
    <w:panose1 w:val="020B0609040504020204"/>
    <w:charset w:val="00"/>
    <w:family w:val="auto"/>
    <w:pitch w:val="default"/>
    <w:sig w:usb0="8000028F" w:usb1="00001800" w:usb2="00000000" w:usb3="00000000" w:csb0="0000001F" w:csb1="D7D70000"/>
  </w:font>
  <w:font w:name="Mangal">
    <w:altName w:val="Segoe Print"/>
    <w:panose1 w:val="02040503050203030202"/>
    <w:charset w:val="00"/>
    <w:family w:val="auto"/>
    <w:pitch w:val="default"/>
    <w:sig w:usb0="00000000" w:usb1="00000000" w:usb2="00000000" w:usb3="00000000" w:csb0="00000001" w:csb1="00000000"/>
  </w:font>
  <w:font w:name="Microsoft PhagsPa">
    <w:panose1 w:val="020B0502040204020203"/>
    <w:charset w:val="00"/>
    <w:family w:val="auto"/>
    <w:pitch w:val="default"/>
    <w:sig w:usb0="00000003" w:usb1="00200000" w:usb2="08000000" w:usb3="00000000" w:csb0="00000001" w:csb1="00000000"/>
  </w:font>
  <w:font w:name="Microsoft Sans Serif">
    <w:panose1 w:val="020B0604020202020204"/>
    <w:charset w:val="00"/>
    <w:family w:val="auto"/>
    <w:pitch w:val="default"/>
    <w:sig w:usb0="E5002EFF" w:usb1="C000605B" w:usb2="00000029" w:usb3="00000000" w:csb0="200101FF" w:csb1="20280000"/>
  </w:font>
  <w:font w:name="Microsoft Tai Le">
    <w:panose1 w:val="020B0502040204020203"/>
    <w:charset w:val="00"/>
    <w:family w:val="auto"/>
    <w:pitch w:val="default"/>
    <w:sig w:usb0="00000003" w:usb1="00000000" w:usb2="40000000" w:usb3="00000000" w:csb0="00000001" w:csb1="00000000"/>
  </w:font>
  <w:font w:name="Microsoft Uighur">
    <w:altName w:val="Trebuchet MS"/>
    <w:panose1 w:val="02000000000000000000"/>
    <w:charset w:val="00"/>
    <w:family w:val="auto"/>
    <w:pitch w:val="default"/>
    <w:sig w:usb0="00000000" w:usb1="00000000" w:usb2="00000008" w:usb3="00000000" w:csb0="00000041" w:csb1="00000000"/>
  </w:font>
  <w:font w:name="Miriam Fixed">
    <w:altName w:val="Yu Gothic UI"/>
    <w:panose1 w:val="020B0509050101010101"/>
    <w:charset w:val="00"/>
    <w:family w:val="auto"/>
    <w:pitch w:val="default"/>
    <w:sig w:usb0="00000000" w:usb1="00000000" w:usb2="00000000" w:usb3="00000000" w:csb0="00000020" w:csb1="00200000"/>
  </w:font>
  <w:font w:name="MoolBoran">
    <w:altName w:val="Verdana"/>
    <w:panose1 w:val="020B0100010101010101"/>
    <w:charset w:val="00"/>
    <w:family w:val="auto"/>
    <w:pitch w:val="default"/>
    <w:sig w:usb0="00000000" w:usb1="00000000" w:usb2="00010000" w:usb3="00000000" w:csb0="00000001" w:csb1="00000000"/>
  </w:font>
  <w:font w:name="Narkisim">
    <w:altName w:val="Segoe Print"/>
    <w:panose1 w:val="020E0502050101010101"/>
    <w:charset w:val="00"/>
    <w:family w:val="auto"/>
    <w:pitch w:val="default"/>
    <w:sig w:usb0="00000000" w:usb1="00000000" w:usb2="00000000" w:usb3="00000000" w:csb0="00000020" w:csb1="00200000"/>
  </w:font>
  <w:font w:name="Sakkal Majalla">
    <w:altName w:val="Trebuchet MS"/>
    <w:panose1 w:val="02000000000000000000"/>
    <w:charset w:val="00"/>
    <w:family w:val="auto"/>
    <w:pitch w:val="default"/>
    <w:sig w:usb0="00000000" w:usb1="00000000" w:usb2="00000008" w:usb3="00000000" w:csb0="200000D3" w:csb1="00000000"/>
  </w:font>
  <w:font w:name="Rod">
    <w:altName w:val="PMingLiU-ExtB"/>
    <w:panose1 w:val="02030509050101010101"/>
    <w:charset w:val="00"/>
    <w:family w:val="auto"/>
    <w:pitch w:val="default"/>
    <w:sig w:usb0="00000000" w:usb1="00000000" w:usb2="00000000" w:usb3="00000000" w:csb0="00000020" w:csb1="00200000"/>
  </w:font>
  <w:font w:name="MS Reference Specialty">
    <w:altName w:val="Segoe Print"/>
    <w:panose1 w:val="05000500000000000000"/>
    <w:charset w:val="00"/>
    <w:family w:val="auto"/>
    <w:pitch w:val="default"/>
    <w:sig w:usb0="00000000" w:usb1="00000000" w:usb2="00000000" w:usb3="00000000" w:csb0="80000000" w:csb1="00000000"/>
  </w:font>
  <w:font w:name="Marlett">
    <w:panose1 w:val="00000000000000000000"/>
    <w:charset w:val="00"/>
    <w:family w:val="auto"/>
    <w:pitch w:val="default"/>
    <w:sig w:usb0="00000000" w:usb1="00000000" w:usb2="00000000" w:usb3="00000000" w:csb0="80000000" w:csb1="00000000"/>
  </w:font>
  <w:font w:name="Kokila">
    <w:altName w:val="Segoe Print"/>
    <w:panose1 w:val="020B0604020202020204"/>
    <w:charset w:val="00"/>
    <w:family w:val="auto"/>
    <w:pitch w:val="default"/>
    <w:sig w:usb0="00000000" w:usb1="00000000" w:usb2="00000000" w:usb3="00000000" w:csb0="00000001" w:csb1="00000000"/>
  </w:font>
  <w:font w:name="Iskoola Pota">
    <w:altName w:val="Segoe UI Light"/>
    <w:panose1 w:val="020B0502040204020203"/>
    <w:charset w:val="00"/>
    <w:family w:val="auto"/>
    <w:pitch w:val="default"/>
    <w:sig w:usb0="00000000" w:usb1="00000000" w:usb2="00000200" w:usb3="00000000" w:csb0="20000001" w:csb1="00000000"/>
  </w:font>
  <w:font w:name="IrisUPC">
    <w:altName w:val="Segoe Print"/>
    <w:panose1 w:val="020B0604020202020204"/>
    <w:charset w:val="00"/>
    <w:family w:val="auto"/>
    <w:pitch w:val="default"/>
    <w:sig w:usb0="00000000" w:usb1="00000000" w:usb2="00000000" w:usb3="00000000" w:csb0="00010001" w:csb1="00000000"/>
  </w:font>
  <w:font w:name="Impact">
    <w:panose1 w:val="020B0806030902050204"/>
    <w:charset w:val="00"/>
    <w:family w:val="auto"/>
    <w:pitch w:val="default"/>
    <w:sig w:usb0="00000287" w:usb1="00000000" w:usb2="00000000" w:usb3="00000000" w:csb0="2000009F" w:csb1="DFD70000"/>
  </w:font>
  <w:font w:name="Gautami">
    <w:altName w:val="Segoe UI Symbol"/>
    <w:panose1 w:val="020B0502040204020203"/>
    <w:charset w:val="00"/>
    <w:family w:val="auto"/>
    <w:pitch w:val="default"/>
    <w:sig w:usb0="00000000" w:usb1="00000000" w:usb2="00000000" w:usb3="00000000" w:csb0="00000001" w:csb1="00000000"/>
  </w:font>
  <w:font w:name="DokChampa">
    <w:altName w:val="Segoe Print"/>
    <w:panose1 w:val="020B0604020202020204"/>
    <w:charset w:val="00"/>
    <w:family w:val="auto"/>
    <w:pitch w:val="default"/>
    <w:sig w:usb0="00000000" w:usb1="00000000" w:usb2="00000000" w:usb3="00000000" w:csb0="40010001" w:csb1="00000000"/>
  </w:font>
  <w:font w:name="DilleniaUPC">
    <w:altName w:val="Times New Roman"/>
    <w:panose1 w:val="02020603050405020304"/>
    <w:charset w:val="00"/>
    <w:family w:val="auto"/>
    <w:pitch w:val="default"/>
    <w:sig w:usb0="00000000" w:usb1="00000000" w:usb2="00000000" w:usb3="00000000" w:csb0="00010001" w:csb1="00000000"/>
  </w:font>
  <w:font w:name="David">
    <w:altName w:val="Segoe Print"/>
    <w:panose1 w:val="020E0502060401010101"/>
    <w:charset w:val="00"/>
    <w:family w:val="auto"/>
    <w:pitch w:val="default"/>
    <w:sig w:usb0="00000000" w:usb1="00000000" w:usb2="00000000" w:usb3="00000000" w:csb0="00000020" w:csb1="00200000"/>
  </w:font>
  <w:font w:name="CordiaUPC">
    <w:altName w:val="Yu Gothic UI Light"/>
    <w:panose1 w:val="020B0304020202020204"/>
    <w:charset w:val="00"/>
    <w:family w:val="auto"/>
    <w:pitch w:val="default"/>
    <w:sig w:usb0="00000000" w:usb1="00000000" w:usb2="00000000" w:usb3="00000000" w:csb0="00010001" w:csb1="00000000"/>
  </w:font>
  <w:font w:name="Constantia">
    <w:panose1 w:val="02030602050306030303"/>
    <w:charset w:val="00"/>
    <w:family w:val="auto"/>
    <w:pitch w:val="default"/>
    <w:sig w:usb0="A00002EF" w:usb1="4000204B" w:usb2="00000000" w:usb3="00000000" w:csb0="2000019F" w:csb1="00000000"/>
  </w:font>
  <w:font w:name="Arial Black">
    <w:panose1 w:val="020B0A04020102020204"/>
    <w:charset w:val="00"/>
    <w:family w:val="auto"/>
    <w:pitch w:val="default"/>
    <w:sig w:usb0="A00002AF" w:usb1="400078FB" w:usb2="00000000" w:usb3="00000000" w:csb0="6000009F" w:csb1="DFD70000"/>
  </w:font>
  <w:font w:name="Angsana New">
    <w:altName w:val="Times New Roman"/>
    <w:panose1 w:val="02020603050405020304"/>
    <w:charset w:val="00"/>
    <w:family w:val="auto"/>
    <w:pitch w:val="default"/>
    <w:sig w:usb0="00000000" w:usb1="00000000" w:usb2="00000000" w:usb3="00000000" w:csb0="00010001" w:csb1="00000000"/>
  </w:font>
  <w:font w:name="iknow-icons">
    <w:altName w:val="Segoe Print"/>
    <w:panose1 w:val="00000000000000000000"/>
    <w:charset w:val="00"/>
    <w:family w:val="auto"/>
    <w:pitch w:val="default"/>
    <w:sig w:usb0="00000000" w:usb1="00000000" w:usb2="00000000" w:usb3="00000000" w:csb0="00000000" w:csb1="00000000"/>
  </w:font>
  <w:font w:name="DejaVu Sans">
    <w:altName w:val="Times New Roman"/>
    <w:panose1 w:val="02020603050405020304"/>
    <w:charset w:val="00"/>
    <w:family w:val="roman"/>
    <w:pitch w:val="default"/>
    <w:sig w:usb0="00000000" w:usb1="00000000" w:usb2="00000008" w:usb3="00000000" w:csb0="000001FF" w:csb1="00000000"/>
  </w:font>
  <w:font w:name="方正黑体_GBK">
    <w:altName w:val="微软雅黑"/>
    <w:panose1 w:val="02000000000000000000"/>
    <w:charset w:val="00"/>
    <w:family w:val="auto"/>
    <w:pitch w:val="default"/>
    <w:sig w:usb0="00000000" w:usb1="00000000" w:usb2="00000000" w:usb3="00000000" w:csb0="00040000" w:csb1="00000000"/>
  </w:font>
  <w:font w:name="汉仪书宋二KW">
    <w:altName w:val="宋体"/>
    <w:panose1 w:val="00020600040101010101"/>
    <w:charset w:val="86"/>
    <w:family w:val="auto"/>
    <w:pitch w:val="default"/>
    <w:sig w:usb0="00000000" w:usb1="00000000" w:usb2="00000016" w:usb3="00000000" w:csb0="00040000" w:csb1="00000000"/>
  </w:font>
  <w:font w:name="苹方-简">
    <w:altName w:val="宋体"/>
    <w:panose1 w:val="020B0400000000000000"/>
    <w:charset w:val="86"/>
    <w:family w:val="auto"/>
    <w:pitch w:val="default"/>
    <w:sig w:usb0="00000000" w:usb1="00000000" w:usb2="00000017" w:usb3="00000000" w:csb0="00040001" w:csb1="00000000"/>
  </w:font>
  <w:font w:name="Helvetica Neue">
    <w:altName w:val="Corbel"/>
    <w:panose1 w:val="02000503000000020004"/>
    <w:charset w:val="00"/>
    <w:family w:val="auto"/>
    <w:pitch w:val="default"/>
    <w:sig w:usb0="00000000" w:usb1="00000000" w:usb2="00000010" w:usb3="00000000" w:csb0="00000000" w:csb1="00000000"/>
  </w:font>
  <w:font w:name="PingFangHK">
    <w:altName w:val="Segoe Print"/>
    <w:panose1 w:val="00000000000000000000"/>
    <w:charset w:val="00"/>
    <w:family w:val="auto"/>
    <w:pitch w:val="default"/>
    <w:sig w:usb0="00000000" w:usb1="00000000" w:usb2="00000000" w:usb3="00000000" w:csb0="00000000" w:csb1="00000000"/>
  </w:font>
  <w:font w:name="MT Extra">
    <w:panose1 w:val="05050102010205020202"/>
    <w:charset w:val="02"/>
    <w:family w:val="roman"/>
    <w:pitch w:val="default"/>
    <w:sig w:usb0="80000000" w:usb1="00000000" w:usb2="00000000" w:usb3="00000000" w:csb0="00000000" w:csb1="00000000"/>
  </w:font>
  <w:font w:name="冬青黑体简体中文">
    <w:altName w:val="黑体"/>
    <w:panose1 w:val="020B0300000000000000"/>
    <w:charset w:val="86"/>
    <w:family w:val="auto"/>
    <w:pitch w:val="default"/>
    <w:sig w:usb0="00000000" w:usb1="00000000" w:usb2="00000016" w:usb3="00000000" w:csb0="00060007" w:csb1="00000000"/>
  </w:font>
  <w:font w:name="汉仪仿宋KW">
    <w:altName w:val="仿宋"/>
    <w:panose1 w:val="00020600040101010101"/>
    <w:charset w:val="86"/>
    <w:family w:val="auto"/>
    <w:pitch w:val="default"/>
    <w:sig w:usb0="00000000" w:usb1="00000000" w:usb2="00000016"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 w:name="汉仪楷体KW">
    <w:altName w:val="宋体"/>
    <w:panose1 w:val="00020600040101010101"/>
    <w:charset w:val="86"/>
    <w:family w:val="auto"/>
    <w:pitch w:val="default"/>
    <w:sig w:usb0="00000000" w:usb1="00000000" w:usb2="00000016" w:usb3="00000000" w:csb0="00040000" w:csb1="00000000"/>
  </w:font>
  <w:font w:name="宋体-简">
    <w:altName w:val="宋体"/>
    <w:panose1 w:val="02010800040101010101"/>
    <w:charset w:val="86"/>
    <w:family w:val="auto"/>
    <w:pitch w:val="default"/>
    <w:sig w:usb0="00000000" w:usb1="00000000" w:usb2="00000000" w:usb3="00000000" w:csb0="00040000" w:csb1="00000000"/>
  </w:font>
  <w:font w:name="黑体-简">
    <w:altName w:val="黑体"/>
    <w:panose1 w:val="02000000000000000000"/>
    <w:charset w:val="86"/>
    <w:family w:val="auto"/>
    <w:pitch w:val="default"/>
    <w:sig w:usb0="00000000" w:usb1="00000000" w:usb2="00000000" w:usb3="00000000" w:csb0="203E0000" w:csb1="00000000"/>
  </w:font>
  <w:font w:name="行楷-简">
    <w:altName w:val="宋体"/>
    <w:panose1 w:val="02010800040101010101"/>
    <w:charset w:val="86"/>
    <w:family w:val="auto"/>
    <w:pitch w:val="default"/>
    <w:sig w:usb0="00000000" w:usb1="00000000" w:usb2="00000000" w:usb3="00000000" w:csb0="00040000" w:csb1="00000000"/>
  </w:font>
  <w:font w:name="汉仪旗黑KW">
    <w:altName w:val="黑体"/>
    <w:panose1 w:val="00020600040101010101"/>
    <w:charset w:val="86"/>
    <w:family w:val="auto"/>
    <w:pitch w:val="default"/>
    <w:sig w:usb0="00000000" w:usb1="00000000" w:usb2="00000016" w:usb3="00000000" w:csb0="0004009F" w:csb1="DFD70000"/>
  </w:font>
  <w:font w:name="报隶-简">
    <w:altName w:val="宋体"/>
    <w:panose1 w:val="02010600040101010101"/>
    <w:charset w:val="86"/>
    <w:family w:val="auto"/>
    <w:pitch w:val="default"/>
    <w:sig w:usb0="00000000" w:usb1="00000000" w:usb2="00000016" w:usb3="00000000" w:csb0="0004001F" w:csb1="00000000"/>
  </w:font>
  <w:font w:name="汉仪中等线KW">
    <w:altName w:val="宋体"/>
    <w:panose1 w:val="01010104010101010101"/>
    <w:charset w:val="86"/>
    <w:family w:val="auto"/>
    <w:pitch w:val="default"/>
    <w:sig w:usb0="00000000" w:usb1="00000000" w:usb2="00000000" w:usb3="00000000" w:csb0="00040001" w:csb1="00000000"/>
  </w:font>
  <w:font w:name="-apple-system">
    <w:altName w:val="Segoe Print"/>
    <w:panose1 w:val="00000000000000000000"/>
    <w:charset w:val="00"/>
    <w:family w:val="auto"/>
    <w:pitch w:val="default"/>
    <w:sig w:usb0="00000000" w:usb1="00000000" w:usb2="00000000" w:usb3="00000000" w:csb0="00000000" w:csb1="00000000"/>
  </w:font>
  <w:font w:name="小标宋">
    <w:altName w:val="微软雅黑"/>
    <w:panose1 w:val="03000509000000000000"/>
    <w:charset w:val="00"/>
    <w:family w:val="auto"/>
    <w:pitch w:val="default"/>
    <w:sig w:usb0="00000000" w:usb1="00000000" w:usb2="00000000" w:usb3="00000000" w:csb0="00040000" w:csb1="00000000"/>
  </w:font>
  <w:font w:name="苹方-港">
    <w:altName w:val="Microsoft JhengHei"/>
    <w:panose1 w:val="020B0400000000000000"/>
    <w:charset w:val="88"/>
    <w:family w:val="auto"/>
    <w:pitch w:val="default"/>
    <w:sig w:usb0="00000000" w:usb1="00000000" w:usb2="00000017" w:usb3="00000000" w:csb0="00100001" w:csb1="00000000"/>
  </w:font>
  <w:font w:name="Avenir Next Condensed">
    <w:altName w:val="Segoe Print"/>
    <w:panose1 w:val="020B0806020202020204"/>
    <w:charset w:val="00"/>
    <w:family w:val="auto"/>
    <w:pitch w:val="default"/>
    <w:sig w:usb0="00000000" w:usb1="00000000" w:usb2="00000000" w:usb3="00000000" w:csb0="0000009B" w:csb1="00000000"/>
  </w:font>
  <w:font w:name="兰亭黑-简">
    <w:altName w:val="黑体"/>
    <w:panose1 w:val="02000000000000000000"/>
    <w:charset w:val="86"/>
    <w:family w:val="auto"/>
    <w:pitch w:val="default"/>
    <w:sig w:usb0="00000000" w:usb1="00000000" w:usb2="00000000" w:usb3="00000000" w:csb0="00040000" w:csb1="00000000"/>
  </w:font>
  <w:font w:name="小标宋">
    <w:altName w:val="微软雅黑"/>
    <w:panose1 w:val="00000000000000000000"/>
    <w:charset w:val="86"/>
    <w:family w:val="auto"/>
    <w:pitch w:val="default"/>
    <w:sig w:usb0="00000000" w:usb1="00000000" w:usb2="00000000" w:usb3="00000000" w:csb0="00040000" w:csb1="00000000"/>
  </w:font>
  <w:font w:name="Mongolian Baiti">
    <w:panose1 w:val="03000500000000000000"/>
    <w:charset w:val="86"/>
    <w:family w:val="script"/>
    <w:pitch w:val="default"/>
    <w:sig w:usb0="80000023" w:usb1="00000000" w:usb2="00020000" w:usb3="00000000" w:csb0="00000001" w:csb1="00000000"/>
  </w:font>
  <w:font w:name="中圆体">
    <w:altName w:val="Segoe Print"/>
    <w:panose1 w:val="02010609000101010101"/>
    <w:charset w:val="00"/>
    <w:family w:val="auto"/>
    <w:pitch w:val="default"/>
    <w:sig w:usb0="00000000" w:usb1="00000000" w:usb2="00000000" w:usb3="00000000" w:csb0="00000000" w:csb1="00000000"/>
  </w:font>
  <w:font w:name="中圆繁体">
    <w:altName w:val="Segoe Print"/>
    <w:panose1 w:val="02010609000101010101"/>
    <w:charset w:val="00"/>
    <w:family w:val="auto"/>
    <w:pitch w:val="default"/>
    <w:sig w:usb0="00000000" w:usb1="00000000" w:usb2="00000000" w:usb3="00000000" w:csb0="00000000" w:csb1="00000000"/>
  </w:font>
  <w:font w:name="仿宋繁体">
    <w:altName w:val="仿宋"/>
    <w:panose1 w:val="02010609000101010101"/>
    <w:charset w:val="00"/>
    <w:family w:val="auto"/>
    <w:pitch w:val="default"/>
    <w:sig w:usb0="00000000" w:usb1="00000000" w:usb2="00000000" w:usb3="00000000" w:csb0="00000000" w:csb1="00000000"/>
  </w:font>
  <w:font w:name="创艺繁线体">
    <w:altName w:val="Segoe Print"/>
    <w:panose1 w:val="00000000000000000000"/>
    <w:charset w:val="00"/>
    <w:family w:val="auto"/>
    <w:pitch w:val="default"/>
    <w:sig w:usb0="00000000" w:usb1="00000000" w:usb2="00000000" w:usb3="00000000" w:csb0="00000000" w:csb1="00000000"/>
  </w:font>
  <w:font w:name="创艺繁隶书">
    <w:altName w:val="宋体"/>
    <w:panose1 w:val="00000000000000000000"/>
    <w:charset w:val="00"/>
    <w:family w:val="auto"/>
    <w:pitch w:val="default"/>
    <w:sig w:usb0="00000000" w:usb1="00000000" w:usb2="00000000" w:usb3="00000000" w:csb0="00000000" w:csb1="00000000"/>
  </w:font>
  <w:font w:name="利方宋体">
    <w:altName w:val="宋体"/>
    <w:panose1 w:val="00000000000000000000"/>
    <w:charset w:val="86"/>
    <w:family w:val="auto"/>
    <w:pitch w:val="default"/>
    <w:sig w:usb0="00000000" w:usb1="00000000" w:usb2="00000016" w:usb3="00000000" w:csb0="00040000" w:csb1="00000000"/>
  </w:font>
  <w:font w:name="宋体-繁">
    <w:altName w:val="宋体"/>
    <w:panose1 w:val="02010600040101010101"/>
    <w:charset w:val="86"/>
    <w:family w:val="auto"/>
    <w:pitch w:val="default"/>
    <w:sig w:usb0="00000000" w:usb1="00000000" w:usb2="00000000" w:usb3="00000000" w:csb0="0004009F" w:csb1="DFD70000"/>
  </w:font>
  <w:font w:name="Dark Courier">
    <w:altName w:val="Courier New"/>
    <w:panose1 w:val="02070409020205020404"/>
    <w:charset w:val="00"/>
    <w:family w:val="auto"/>
    <w:pitch w:val="default"/>
    <w:sig w:usb0="00000000" w:usb1="00000000" w:usb2="00000000" w:usb3="00000000" w:csb0="00000093" w:csb1="00000000"/>
  </w:font>
  <w:font w:name="Simplified Arabic Fixed">
    <w:altName w:val="Courier New"/>
    <w:panose1 w:val="02070309020205020404"/>
    <w:charset w:val="00"/>
    <w:family w:val="auto"/>
    <w:pitch w:val="default"/>
    <w:sig w:usb0="00000000" w:usb1="00000000" w:usb2="00000000" w:usb3="00000000" w:csb0="00000041" w:csb1="20080000"/>
  </w:font>
  <w:font w:name="儷宋 Pro">
    <w:altName w:val="宋体"/>
    <w:panose1 w:val="02020300000000000000"/>
    <w:charset w:val="88"/>
    <w:family w:val="auto"/>
    <w:pitch w:val="default"/>
    <w:sig w:usb0="00000000" w:usb1="00000000" w:usb2="00000016" w:usb3="00000000" w:csb0="00100000"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003" w:usb1="288F0000" w:usb2="00000006" w:usb3="00000000" w:csb0="00040001" w:csb1="00000000"/>
  </w:font>
  <w:font w:name="方正标雅宋简体">
    <w:altName w:val="宋体"/>
    <w:panose1 w:val="02000000000000000000"/>
    <w:charset w:val="86"/>
    <w:family w:val="auto"/>
    <w:pitch w:val="default"/>
    <w:sig w:usb0="00000000" w:usb1="00000000" w:usb2="00000012" w:usb3="00000000" w:csb0="00040001" w:csb1="00000000"/>
  </w:font>
  <w:font w:name="Cambria Math">
    <w:panose1 w:val="02040503050406030204"/>
    <w:charset w:val="01"/>
    <w:family w:val="auto"/>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宋体 ! important">
    <w:altName w:val="宋体"/>
    <w:panose1 w:val="00000000000000000000"/>
    <w:charset w:val="00"/>
    <w:family w:val="auto"/>
    <w:pitch w:val="default"/>
    <w:sig w:usb0="00000000" w:usb1="00000000" w:usb2="00000000" w:usb3="00000000" w:csb0="00040001" w:csb1="00000000"/>
  </w:font>
  <w:font w:name="Fawanhu">
    <w:altName w:val="Segoe Print"/>
    <w:panose1 w:val="00000000000000000000"/>
    <w:charset w:val="00"/>
    <w:family w:val="auto"/>
    <w:pitch w:val="default"/>
    <w:sig w:usb0="00000000" w:usb1="00000000" w:usb2="00000000" w:usb3="00000000" w:csb0="00040001" w:csb1="00000000"/>
  </w:font>
  <w:font w:name="Microsoft New Tai Lue">
    <w:panose1 w:val="020B0502040204020203"/>
    <w:charset w:val="00"/>
    <w:family w:val="auto"/>
    <w:pitch w:val="default"/>
    <w:sig w:usb0="00000003" w:usb1="00000000" w:usb2="80000000" w:usb3="00000000" w:csb0="00000001" w:csb1="00000000"/>
  </w:font>
  <w:font w:name="Yu Gothic UI Semibold">
    <w:panose1 w:val="020B0700000000000000"/>
    <w:charset w:val="80"/>
    <w:family w:val="auto"/>
    <w:pitch w:val="default"/>
    <w:sig w:usb0="E00002FF" w:usb1="2AC7FDFF" w:usb2="00000016" w:usb3="00000000" w:csb0="2002009F" w:csb1="00000000"/>
  </w:font>
  <w:font w:name="ˎ̥">
    <w:altName w:val="Times New Roman"/>
    <w:panose1 w:val="00000000000000000000"/>
    <w:charset w:val="00"/>
    <w:family w:val="roman"/>
    <w:pitch w:val="default"/>
    <w:sig w:usb0="00000000" w:usb1="00000000" w:usb2="00000000" w:usb3="00000000" w:csb0="00040001" w:csb1="00000000"/>
  </w:font>
  <w:font w:name="Yu Gothic Light">
    <w:panose1 w:val="020B0300000000000000"/>
    <w:charset w:val="80"/>
    <w:family w:val="auto"/>
    <w:pitch w:val="default"/>
    <w:sig w:usb0="E00002FF" w:usb1="2AC7FDFF" w:usb2="00000016" w:usb3="00000000" w:csb0="2002009F" w:csb1="00000000"/>
  </w:font>
  <w:font w:name="Yu Gothic Medium">
    <w:panose1 w:val="020B0500000000000000"/>
    <w:charset w:val="80"/>
    <w:family w:val="auto"/>
    <w:pitch w:val="default"/>
    <w:sig w:usb0="E00002FF" w:usb1="2AC7FDFF" w:usb2="00000016" w:usb3="00000000" w:csb0="2002009F" w:csb1="00000000"/>
  </w:font>
  <w:font w:name="Yu Gothic UI Light">
    <w:panose1 w:val="020B0300000000000000"/>
    <w:charset w:val="80"/>
    <w:family w:val="auto"/>
    <w:pitch w:val="default"/>
    <w:sig w:usb0="E00002FF" w:usb1="2AC7FDFF" w:usb2="00000016" w:usb3="00000000" w:csb0="2002009F" w:csb1="00000000"/>
  </w:font>
  <w:font w:name="Yu Gothic UI Semilight">
    <w:panose1 w:val="020B0400000000000000"/>
    <w:charset w:val="80"/>
    <w:family w:val="auto"/>
    <w:pitch w:val="default"/>
    <w:sig w:usb0="E00002FF" w:usb1="2AC7FDFF" w:usb2="00000016" w:usb3="00000000" w:csb0="2002009F" w:csb1="00000000"/>
  </w:font>
  <w:font w:name="AcadEref">
    <w:altName w:val="Segoe UI Symbol"/>
    <w:panose1 w:val="02000500000000020003"/>
    <w:charset w:val="00"/>
    <w:family w:val="auto"/>
    <w:pitch w:val="default"/>
    <w:sig w:usb0="00000000" w:usb1="00000000" w:usb2="00000000" w:usb3="00000000" w:csb0="00000001" w:csb1="00000000"/>
  </w:font>
  <w:font w:name="AmdtSymbols">
    <w:altName w:val="Corbel"/>
    <w:panose1 w:val="02000500000000020004"/>
    <w:charset w:val="00"/>
    <w:family w:val="auto"/>
    <w:pitch w:val="default"/>
    <w:sig w:usb0="00000000" w:usb1="00000000" w:usb2="00000000" w:usb3="00000000" w:csb0="00000001" w:csb1="00000000"/>
  </w:font>
  <w:font w:name="Bahnschrift Condensed">
    <w:panose1 w:val="020B0502040204020203"/>
    <w:charset w:val="00"/>
    <w:family w:val="auto"/>
    <w:pitch w:val="default"/>
    <w:sig w:usb0="A00002C7" w:usb1="00000002" w:usb2="00000000" w:usb3="00000000" w:csb0="2000019F" w:csb1="00000000"/>
  </w:font>
  <w:font w:name="Bahnschrift Light SemiCondensed">
    <w:panose1 w:val="020B0502040204020203"/>
    <w:charset w:val="00"/>
    <w:family w:val="auto"/>
    <w:pitch w:val="default"/>
    <w:sig w:usb0="A00002C7" w:usb1="00000002" w:usb2="00000000" w:usb3="00000000" w:csb0="2000019F" w:csb1="00000000"/>
  </w:font>
  <w:font w:name="Bahnschrift SemiBold Condensed">
    <w:panose1 w:val="020B0502040204020203"/>
    <w:charset w:val="00"/>
    <w:family w:val="auto"/>
    <w:pitch w:val="default"/>
    <w:sig w:usb0="A00002C7" w:usb1="00000002" w:usb2="00000000" w:usb3="00000000" w:csb0="2000019F" w:csb1="00000000"/>
  </w:font>
  <w:font w:name="Bahnschrift SemiBold">
    <w:panose1 w:val="020B0502040204020203"/>
    <w:charset w:val="00"/>
    <w:family w:val="auto"/>
    <w:pitch w:val="default"/>
    <w:sig w:usb0="A00002C7" w:usb1="00000002" w:usb2="00000000" w:usb3="00000000" w:csb0="2000019F" w:csb1="00000000"/>
  </w:font>
  <w:font w:name="Bahnschrift Light Condensed">
    <w:panose1 w:val="020B0502040204020203"/>
    <w:charset w:val="00"/>
    <w:family w:val="auto"/>
    <w:pitch w:val="default"/>
    <w:sig w:usb0="A00002C7" w:usb1="00000002" w:usb2="00000000" w:usb3="00000000" w:csb0="2000019F" w:csb1="00000000"/>
  </w:font>
  <w:font w:name="Bahnschrift Light">
    <w:panose1 w:val="020B0502040204020203"/>
    <w:charset w:val="00"/>
    <w:family w:val="auto"/>
    <w:pitch w:val="default"/>
    <w:sig w:usb0="A00002C7" w:usb1="00000002" w:usb2="00000000" w:usb3="00000000" w:csb0="2000019F" w:csb1="00000000"/>
  </w:font>
  <w:font w:name="Bahnschrift">
    <w:panose1 w:val="020B0502040204020203"/>
    <w:charset w:val="00"/>
    <w:family w:val="auto"/>
    <w:pitch w:val="default"/>
    <w:sig w:usb0="A00002C7" w:usb1="00000002" w:usb2="00000000" w:usb3="00000000" w:csb0="2000019F" w:csb1="00000000"/>
  </w:font>
  <w:font w:name="AMGDT">
    <w:altName w:val="Segoe Print"/>
    <w:panose1 w:val="00000400000000000000"/>
    <w:charset w:val="00"/>
    <w:family w:val="auto"/>
    <w:pitch w:val="default"/>
    <w:sig w:usb0="00000000" w:usb1="00000000" w:usb2="00000000" w:usb3="00000000" w:csb0="00000001" w:csb1="00000000"/>
  </w:font>
  <w:font w:name="Bahnschrift SemiCondensed">
    <w:panose1 w:val="020B0502040204020203"/>
    <w:charset w:val="00"/>
    <w:family w:val="auto"/>
    <w:pitch w:val="default"/>
    <w:sig w:usb0="A00002C7" w:usb1="00000002" w:usb2="00000000" w:usb3="00000000" w:csb0="2000019F" w:csb1="00000000"/>
  </w:font>
  <w:font w:name="Bahnschrift SemiLight">
    <w:panose1 w:val="020B0502040204020203"/>
    <w:charset w:val="00"/>
    <w:family w:val="auto"/>
    <w:pitch w:val="default"/>
    <w:sig w:usb0="A00002C7" w:usb1="00000002" w:usb2="00000000" w:usb3="00000000" w:csb0="2000019F" w:csb1="00000000"/>
  </w:font>
  <w:font w:name="Bahnschrift SemiLight Condensed">
    <w:panose1 w:val="020B0502040204020203"/>
    <w:charset w:val="00"/>
    <w:family w:val="auto"/>
    <w:pitch w:val="default"/>
    <w:sig w:usb0="A00002C7" w:usb1="00000002" w:usb2="00000000" w:usb3="00000000" w:csb0="2000019F" w:csb1="00000000"/>
  </w:font>
  <w:font w:name="Bahnschrift SemiLight SemiConde">
    <w:altName w:val="Segoe Print"/>
    <w:panose1 w:val="00000000000000000000"/>
    <w:charset w:val="00"/>
    <w:family w:val="auto"/>
    <w:pitch w:val="default"/>
    <w:sig w:usb0="00000000" w:usb1="00000000" w:usb2="00000000" w:usb3="00000000" w:csb0="00000000" w:csb1="00000000"/>
  </w:font>
  <w:font w:name="BankGothic Lt BT">
    <w:altName w:val="Segoe Print"/>
    <w:panose1 w:val="020B0607020203060204"/>
    <w:charset w:val="00"/>
    <w:family w:val="auto"/>
    <w:pitch w:val="default"/>
    <w:sig w:usb0="00000000" w:usb1="00000000" w:usb2="00000000" w:usb3="00000000" w:csb0="00000000" w:csb1="00000000"/>
  </w:font>
  <w:font w:name="BankGothic Md BT">
    <w:altName w:val="Segoe Print"/>
    <w:panose1 w:val="020B0807020203060204"/>
    <w:charset w:val="00"/>
    <w:family w:val="auto"/>
    <w:pitch w:val="default"/>
    <w:sig w:usb0="00000000" w:usb1="00000000" w:usb2="00000000" w:usb3="00000000" w:csb0="00000000" w:csb1="00000000"/>
  </w:font>
  <w:font w:name="Comic Sans MS">
    <w:panose1 w:val="030F0702030302020204"/>
    <w:charset w:val="00"/>
    <w:family w:val="auto"/>
    <w:pitch w:val="default"/>
    <w:sig w:usb0="00000287" w:usb1="00000013" w:usb2="00000000" w:usb3="00000000" w:csb0="2000009F" w:csb1="00000000"/>
  </w:font>
  <w:font w:name="CommercialPi BT">
    <w:altName w:val="Segoe Print"/>
    <w:panose1 w:val="05020102010206080802"/>
    <w:charset w:val="00"/>
    <w:family w:val="auto"/>
    <w:pitch w:val="default"/>
    <w:sig w:usb0="00000000" w:usb1="00000000" w:usb2="00000000" w:usb3="00000000" w:csb0="00000000" w:csb1="00000000"/>
  </w:font>
  <w:font w:name="CityBlueprint">
    <w:altName w:val="Segoe Print"/>
    <w:panose1 w:val="00000400000000000000"/>
    <w:charset w:val="00"/>
    <w:family w:val="auto"/>
    <w:pitch w:val="default"/>
    <w:sig w:usb0="00000000" w:usb1="00000000" w:usb2="00000000" w:usb3="00000000" w:csb0="00000000" w:csb1="00000000"/>
  </w:font>
  <w:font w:name="Candara Light">
    <w:panose1 w:val="020E0502030303020204"/>
    <w:charset w:val="00"/>
    <w:family w:val="auto"/>
    <w:pitch w:val="default"/>
    <w:sig w:usb0="A00002FF" w:usb1="00000002" w:usb2="00000000" w:usb3="00000000" w:csb0="0000019F" w:csb1="00000000"/>
  </w:font>
  <w:font w:name="CommercialScript BT">
    <w:altName w:val="Mongolian Baiti"/>
    <w:panose1 w:val="03030803040807090C04"/>
    <w:charset w:val="00"/>
    <w:family w:val="auto"/>
    <w:pitch w:val="default"/>
    <w:sig w:usb0="00000000" w:usb1="00000000" w:usb2="00000000" w:usb3="00000000" w:csb0="00000000" w:csb1="00000000"/>
  </w:font>
  <w:font w:name="Complex">
    <w:altName w:val="Segoe Print"/>
    <w:panose1 w:val="00000400000000000000"/>
    <w:charset w:val="00"/>
    <w:family w:val="auto"/>
    <w:pitch w:val="default"/>
    <w:sig w:usb0="00000000" w:usb1="00000000" w:usb2="00000000" w:usb3="00000000" w:csb0="000001FF" w:csb1="00000000"/>
  </w:font>
  <w:font w:name="Corbel Light">
    <w:panose1 w:val="020B0303020204020204"/>
    <w:charset w:val="00"/>
    <w:family w:val="auto"/>
    <w:pitch w:val="default"/>
    <w:sig w:usb0="A00002EF" w:usb1="4000A44B" w:usb2="00000000" w:usb3="00000000" w:csb0="2000019F" w:csb1="00000000"/>
  </w:font>
  <w:font w:name="CountryBlueprint">
    <w:altName w:val="Segoe Print"/>
    <w:panose1 w:val="00000400000000000000"/>
    <w:charset w:val="00"/>
    <w:family w:val="auto"/>
    <w:pitch w:val="default"/>
    <w:sig w:usb0="00000000" w:usb1="00000000" w:usb2="00000000" w:usb3="00000000" w:csb0="00000000" w:csb1="00000000"/>
  </w:font>
  <w:font w:name="Dutch801 Rm BT">
    <w:altName w:val="Segoe Print"/>
    <w:panose1 w:val="02020603060505020304"/>
    <w:charset w:val="00"/>
    <w:family w:val="auto"/>
    <w:pitch w:val="default"/>
    <w:sig w:usb0="00000000" w:usb1="00000000" w:usb2="00000000" w:usb3="00000000" w:csb0="00000000" w:csb1="00000000"/>
  </w:font>
  <w:font w:name="Dutch801 XBd BT">
    <w:altName w:val="Segoe Print"/>
    <w:panose1 w:val="02020903060505020304"/>
    <w:charset w:val="00"/>
    <w:family w:val="auto"/>
    <w:pitch w:val="default"/>
    <w:sig w:usb0="00000000" w:usb1="00000000" w:usb2="00000000" w:usb3="00000000" w:csb0="00000000" w:csb1="00000000"/>
  </w:font>
  <w:font w:name="Bahnschrift SemiBold SemiConden">
    <w:altName w:val="Segoe Print"/>
    <w:panose1 w:val="00000000000000000000"/>
    <w:charset w:val="00"/>
    <w:family w:val="auto"/>
    <w:pitch w:val="default"/>
    <w:sig w:usb0="00000000" w:usb1="00000000" w:usb2="00000000" w:usb3="00000000" w:csb0="00000000" w:csb1="00000000"/>
  </w:font>
  <w:font w:name="AIGDT">
    <w:altName w:val="Segoe Print"/>
    <w:panose1 w:val="00000400000000000000"/>
    <w:charset w:val="00"/>
    <w:family w:val="auto"/>
    <w:pitch w:val="default"/>
    <w:sig w:usb0="00000000" w:usb1="00000000" w:usb2="00000000" w:usb3="00000000" w:csb0="00000000" w:csb1="00000000"/>
  </w:font>
  <w:font w:name="Microsoft YaHei UI Light">
    <w:panose1 w:val="020B0502040204020203"/>
    <w:charset w:val="86"/>
    <w:family w:val="auto"/>
    <w:pitch w:val="default"/>
    <w:sig w:usb0="80000287" w:usb1="2ACF001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 w:name="Vrinda">
    <w:altName w:val="Segoe UI Symbol"/>
    <w:panose1 w:val="020B0502040204020203"/>
    <w:charset w:val="00"/>
    <w:family w:val="auto"/>
    <w:pitch w:val="default"/>
    <w:sig w:usb0="00000000" w:usb1="00000000" w:usb2="00000000" w:usb3="00000000" w:csb0="00000001" w:csb1="00000000"/>
  </w:font>
  <w:font w:name="方正楷体简体">
    <w:altName w:val="微软雅黑"/>
    <w:panose1 w:val="03000509000000000000"/>
    <w:charset w:val="86"/>
    <w:family w:val="script"/>
    <w:pitch w:val="default"/>
    <w:sig w:usb0="00000000" w:usb1="00000000" w:usb2="00000000" w:usb3="00000000" w:csb0="00040000" w:csb1="00000000"/>
  </w:font>
  <w:font w:name="Microsoft JhengHei Light">
    <w:panose1 w:val="020B0304030504040204"/>
    <w:charset w:val="88"/>
    <w:family w:val="auto"/>
    <w:pitch w:val="default"/>
    <w:sig w:usb0="800002A7" w:usb1="28CF4400" w:usb2="00000016" w:usb3="00000000" w:csb0="00100009" w:csb1="00000000"/>
  </w:font>
  <w:font w:name="Ink Free">
    <w:panose1 w:val="03080402000500000000"/>
    <w:charset w:val="00"/>
    <w:family w:val="auto"/>
    <w:pitch w:val="default"/>
    <w:sig w:usb0="80000003" w:usb1="00000000" w:usb2="00000000" w:usb3="00000000" w:csb0="00000001" w:csb1="00000000"/>
  </w:font>
  <w:font w:name="Microsoft Himalaya">
    <w:panose1 w:val="01010100010101010101"/>
    <w:charset w:val="00"/>
    <w:family w:val="auto"/>
    <w:pitch w:val="default"/>
    <w:sig w:usb0="80000003" w:usb1="00010000" w:usb2="00000040" w:usb3="00000000" w:csb0="00000001" w:csb1="00000000"/>
  </w:font>
  <w:font w:name="Leelawadee UI">
    <w:panose1 w:val="020B0502040204020203"/>
    <w:charset w:val="00"/>
    <w:family w:val="auto"/>
    <w:pitch w:val="default"/>
    <w:sig w:usb0="83000003" w:usb1="00000000" w:usb2="00010000" w:usb3="00000001" w:csb0="00010101" w:csb1="00000000"/>
  </w:font>
  <w:font w:name="Segoe UI Light">
    <w:panose1 w:val="020B0502040204020203"/>
    <w:charset w:val="00"/>
    <w:family w:val="auto"/>
    <w:pitch w:val="default"/>
    <w:sig w:usb0="E4002EFF" w:usb1="C000E47F"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Adobe 明體 Std L">
    <w:altName w:val="PMingLiU-ExtB"/>
    <w:panose1 w:val="02020300000000000000"/>
    <w:charset w:val="88"/>
    <w:family w:val="auto"/>
    <w:pitch w:val="default"/>
    <w:sig w:usb0="00000000" w:usb1="00000000" w:usb2="00000016" w:usb3="00000000" w:csb0="00120005" w:csb1="00000000"/>
  </w:font>
  <w:font w:name="Adobe 楷体 Std R">
    <w:altName w:val="楷体_GB2312"/>
    <w:panose1 w:val="02020400000000000000"/>
    <w:charset w:val="86"/>
    <w:family w:val="auto"/>
    <w:pitch w:val="default"/>
    <w:sig w:usb0="00000000" w:usb1="00000000" w:usb2="00000016" w:usb3="00000000" w:csb0="00060007" w:csb1="00000000"/>
  </w:font>
  <w:font w:name="Adobe 繁黑體 Std B">
    <w:altName w:val="黑体"/>
    <w:panose1 w:val="020B0700000000000000"/>
    <w:charset w:val="88"/>
    <w:family w:val="auto"/>
    <w:pitch w:val="default"/>
    <w:sig w:usb0="00000000" w:usb1="00000000" w:usb2="00000016" w:usb3="00000000" w:csb0="00120005" w:csb1="00000000"/>
  </w:font>
  <w:font w:name="Adobe Gothic Std B">
    <w:altName w:val="Yu Gothic UI Semibold"/>
    <w:panose1 w:val="020B0800000000000000"/>
    <w:charset w:val="80"/>
    <w:family w:val="auto"/>
    <w:pitch w:val="default"/>
    <w:sig w:usb0="00000000" w:usb1="00000000" w:usb2="00000010" w:usb3="00000000" w:csb0="602A0005" w:csb1="00000000"/>
  </w:font>
  <w:font w:name="Kozuka Gothic Pr6N B">
    <w:altName w:val="Yu Gothic UI Semibold"/>
    <w:panose1 w:val="020B0800000000000000"/>
    <w:charset w:val="80"/>
    <w:family w:val="auto"/>
    <w:pitch w:val="default"/>
    <w:sig w:usb0="00000000" w:usb1="00000000" w:usb2="00000012" w:usb3="00000000" w:csb0="2002009F" w:csb1="00000000"/>
  </w:font>
  <w:font w:name="Kozuka Gothic Pr6N EL">
    <w:altName w:val="Yu Gothic UI Light"/>
    <w:panose1 w:val="020B0200000000000000"/>
    <w:charset w:val="80"/>
    <w:family w:val="auto"/>
    <w:pitch w:val="default"/>
    <w:sig w:usb0="00000000" w:usb1="00000000" w:usb2="00000012" w:usb3="00000000" w:csb0="2002009F" w:csb1="00000000"/>
  </w:font>
  <w:font w:name="Kozuka Gothic Pr6N L">
    <w:altName w:val="Yu Gothic UI Light"/>
    <w:panose1 w:val="020B0200000000000000"/>
    <w:charset w:val="80"/>
    <w:family w:val="auto"/>
    <w:pitch w:val="default"/>
    <w:sig w:usb0="00000000" w:usb1="00000000" w:usb2="00000012" w:usb3="00000000" w:csb0="2002009F" w:csb1="00000000"/>
  </w:font>
  <w:font w:name="Kozuka Gothic Pr6N M">
    <w:altName w:val="Yu Gothic UI Semibold"/>
    <w:panose1 w:val="020B0700000000000000"/>
    <w:charset w:val="80"/>
    <w:family w:val="auto"/>
    <w:pitch w:val="default"/>
    <w:sig w:usb0="00000000" w:usb1="00000000" w:usb2="00000012" w:usb3="00000000" w:csb0="2002009F" w:csb1="00000000"/>
  </w:font>
  <w:font w:name="Kozuka Gothic Pr6N R">
    <w:altName w:val="Yu Gothic UI Semilight"/>
    <w:panose1 w:val="020B0400000000000000"/>
    <w:charset w:val="80"/>
    <w:family w:val="auto"/>
    <w:pitch w:val="default"/>
    <w:sig w:usb0="00000000" w:usb1="00000000" w:usb2="00000012" w:usb3="00000000" w:csb0="2002009F" w:csb1="00000000"/>
  </w:font>
  <w:font w:name="Kozuka Gothic Pro H">
    <w:altName w:val="Yu Gothic UI Semibold"/>
    <w:panose1 w:val="020B0800000000000000"/>
    <w:charset w:val="80"/>
    <w:family w:val="auto"/>
    <w:pitch w:val="default"/>
    <w:sig w:usb0="00000000" w:usb1="00000000" w:usb2="00000012" w:usb3="00000000" w:csb0="20020005" w:csb1="00000000"/>
  </w:font>
  <w:font w:name="Kozuka Gothic Pro M">
    <w:altName w:val="Yu Gothic UI Semibold"/>
    <w:panose1 w:val="020B0700000000000000"/>
    <w:charset w:val="80"/>
    <w:family w:val="auto"/>
    <w:pitch w:val="default"/>
    <w:sig w:usb0="00000000" w:usb1="00000000" w:usb2="00000012" w:usb3="00000000" w:csb0="20020005" w:csb1="00000000"/>
  </w:font>
  <w:font w:name="Kozuka Gothic Pro R">
    <w:altName w:val="Yu Gothic UI Semilight"/>
    <w:panose1 w:val="020B0400000000000000"/>
    <w:charset w:val="80"/>
    <w:family w:val="auto"/>
    <w:pitch w:val="default"/>
    <w:sig w:usb0="00000000" w:usb1="00000000" w:usb2="00000012" w:usb3="00000000" w:csb0="20020005" w:csb1="00000000"/>
  </w:font>
  <w:font w:name="Kozuka Mincho Pr6N B">
    <w:altName w:val="Yu Gothic UI Semibold"/>
    <w:panose1 w:val="02020800000000000000"/>
    <w:charset w:val="80"/>
    <w:family w:val="auto"/>
    <w:pitch w:val="default"/>
    <w:sig w:usb0="00000000" w:usb1="00000000" w:usb2="00000012" w:usb3="00000000" w:csb0="2002009F" w:csb1="00000000"/>
  </w:font>
  <w:font w:name="Kozuka Mincho Pr6N EL">
    <w:altName w:val="Yu Gothic UI Light"/>
    <w:panose1 w:val="02020200000000000000"/>
    <w:charset w:val="80"/>
    <w:family w:val="auto"/>
    <w:pitch w:val="default"/>
    <w:sig w:usb0="00000000" w:usb1="00000000" w:usb2="00000012" w:usb3="00000000" w:csb0="2002009F" w:csb1="00000000"/>
  </w:font>
  <w:font w:name="Kozuka Mincho Pr6N M">
    <w:altName w:val="MS UI Gothic"/>
    <w:panose1 w:val="02020600000000000000"/>
    <w:charset w:val="80"/>
    <w:family w:val="auto"/>
    <w:pitch w:val="default"/>
    <w:sig w:usb0="00000000" w:usb1="00000000" w:usb2="00000012" w:usb3="00000000" w:csb0="2002009F" w:csb1="00000000"/>
  </w:font>
  <w:font w:name="Kozuka Mincho Pr6N R">
    <w:altName w:val="Yu Gothic UI Semilight"/>
    <w:panose1 w:val="02020400000000000000"/>
    <w:charset w:val="80"/>
    <w:family w:val="auto"/>
    <w:pitch w:val="default"/>
    <w:sig w:usb0="00000000" w:usb1="00000000" w:usb2="00000012" w:usb3="00000000" w:csb0="2002009F" w:csb1="00000000"/>
  </w:font>
  <w:font w:name="Kozuka Mincho Pro B">
    <w:altName w:val="Yu Gothic UI Semibold"/>
    <w:panose1 w:val="02020800000000000000"/>
    <w:charset w:val="80"/>
    <w:family w:val="auto"/>
    <w:pitch w:val="default"/>
    <w:sig w:usb0="00000000" w:usb1="00000000" w:usb2="00000012" w:usb3="00000000" w:csb0="20020005" w:csb1="00000000"/>
  </w:font>
  <w:font w:name="Kozuka Mincho Pro R">
    <w:altName w:val="Yu Gothic UI Semilight"/>
    <w:panose1 w:val="02020400000000000000"/>
    <w:charset w:val="80"/>
    <w:family w:val="auto"/>
    <w:pitch w:val="default"/>
    <w:sig w:usb0="00000000" w:usb1="00000000" w:usb2="00000012" w:usb3="00000000" w:csb0="20020005" w:csb1="00000000"/>
  </w:font>
  <w:font w:name="Kozuka Mincho Pro M">
    <w:altName w:val="MS UI Gothic"/>
    <w:panose1 w:val="02020600000000000000"/>
    <w:charset w:val="80"/>
    <w:family w:val="auto"/>
    <w:pitch w:val="default"/>
    <w:sig w:usb0="00000000" w:usb1="00000000" w:usb2="00000012" w:usb3="00000000" w:csb0="20020005" w:csb1="00000000"/>
  </w:font>
  <w:font w:name="Kozuka Mincho Pro L">
    <w:altName w:val="Yu Gothic UI Light"/>
    <w:panose1 w:val="02020300000000000000"/>
    <w:charset w:val="80"/>
    <w:family w:val="auto"/>
    <w:pitch w:val="default"/>
    <w:sig w:usb0="00000000" w:usb1="00000000" w:usb2="00000012" w:usb3="00000000" w:csb0="20020005" w:csb1="00000000"/>
  </w:font>
  <w:font w:name="Kozuka Mincho Pro H">
    <w:altName w:val="Yu Gothic UI Semibold"/>
    <w:panose1 w:val="02020A00000000000000"/>
    <w:charset w:val="80"/>
    <w:family w:val="auto"/>
    <w:pitch w:val="default"/>
    <w:sig w:usb0="00000000" w:usb1="00000000" w:usb2="00000012" w:usb3="00000000" w:csb0="20020005" w:csb1="00000000"/>
  </w:font>
  <w:font w:name="Segoe UI Semilight">
    <w:panose1 w:val="020B0402040204020203"/>
    <w:charset w:val="00"/>
    <w:family w:val="auto"/>
    <w:pitch w:val="default"/>
    <w:sig w:usb0="E4002EFF" w:usb1="C000E47F" w:usb2="00000009" w:usb3="00000000" w:csb0="200001FF" w:csb1="00000000"/>
  </w:font>
  <w:font w:name="Source Code Pro Light">
    <w:altName w:val="Yu Gothic UI Semilight"/>
    <w:panose1 w:val="020B0409030403020204"/>
    <w:charset w:val="00"/>
    <w:family w:val="auto"/>
    <w:pitch w:val="default"/>
    <w:sig w:usb0="00000000" w:usb1="00000000" w:usb2="00000000" w:usb3="00000000" w:csb0="20000193" w:csb1="00000000"/>
  </w:font>
  <w:font w:name="Times New Roman (正文 CS 字体)">
    <w:altName w:val="宋体"/>
    <w:panose1 w:val="00000000000000000000"/>
    <w:charset w:val="86"/>
    <w:family w:val="roman"/>
    <w:pitch w:val="default"/>
    <w:sig w:usb0="00000000" w:usb1="00000000" w:usb2="00000000" w:usb3="00000000" w:csb0="00000000" w:csb1="00000000"/>
  </w:font>
  <w:font w:name="Microsoft YaHei UI">
    <w:panose1 w:val="020B0503020204020204"/>
    <w:charset w:val="86"/>
    <w:family w:val="swiss"/>
    <w:pitch w:val="default"/>
    <w:sig w:usb0="80000287" w:usb1="2ACF3C50" w:usb2="00000016" w:usb3="00000000" w:csb0="0004001F" w:csb1="00000000"/>
  </w:font>
  <w:font w:name="Palatino Linotype">
    <w:panose1 w:val="02040502050505030304"/>
    <w:charset w:val="00"/>
    <w:family w:val="roman"/>
    <w:pitch w:val="default"/>
    <w:sig w:usb0="E0000287" w:usb1="40000013" w:usb2="00000000"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Georgia">
    <w:panose1 w:val="02040502050405020303"/>
    <w:charset w:val="00"/>
    <w:family w:val="roman"/>
    <w:pitch w:val="default"/>
    <w:sig w:usb0="00000287" w:usb1="00000000" w:usb2="00000000" w:usb3="00000000" w:csb0="2000009F" w:csb1="00000000"/>
  </w:font>
  <w:font w:name="Sylfaen">
    <w:panose1 w:val="010A0502050306030303"/>
    <w:charset w:val="00"/>
    <w:family w:val="roman"/>
    <w:pitch w:val="default"/>
    <w:sig w:usb0="04000687" w:usb1="00000000" w:usb2="00000000" w:usb3="00000000" w:csb0="2000009F" w:csb1="00000000"/>
  </w:font>
  <w:font w:name="宋体_GB2312">
    <w:altName w:val="宋体"/>
    <w:panose1 w:val="00000000000000000000"/>
    <w:charset w:val="86"/>
    <w:family w:val="auto"/>
    <w:pitch w:val="default"/>
    <w:sig w:usb0="00000000" w:usb1="00000000" w:usb2="00000016" w:usb3="00000000" w:csb0="0016019D" w:csb1="00000000"/>
  </w:font>
  <w:font w:name="&amp;#20307">
    <w:altName w:val="Times New Roman"/>
    <w:panose1 w:val="00000000000000000000"/>
    <w:charset w:val="00"/>
    <w:family w:val="auto"/>
    <w:pitch w:val="default"/>
    <w:sig w:usb0="00000000" w:usb1="00000000" w:usb2="00000000" w:usb3="00000000" w:csb0="00000001" w:csb1="00000000"/>
  </w:font>
  <w:font w:name="RomanS">
    <w:altName w:val="Segoe UI Semilight"/>
    <w:panose1 w:val="02000400000000000000"/>
    <w:charset w:val="00"/>
    <w:family w:val="auto"/>
    <w:pitch w:val="default"/>
    <w:sig w:usb0="00000000" w:usb1="00000000"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DC3C1D"/>
    <w:rsid w:val="00917086"/>
    <w:rsid w:val="01FE6719"/>
    <w:rsid w:val="06DC3C1D"/>
    <w:rsid w:val="09B2476D"/>
    <w:rsid w:val="0AB52076"/>
    <w:rsid w:val="0DBB1D4B"/>
    <w:rsid w:val="10170527"/>
    <w:rsid w:val="124124B4"/>
    <w:rsid w:val="186D08ED"/>
    <w:rsid w:val="1E6B6B07"/>
    <w:rsid w:val="1FA86D8F"/>
    <w:rsid w:val="20FB18AF"/>
    <w:rsid w:val="2467542B"/>
    <w:rsid w:val="25570321"/>
    <w:rsid w:val="258D6141"/>
    <w:rsid w:val="281F74DD"/>
    <w:rsid w:val="2DF26AA2"/>
    <w:rsid w:val="38211A90"/>
    <w:rsid w:val="396A662F"/>
    <w:rsid w:val="3EF93184"/>
    <w:rsid w:val="410102A4"/>
    <w:rsid w:val="437D3C21"/>
    <w:rsid w:val="4A004A15"/>
    <w:rsid w:val="4AEB3EF5"/>
    <w:rsid w:val="4D174FA8"/>
    <w:rsid w:val="509C50EF"/>
    <w:rsid w:val="53C03DA1"/>
    <w:rsid w:val="54B354C0"/>
    <w:rsid w:val="613A4554"/>
    <w:rsid w:val="62484B36"/>
    <w:rsid w:val="636A2291"/>
    <w:rsid w:val="6A616320"/>
    <w:rsid w:val="6ED04577"/>
    <w:rsid w:val="72B92326"/>
    <w:rsid w:val="746812B3"/>
    <w:rsid w:val="75F20AE6"/>
    <w:rsid w:val="7DA15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5">
    <w:name w:val="纯文本1"/>
    <w:basedOn w:val="1"/>
    <w:qFormat/>
    <w:uiPriority w:val="0"/>
    <w:rPr>
      <w:rFonts w:ascii="宋体" w:hAnsi="Courier New" w:cs="Courier New"/>
      <w:szCs w:val="21"/>
    </w:rPr>
  </w:style>
  <w:style w:type="table" w:customStyle="1" w:styleId="6">
    <w:name w:val="Table"/>
    <w:unhideWhenUsed/>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2021-10-19T06:50:00Z</dcterms:created>
  <dc:creator>王峰</dc:creator>
  <cp:lastModifiedBy>王峰</cp:lastModifiedBy>
  <dcterms:modified xsi:type="dcterms:W3CDTF">2021-11-08T07:10:53Z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2052-10.8.0.6220</vt:lpwstr>
  </property>
</Properties>
</file>