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eastAsia" w:ascii="黑体" w:hAnsi="黑体" w:eastAsia="黑体" w:cs="黑体"/>
          <w:sz w:val="32"/>
          <w:lang w:eastAsia="zh-CN"/>
        </w:rPr>
      </w:pPr>
      <w:bookmarkStart w:id="0" w:name="_GoBack"/>
      <w:r>
        <w:rPr>
          <w:rFonts w:hint="eastAsia" w:ascii="黑体" w:hAnsi="黑体" w:eastAsia="黑体" w:cs="黑体"/>
          <w:sz w:val="32"/>
        </w:rPr>
        <w:t>附件</w:t>
      </w:r>
      <w:r>
        <w:rPr>
          <w:rFonts w:hint="eastAsia" w:ascii="黑体" w:hAnsi="黑体" w:eastAsia="黑体" w:cs="黑体"/>
          <w:sz w:val="32"/>
          <w:lang w:val="en-US" w:eastAsia="zh-CN"/>
        </w:rPr>
        <w:t>4</w:t>
      </w:r>
    </w:p>
    <w:bookmarkEnd w:id="0"/>
    <w:p>
      <w:pPr>
        <w:suppressAutoHyphens w:val="0"/>
        <w:jc w:val="center"/>
        <w:rPr>
          <w:rFonts w:ascii="宋体" w:hAnsi="宋体"/>
          <w:b/>
          <w:kern w:val="2"/>
          <w:sz w:val="36"/>
        </w:rPr>
      </w:pPr>
      <w:r>
        <w:rPr>
          <w:rFonts w:ascii="宋体" w:hAnsi="宋体"/>
          <w:b/>
          <w:kern w:val="2"/>
          <w:sz w:val="36"/>
        </w:rPr>
        <w:t>事故处罚信息报送表</w:t>
      </w:r>
    </w:p>
    <w:p>
      <w:pPr>
        <w:suppressAutoHyphens w:val="0"/>
        <w:jc w:val="center"/>
        <w:rPr>
          <w:rFonts w:ascii="宋体" w:hAnsi="宋体"/>
          <w:kern w:val="2"/>
          <w:sz w:val="24"/>
        </w:rPr>
      </w:pPr>
    </w:p>
    <w:p>
      <w:pPr>
        <w:suppressAutoHyphens w:val="0"/>
        <w:rPr>
          <w:rFonts w:ascii="宋体" w:hAnsi="宋体"/>
          <w:kern w:val="2"/>
          <w:sz w:val="24"/>
        </w:rPr>
      </w:pPr>
      <w:r>
        <w:rPr>
          <w:rFonts w:ascii="宋体" w:hAnsi="宋体"/>
          <w:kern w:val="2"/>
          <w:sz w:val="24"/>
        </w:rPr>
        <w:t>填报单位：（盖章）</w:t>
      </w:r>
    </w:p>
    <w:p>
      <w:pPr>
        <w:suppressAutoHyphens w:val="0"/>
        <w:rPr>
          <w:rFonts w:ascii="宋体" w:hAnsi="宋体"/>
          <w:kern w:val="2"/>
          <w:sz w:val="24"/>
        </w:rPr>
      </w:pPr>
      <w:r>
        <w:rPr>
          <w:rFonts w:ascii="宋体" w:hAnsi="宋体"/>
          <w:kern w:val="2"/>
          <w:sz w:val="24"/>
        </w:rPr>
        <w:t>填报人员：               联系电话：               填报时间</w:t>
      </w:r>
      <w:r>
        <w:rPr>
          <w:rFonts w:ascii="宋体" w:hAnsi="宋体"/>
          <w:kern w:val="2"/>
          <w:sz w:val="28"/>
        </w:rPr>
        <w:t>：</w:t>
      </w:r>
      <w:r>
        <w:rPr>
          <w:rFonts w:ascii="宋体" w:hAnsi="宋体"/>
          <w:kern w:val="2"/>
          <w:sz w:val="24"/>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事故编号：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是否对责任企业吊销资质证书或降低资质等级：□是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是否对责任企业吊销或暂扣安全生产许可证：□是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是否对责任企业责令停业整顿：□是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是否对责任企业罚款：□是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是否对责任企业实施其他处罚：□是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是否对责任人员吊销执业资格注册证书或责令停止执业：□是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是否对责任人员吊销或暂扣安全生产考核合格证书：□是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是否对责任人员罚款：□是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是否对责任人员实施其他处罚：□是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260" w:type="dxa"/>
            <w:noWrap w:val="0"/>
            <w:vAlign w:val="center"/>
          </w:tcPr>
          <w:p>
            <w:pPr>
              <w:suppressAutoHyphens w:val="0"/>
              <w:rPr>
                <w:rFonts w:ascii="宋体" w:hAnsi="宋体"/>
                <w:kern w:val="2"/>
                <w:sz w:val="24"/>
              </w:rPr>
            </w:pPr>
            <w:r>
              <w:rPr>
                <w:rFonts w:ascii="宋体" w:hAnsi="宋体"/>
                <w:kern w:val="2"/>
                <w:sz w:val="24"/>
              </w:rPr>
              <w:t>是否建议住房城乡建设部或省级住房城乡建设部门对责任企业或责任人员实施处罚：</w:t>
            </w:r>
          </w:p>
          <w:p>
            <w:pPr>
              <w:suppressAutoHyphens w:val="0"/>
              <w:rPr>
                <w:rFonts w:ascii="宋体" w:hAnsi="宋体"/>
                <w:kern w:val="2"/>
                <w:sz w:val="24"/>
              </w:rPr>
            </w:pPr>
            <w:r>
              <w:rPr>
                <w:rFonts w:ascii="宋体" w:hAnsi="宋体"/>
                <w:kern w:val="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9260" w:type="dxa"/>
            <w:noWrap w:val="0"/>
            <w:vAlign w:val="top"/>
          </w:tcPr>
          <w:p>
            <w:pPr>
              <w:suppressAutoHyphens w:val="0"/>
              <w:rPr>
                <w:rFonts w:ascii="宋体" w:hAnsi="宋体"/>
                <w:kern w:val="2"/>
                <w:sz w:val="24"/>
              </w:rPr>
            </w:pPr>
            <w:r>
              <w:rPr>
                <w:rFonts w:ascii="宋体" w:hAnsi="宋体"/>
                <w:kern w:val="2"/>
                <w:sz w:val="24"/>
              </w:rPr>
              <w:t>具体处罚建议：</w:t>
            </w:r>
          </w:p>
        </w:tc>
      </w:tr>
    </w:tbl>
    <w:p>
      <w:pPr>
        <w:suppressAutoHyphens w:val="0"/>
        <w:rPr>
          <w:rFonts w:ascii="宋体" w:hAnsi="宋体"/>
          <w:kern w:val="2"/>
          <w:sz w:val="24"/>
        </w:rPr>
      </w:pPr>
    </w:p>
    <w:p>
      <w:pPr>
        <w:suppressAutoHyphens w:val="0"/>
        <w:rPr>
          <w:rFonts w:ascii="宋体" w:hAnsi="宋体"/>
          <w:kern w:val="2"/>
          <w:sz w:val="24"/>
        </w:rPr>
      </w:pPr>
      <w:r>
        <w:rPr>
          <w:rFonts w:ascii="宋体" w:hAnsi="宋体"/>
          <w:kern w:val="2"/>
          <w:sz w:val="24"/>
        </w:rPr>
        <w:t>附件：1．本地区</w:t>
      </w:r>
      <w:r>
        <w:rPr>
          <w:rFonts w:hint="eastAsia" w:ascii="宋体" w:hAnsi="宋体"/>
          <w:kern w:val="2"/>
          <w:sz w:val="24"/>
          <w:lang w:eastAsia="zh-CN"/>
        </w:rPr>
        <w:t>执法部门</w:t>
      </w:r>
      <w:r>
        <w:rPr>
          <w:rFonts w:ascii="宋体" w:hAnsi="宋体"/>
          <w:kern w:val="2"/>
          <w:sz w:val="24"/>
        </w:rPr>
        <w:t>对责任企业或责任人员的处罚文件</w:t>
      </w:r>
    </w:p>
    <w:p>
      <w:pPr>
        <w:suppressAutoHyphens w:val="0"/>
        <w:rPr>
          <w:rFonts w:ascii="宋体" w:hAnsi="宋体"/>
          <w:kern w:val="2"/>
          <w:sz w:val="24"/>
        </w:rPr>
      </w:pPr>
      <w:r>
        <w:rPr>
          <w:rFonts w:ascii="宋体" w:hAnsi="宋体"/>
          <w:kern w:val="2"/>
          <w:sz w:val="24"/>
        </w:rPr>
        <w:t xml:space="preserve">      2．建议住房城乡建设部或省级住房城乡建设部门对责任企业或责任人员实施处</w:t>
      </w:r>
    </w:p>
    <w:p>
      <w:pPr>
        <w:suppressAutoHyphens w:val="0"/>
        <w:rPr>
          <w:rFonts w:ascii="宋体" w:hAnsi="宋体"/>
          <w:kern w:val="2"/>
          <w:sz w:val="24"/>
        </w:rPr>
      </w:pPr>
      <w:r>
        <w:rPr>
          <w:rFonts w:ascii="宋体" w:hAnsi="宋体"/>
          <w:kern w:val="2"/>
          <w:sz w:val="24"/>
        </w:rPr>
        <w:t xml:space="preserve">         罚的文件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74D0D"/>
    <w:rsid w:val="3EAB0813"/>
    <w:rsid w:val="F9FB28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387</Words>
  <Characters>387</Characters>
  <Lines>0</Lines>
  <Paragraphs>0</Paragraphs>
  <TotalTime>0</TotalTime>
  <ScaleCrop>false</ScaleCrop>
  <LinksUpToDate>false</LinksUpToDate>
  <CharactersWithSpaces>507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养乐多</cp:lastModifiedBy>
  <dcterms:modified xsi:type="dcterms:W3CDTF">2022-11-17T01:29:58Z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C13882E7AE2749A3A1280E49E9D3B01C</vt:lpwstr>
  </property>
</Properties>
</file>