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50B" w:rsidRPr="007F350B" w:rsidRDefault="007F350B" w:rsidP="007F350B">
      <w:pPr>
        <w:spacing w:line="600" w:lineRule="exact"/>
        <w:jc w:val="left"/>
        <w:rPr>
          <w:rFonts w:ascii="黑体" w:eastAsia="黑体" w:hAnsi="黑体" w:cs="宋体"/>
          <w:color w:val="000000"/>
          <w:kern w:val="0"/>
          <w:sz w:val="32"/>
          <w:szCs w:val="32"/>
        </w:rPr>
      </w:pPr>
      <w:r w:rsidRPr="007F350B">
        <w:rPr>
          <w:rFonts w:ascii="黑体" w:eastAsia="黑体" w:hAnsi="黑体" w:cs="宋体" w:hint="eastAsia"/>
          <w:color w:val="000000"/>
          <w:kern w:val="0"/>
          <w:sz w:val="32"/>
          <w:szCs w:val="32"/>
        </w:rPr>
        <w:t>附件</w:t>
      </w:r>
    </w:p>
    <w:p w:rsidR="007F350B" w:rsidRPr="007F350B" w:rsidRDefault="007F350B" w:rsidP="007F350B">
      <w:pPr>
        <w:spacing w:line="600" w:lineRule="exact"/>
        <w:jc w:val="center"/>
        <w:rPr>
          <w:rFonts w:ascii="黑体" w:eastAsia="黑体" w:hAnsi="黑体" w:cs="宋体" w:hint="eastAsia"/>
          <w:kern w:val="0"/>
          <w:sz w:val="36"/>
          <w:szCs w:val="36"/>
        </w:rPr>
      </w:pPr>
      <w:r w:rsidRPr="007F350B">
        <w:rPr>
          <w:rFonts w:ascii="方正小标宋简体" w:eastAsia="方正小标宋简体" w:hAnsi="宋体" w:cs="宋体" w:hint="eastAsia"/>
          <w:kern w:val="0"/>
          <w:sz w:val="36"/>
          <w:szCs w:val="36"/>
        </w:rPr>
        <w:t>2022年安徽省住房城乡建设科学技术计划项目名单</w:t>
      </w:r>
    </w:p>
    <w:tbl>
      <w:tblPr>
        <w:tblW w:w="14246" w:type="dxa"/>
        <w:jc w:val="center"/>
        <w:tblLook w:val="04A0"/>
      </w:tblPr>
      <w:tblGrid>
        <w:gridCol w:w="1416"/>
        <w:gridCol w:w="3391"/>
        <w:gridCol w:w="1796"/>
        <w:gridCol w:w="2683"/>
        <w:gridCol w:w="1317"/>
        <w:gridCol w:w="1318"/>
        <w:gridCol w:w="2325"/>
      </w:tblGrid>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
                <w:bCs/>
                <w:color w:val="000000"/>
                <w:kern w:val="0"/>
                <w:sz w:val="24"/>
                <w:szCs w:val="24"/>
              </w:rPr>
            </w:pPr>
            <w:r w:rsidRPr="007F350B">
              <w:rPr>
                <w:rFonts w:ascii="宋体" w:eastAsia="宋体" w:hAnsi="宋体" w:cs="宋体" w:hint="eastAsia"/>
                <w:b/>
                <w:bCs/>
                <w:color w:val="000000"/>
                <w:kern w:val="0"/>
                <w:sz w:val="24"/>
                <w:szCs w:val="24"/>
              </w:rPr>
              <w:t>编号</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
                <w:bCs/>
                <w:color w:val="000000"/>
                <w:kern w:val="0"/>
                <w:sz w:val="24"/>
                <w:szCs w:val="24"/>
              </w:rPr>
            </w:pPr>
            <w:r w:rsidRPr="007F350B">
              <w:rPr>
                <w:rFonts w:ascii="宋体" w:eastAsia="宋体" w:hAnsi="宋体" w:cs="宋体" w:hint="eastAsia"/>
                <w:b/>
                <w:bCs/>
                <w:color w:val="000000"/>
                <w:kern w:val="0"/>
                <w:sz w:val="24"/>
                <w:szCs w:val="24"/>
              </w:rPr>
              <w:t>项目名称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
                <w:bCs/>
                <w:color w:val="000000"/>
                <w:kern w:val="0"/>
                <w:sz w:val="24"/>
                <w:szCs w:val="24"/>
              </w:rPr>
            </w:pPr>
            <w:r w:rsidRPr="007F350B">
              <w:rPr>
                <w:rFonts w:ascii="宋体" w:eastAsia="宋体" w:hAnsi="宋体" w:cs="宋体" w:hint="eastAsia"/>
                <w:b/>
                <w:bCs/>
                <w:color w:val="000000"/>
                <w:kern w:val="0"/>
                <w:sz w:val="24"/>
                <w:szCs w:val="24"/>
              </w:rPr>
              <w:t>申报类别</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
                <w:bCs/>
                <w:color w:val="000000"/>
                <w:kern w:val="0"/>
                <w:sz w:val="24"/>
                <w:szCs w:val="24"/>
              </w:rPr>
            </w:pPr>
            <w:r w:rsidRPr="007F350B">
              <w:rPr>
                <w:rFonts w:ascii="宋体" w:eastAsia="宋体" w:hAnsi="宋体" w:cs="宋体" w:hint="eastAsia"/>
                <w:b/>
                <w:bCs/>
                <w:color w:val="000000"/>
                <w:kern w:val="0"/>
                <w:sz w:val="24"/>
                <w:szCs w:val="24"/>
              </w:rPr>
              <w:t>第一承担单位</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
                <w:bCs/>
                <w:color w:val="000000"/>
                <w:kern w:val="0"/>
                <w:sz w:val="24"/>
                <w:szCs w:val="24"/>
              </w:rPr>
            </w:pPr>
            <w:r w:rsidRPr="007F350B">
              <w:rPr>
                <w:rFonts w:ascii="宋体" w:eastAsia="宋体" w:hAnsi="宋体" w:cs="宋体" w:hint="eastAsia"/>
                <w:b/>
                <w:bCs/>
                <w:color w:val="000000"/>
                <w:kern w:val="0"/>
                <w:sz w:val="24"/>
                <w:szCs w:val="24"/>
              </w:rPr>
              <w:t>起始时间</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
                <w:bCs/>
                <w:color w:val="000000"/>
                <w:kern w:val="0"/>
                <w:sz w:val="24"/>
                <w:szCs w:val="24"/>
              </w:rPr>
            </w:pPr>
            <w:r w:rsidRPr="007F350B">
              <w:rPr>
                <w:rFonts w:ascii="宋体" w:eastAsia="宋体" w:hAnsi="宋体" w:cs="宋体" w:hint="eastAsia"/>
                <w:b/>
                <w:bCs/>
                <w:color w:val="000000"/>
                <w:kern w:val="0"/>
                <w:sz w:val="24"/>
                <w:szCs w:val="24"/>
              </w:rPr>
              <w:t>完成时间</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
                <w:bCs/>
                <w:color w:val="000000"/>
                <w:kern w:val="0"/>
                <w:sz w:val="24"/>
                <w:szCs w:val="24"/>
              </w:rPr>
            </w:pPr>
            <w:r w:rsidRPr="007F350B">
              <w:rPr>
                <w:rFonts w:ascii="宋体" w:eastAsia="宋体" w:hAnsi="宋体" w:cs="宋体" w:hint="eastAsia"/>
                <w:b/>
                <w:bCs/>
                <w:color w:val="000000"/>
                <w:kern w:val="0"/>
                <w:sz w:val="24"/>
                <w:szCs w:val="24"/>
              </w:rPr>
              <w:t>推荐单位</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存量时代下烂尾楼改造策略研究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科研开发类</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合肥城市学院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合肥城市学院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多情景下的城市生态空间价值评估与提升策略研究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安徽省村镇建设标准体系构建研究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r w:rsidRPr="007F350B">
              <w:rPr>
                <w:rFonts w:ascii="宋体" w:eastAsia="宋体" w:hAnsi="宋体" w:cs="宋体" w:hint="eastAsia"/>
                <w:bCs/>
                <w:color w:val="000000"/>
                <w:kern w:val="0"/>
                <w:sz w:val="24"/>
                <w:szCs w:val="24"/>
              </w:rPr>
              <w:br/>
              <w:t>厅村镇建设处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安徽省品质城市指标体系和实证研究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安徽省城市更新条例及配套规章研究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城市更新条例及配套政策体系研究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城市更新条例及配套政策体系研究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城市更新相关防坠落防风掀技术措施体系研究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2022-RK009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基于有机更新理论下老城中心区改造设计策略研究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2022-RK010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城市更新中综合管廊兼顾排涝功能的技术创新研究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合肥市综合管廊投资运营有限公司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r w:rsidRPr="007F350B">
              <w:rPr>
                <w:rFonts w:ascii="宋体" w:eastAsia="宋体" w:hAnsi="宋体" w:cs="宋体" w:hint="eastAsia"/>
                <w:bCs/>
                <w:color w:val="000000"/>
                <w:kern w:val="0"/>
                <w:sz w:val="24"/>
                <w:szCs w:val="24"/>
              </w:rPr>
              <w:br/>
              <w:t>厅城市建设处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城市更新中的建设工程消防安全隐患分类分级和处置对策研究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城市体检指标体系研究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社会资本参与城市更新的实施路径与支持性政策研究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城乡历史文化保护传承体系第三方评估指标、标准与机制研究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亳州传统建筑特征研究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江淮地区传统建筑特征研究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民间信仰及其建筑特征塑造研究——以广德祠山大帝庙为例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传统民居绿色改造策略研究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2022-RK019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皖南传统民居建筑设计在现代高速公路服务区建筑设计中的运用策略研究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传统民居现代化研究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2022-RK021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历史地段保护更新方法研究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安徽省城建设计研究总院股份有限公司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安徽省城建设计研究总院股份有限公司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历史地段保护更新方法研究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“双碳”目标对工程造价咨询行业的影响及造价工程师在建筑碳计量分析中的作用研究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安徽安天利信工程管理股份有限公司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城市生态系统固碳减排效能与生态功能评价及系统提升策略研究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城乡建设领域碳达峰理论、方法学与路径研究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r w:rsidRPr="007F350B">
              <w:rPr>
                <w:rFonts w:ascii="宋体" w:eastAsia="宋体" w:hAnsi="宋体" w:cs="宋体" w:hint="eastAsia"/>
                <w:bCs/>
                <w:color w:val="000000"/>
                <w:kern w:val="0"/>
                <w:sz w:val="24"/>
                <w:szCs w:val="24"/>
              </w:rPr>
              <w:br/>
              <w:t>厅建筑节能与科技处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城乡建设领域碳排放技术标准体系研究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安徽省低碳建筑增量成本分析研究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安徽安天利信工程管理股份有限公司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基于全寿命周期的低碳建筑增量成本分析研究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2022-RK029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夏热冬冷地区公共建筑运行阶段碳排放计算方法与减碳策略研究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2022-RK030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建筑物能耗和运行碳排放计量分析研究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光伏太阳能窗建筑领域应用研究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安徽欣叶安康门窗幕墙股份有限公司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黄山市住房和城乡建设局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绿色低碳建材在建筑领域应用研究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金鹏节能科技有限公司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绿色低碳建材在建筑领域应用研究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中煤远大淮北建筑产业化有限公司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中煤远大淮北建筑产业化有限公司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双碳背景下科技创新推动城乡建设事业高质量发展研究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县域乡村居民点空间格局和优化技术研究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乡村振兴背景下合肥城市近郊村落更新与地域性再生研究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促进城乡融合发展研究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安徽省乡村振兴与城乡融合发展联动机制研究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池州学院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池州学院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2022-RK039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宜居宜业宜游的安徽美丽乡村建设技术研究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新时期安徽省新型农村社区公共空间特征与规划引导策略</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2022-RK041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安徽省农村社区（农村居民点）形态分类研究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全省重点镇分布及演变规律研究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安徽省城建设计研究总院股份有限公司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安徽省城建设计研究总院股份有限公司</w:t>
            </w:r>
            <w:r w:rsidRPr="007F350B">
              <w:rPr>
                <w:rFonts w:ascii="宋体" w:eastAsia="宋体" w:hAnsi="宋体" w:cs="宋体" w:hint="eastAsia"/>
                <w:bCs/>
                <w:color w:val="000000"/>
                <w:kern w:val="0"/>
                <w:sz w:val="24"/>
                <w:szCs w:val="24"/>
              </w:rPr>
              <w:br/>
              <w:t>厅村镇建设处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基于类型学视角的乡村风貌保护提升策略研究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皖南地区乡村风貌保护提升研究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乡村风貌保护提升技术导则研究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黄山学院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黄山学院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江淮地区乡村生态景观评价与管理机制研究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滁州学院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乡村转型基础理论研究——基于“人村地文”协同视角的乡村转型理论建构与规划方法创新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以县城为重要载体的就地城镇化模式研究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2022-RK049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安徽以县城为重要载体的就地城镇化模式研究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r w:rsidRPr="007F350B">
              <w:rPr>
                <w:rFonts w:ascii="宋体" w:eastAsia="宋体" w:hAnsi="宋体" w:cs="宋体" w:hint="eastAsia"/>
                <w:bCs/>
                <w:color w:val="000000"/>
                <w:kern w:val="0"/>
                <w:sz w:val="24"/>
                <w:szCs w:val="24"/>
              </w:rPr>
              <w:br/>
              <w:t>厅综合处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2022-RK050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安徽省CIM平台建设方法研究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r w:rsidRPr="007F350B">
              <w:rPr>
                <w:rFonts w:ascii="宋体" w:eastAsia="宋体" w:hAnsi="宋体" w:cs="宋体" w:hint="eastAsia"/>
                <w:bCs/>
                <w:color w:val="000000"/>
                <w:kern w:val="0"/>
                <w:sz w:val="24"/>
                <w:szCs w:val="24"/>
              </w:rPr>
              <w:br/>
              <w:t>厅标准定额处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市政基础设施节能低碳路径研究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基于BIM技术的建设工程人工智能审图研究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r w:rsidRPr="007F350B">
              <w:rPr>
                <w:rFonts w:ascii="宋体" w:eastAsia="宋体" w:hAnsi="宋体" w:cs="宋体" w:hint="eastAsia"/>
                <w:bCs/>
                <w:color w:val="000000"/>
                <w:kern w:val="0"/>
                <w:sz w:val="24"/>
                <w:szCs w:val="24"/>
              </w:rPr>
              <w:br/>
              <w:t>厅标准定额处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工程质量检测领域信息化监管应用研究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工程质量检测信息化监管平台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淮南市建筑管理处</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淮南市住房和城乡建设局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建筑业高质量发展政策研究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r w:rsidRPr="007F350B">
              <w:rPr>
                <w:rFonts w:ascii="宋体" w:eastAsia="宋体" w:hAnsi="宋体" w:cs="宋体" w:hint="eastAsia"/>
                <w:bCs/>
                <w:color w:val="000000"/>
                <w:kern w:val="0"/>
                <w:sz w:val="24"/>
                <w:szCs w:val="24"/>
              </w:rPr>
              <w:br/>
              <w:t>厅建筑市场监管处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BIM云资源中心在传统应急及安全管理中的应用方向探究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合肥市建设信息中心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住宅工程质量保修期延长可行性研究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r w:rsidRPr="007F350B">
              <w:rPr>
                <w:rFonts w:ascii="宋体" w:eastAsia="宋体" w:hAnsi="宋体" w:cs="宋体" w:hint="eastAsia"/>
                <w:bCs/>
                <w:color w:val="000000"/>
                <w:kern w:val="0"/>
                <w:sz w:val="24"/>
                <w:szCs w:val="24"/>
              </w:rPr>
              <w:br/>
              <w:t>厅工程质量安全监管处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装配式建筑高质量绿色发展研</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2022-RK059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装配式建筑高质量绿色发展研究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2022-RK060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夏热冬冷地区装配式建筑绿色适宜技术研究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BIM5D智慧工地+装配式建筑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中煤第三建设（集团）有限责任公司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中煤第三建设（集团）有限责任公司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装配式建筑高质量绿色发展研究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中煤第三建设（集团）有限责任公司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中煤第三建设（集团）有限责任公司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公租房运营管理服务提升研究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加快发展保障性租赁住房研究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加快发展保障性租赁住房研究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合肥市规划设计研究院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加快发展保障性租赁住房研究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合肥学院</w:t>
            </w:r>
            <w:r w:rsidRPr="007F350B">
              <w:rPr>
                <w:rFonts w:ascii="宋体" w:eastAsia="宋体" w:hAnsi="宋体" w:cs="宋体" w:hint="eastAsia"/>
                <w:bCs/>
                <w:color w:val="000000"/>
                <w:kern w:val="0"/>
                <w:sz w:val="24"/>
                <w:szCs w:val="24"/>
              </w:rPr>
              <w:br/>
              <w:t>厅住房保障处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镶嵌式老年友好社区构建研究----以安徽省为例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2022-RK068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住房公积金助力解决青年人住房问题政策研究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软科学研究</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合肥市住房公积金管理中心</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合肥市住房公积金管理中心</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废水玻璃型砂资源化利用关键技术与示范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淮南市建发建设工程检测有限公司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淮南市住房和城乡建设局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重金属污染土壤修复技术方案试验研究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煤炭工业合肥设计研究院有限责任公司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合肥市经开区东湖高新合肥创新中心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2022-SF004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金鹏近零能耗示范楼</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金鹏装配式建筑有限公司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黄山市中心城区五水厂工程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中安华力建设集团有限公司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2019.12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黄山市住房和城乡建设局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阜阳合肥现代产业园区安徽医科大学阜阳医院二期医技综合楼项目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中国建筑第八工程局有限公司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枞阳县中医院中西医结合及传染病区建设项目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铜陵市住房和城乡建设局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大圩金葡萄家园二期复建点（1-A、1-B）工程项目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2020.09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2022-SF009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肥西县产城融合示范区安置点二期（含华阳河路）工程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肥西县铭传乡建设村土地整治（德上高速）安置点项目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合肥高新区城西桥家园A组团项目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合肥融侨花园十号地块项目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平塘王复建点工程总承包项目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2024.10</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阜阳城区污水处理提质增效（厂网河站一体化）专项行动一期项目（一标段）</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中国建筑第五工程局有限公司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2022-SF015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合肥市轨道交通7号线一期土建施工总承包2工区</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中国建筑第五工程局有限公司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合肥园博园项目停车场一期（北1、北2、北4、东2）项目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中国建筑第五工程局有限公司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安庆产城融合建设项目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中化学交建同安产城融合建设（安庆）有限公司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安庆市住房和城乡建设局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大众汽车（安徽）有限公司MEB新车型导入合肥1号油漆车间项目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中机意园工程科技股份有限公司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2022-SF019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清华大学合肥公共安全研究院二期公共安全与应急科技创新基地施工总承包</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中建二局第三建筑工程有限公司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长丰县北城医院综合建设土建及安装工程二标段</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中建二局第三建筑工程有限公司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2019.03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长丰县人民医院EPC项目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中建二局第三建筑工程有限公司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长丰一中新校区建设工程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中建二局第三建筑工程有限公司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中国建筑材料科学研究总院（合肥）技术中心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中建二局第三建筑工程有限公司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2020.03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肥西县中医院新区建设项目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中建三局第二建设工程有限责任公司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2022-SF025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合肥职业技术学院“大学生创新创业中心建设项目一期”</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中建三局第二建设工程有限责任公司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安徽中医药大学新校区安徽省针灸医院中医药传承创新项目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阜阳中院审判法庭迁建、法治及廉政教育基地、法治文化广场及地下人防工程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2020.11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官亭镇焦婆社区土地整治及安置点建设项目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2022-SF029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合肥工业大学产学研综合楼项目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2023.10</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华润阜阳中心一期（公建）总承包工程项目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2019.08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淮南市中医院迁址新建项目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中建三局集团有限公司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淮南市住房和城乡建设局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合肥综合性国家科学中心协同创新交叉研究平台—医学前沿科学和计算智能前沿技术研究中心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中建四局第六建设有限公司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2020.12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合肥市公安局业务技术用房二期项目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中建四局第三建设有限公司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 xml:space="preserve"> 2020.09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宿州市第二人民医院扩建项目工程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 xml:space="preserve">中煤第七十二工程有限公司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宿州市住房和城乡建设局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2022-SF035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黄淮海（宿州）智慧物流产业园</w:t>
            </w:r>
            <w:r w:rsidRPr="007F350B">
              <w:rPr>
                <w:rFonts w:ascii="宋体" w:eastAsia="宋体" w:hAnsi="宋体" w:cs="宋体"/>
                <w:bCs/>
                <w:color w:val="000000"/>
                <w:kern w:val="0"/>
                <w:sz w:val="24"/>
                <w:szCs w:val="24"/>
              </w:rPr>
              <w:t>-</w:t>
            </w:r>
            <w:r w:rsidRPr="007F350B">
              <w:rPr>
                <w:rFonts w:ascii="宋体" w:eastAsia="宋体" w:hAnsi="宋体" w:cs="宋体" w:hint="eastAsia"/>
                <w:bCs/>
                <w:color w:val="000000"/>
                <w:kern w:val="0"/>
                <w:sz w:val="24"/>
                <w:szCs w:val="24"/>
              </w:rPr>
              <w:t>区域电商快递分拨中心（一期）工程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 xml:space="preserve">中煤第七十二工程有限公司　　</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宿州市住房和城乡建设局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基于合肥紫云广场项目的BIM+智慧工地管理系统关键技术应用与工程示范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安徽省富煌钢构股份有限公司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东航嘉苑EPC项目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安徽水利开发有限公司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蚌埠市住房和城乡建设局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太和县职教园项目设计施工总承包</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阜阳市城乡建设局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2022-SF039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云尚花园</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宿州市住房和城乡建设局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2022-SF040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基于云架构组态式智慧型居家养老的应用示范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合肥工业大学设计院（集团）有限公司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芜湖市住房和城乡建设局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2022-SF041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以京东五星合肥超体店为例的基于AI技术的空调系统能耗检测调控智慧管理软件平台的研发和示范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安徽中机智能科技有限公司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2022-SF042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长丰县建设工程智慧监管服务平台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长丰县住房和城乡建设局</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2022-SF043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安徽省电力设计院办公区综合能源科技示范研究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中国能源建设集团安徽省电力设计院有限公司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2022-SF044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市政管综下穿“西气东输”支干线顶管建造关键技术研究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科技示范工程</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中国十七冶集团有限公司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2022-YF001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城市内涝风险区诊断识别与防控关键技术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r w:rsidRPr="007F350B">
              <w:rPr>
                <w:rFonts w:ascii="宋体" w:eastAsia="宋体" w:hAnsi="宋体" w:cs="宋体" w:hint="eastAsia"/>
                <w:bCs/>
                <w:color w:val="000000"/>
                <w:kern w:val="0"/>
                <w:sz w:val="24"/>
                <w:szCs w:val="24"/>
              </w:rPr>
              <w:br/>
              <w:t>厅城市建设处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基于AI与SWMM的排水管网污染预警溯源技术研究及工程示范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安徽新宇环保科技股份有限公司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皖南地区城市内涝防治技术研究-以宣城市为例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宣城职业技术学院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宣城市住房和城乡建设局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城市内涝风险评估及监测预警技术研究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合肥工业大学设计院（集团）有限公司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合肥工业大学设计院（集团）有限公司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城市地下轨道交通水灾风险脆弱性评估及防控技术研究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安徽工业大学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深覆大断面矩形管廊长距离穿越河底强渗透地层顶管工程风险防控关键技术研究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地下市政基础设施灾害风险防控技术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中铁城市规划设计研究院有限公司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中铁城市规划设计研究院有限公司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管廊框构下穿既有铁路顶进法施工风险监测与预警评估技术研究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中铁二十四局集团安徽工程有限公司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中铁二十四局集团安徽工程有限公司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2022-YF009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高层建筑火灾监测预警及仿真优化研究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挑檐结构对高层住宅建筑外立面火蔓延阻隔技术研究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2022-YF011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多业态超高层及高层建筑消防系统设计优化研究与应用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中能建建筑集团有限公司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中能建建筑集团有限公司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装配式住宅工程的质量常见问题防治技术研究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r w:rsidRPr="007F350B">
              <w:rPr>
                <w:rFonts w:ascii="宋体" w:eastAsia="宋体" w:hAnsi="宋体" w:cs="宋体" w:hint="eastAsia"/>
                <w:bCs/>
                <w:color w:val="000000"/>
                <w:kern w:val="0"/>
                <w:sz w:val="24"/>
                <w:szCs w:val="24"/>
              </w:rPr>
              <w:br/>
              <w:t>厅工程质量安全监管处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双铰接连接的钢框架梁柱节点抗震与抗倒塌性能研究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智慧管廊安全运维及智能诊断研究与应用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合肥市综合管廊投资运营有限公司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智慧管廊安全运维及智能诊断研究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中铁城市规划设计研究院有限公司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中铁城市规划设计研究院有限公司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基于机器视觉的建筑外立面空鼓缺陷检测与定位关键技术研究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膨胀土地区地铁车站深大基坑开挖对邻近建筑物安全影响研究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酸碱污染下弱膨胀土工程特性演变的宏微观机理研究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2022-YF019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盾构施工对邻近建筑安全影响分析与检测预警方法研究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复杂城市环境下紧邻运营地铁高架桥施工关键技术与风险控制研究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安徽省路港工程有限责任公司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2022-YF021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深大地下工程施工中的风险识别</w:t>
            </w:r>
            <w:r w:rsidRPr="007F350B">
              <w:rPr>
                <w:rFonts w:ascii="MS Mincho" w:eastAsia="MS Mincho" w:hAnsi="MS Mincho" w:cs="MS Mincho" w:hint="eastAsia"/>
                <w:bCs/>
                <w:color w:val="000000"/>
                <w:kern w:val="0"/>
                <w:sz w:val="24"/>
                <w:szCs w:val="24"/>
              </w:rPr>
              <w:t>∙</w:t>
            </w:r>
            <w:r w:rsidRPr="007F350B">
              <w:rPr>
                <w:rFonts w:ascii="宋体" w:eastAsia="宋体" w:hAnsi="宋体" w:cs="宋体" w:hint="eastAsia"/>
                <w:bCs/>
                <w:color w:val="000000"/>
                <w:kern w:val="0"/>
                <w:sz w:val="24"/>
                <w:szCs w:val="24"/>
              </w:rPr>
              <w:t>预测</w:t>
            </w:r>
            <w:r w:rsidRPr="007F350B">
              <w:rPr>
                <w:rFonts w:ascii="MS Mincho" w:eastAsia="MS Mincho" w:hAnsi="MS Mincho" w:cs="MS Mincho" w:hint="eastAsia"/>
                <w:bCs/>
                <w:color w:val="000000"/>
                <w:kern w:val="0"/>
                <w:sz w:val="24"/>
                <w:szCs w:val="24"/>
              </w:rPr>
              <w:t>∙</w:t>
            </w:r>
            <w:r w:rsidRPr="007F350B">
              <w:rPr>
                <w:rFonts w:ascii="宋体" w:eastAsia="宋体" w:hAnsi="宋体" w:cs="宋体" w:hint="eastAsia"/>
                <w:bCs/>
                <w:color w:val="000000"/>
                <w:kern w:val="0"/>
                <w:sz w:val="24"/>
                <w:szCs w:val="24"/>
              </w:rPr>
              <w:t>监测与控制技术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复杂条件下膨胀土地区深大基坑变形机理及对周边环境影响规律研究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安徽水利开发有限公司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安徽水利开发有限公司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基于机器视觉的基坑与路基变形协同监测技术研究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安徽水利开发有限公司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安徽水利开发有限公司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盾构近距离下穿和并行运营盾构隧道的关键技术与风险控制研究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合肥市轨道交通集团有限公司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盾构下穿大型站场桩梁托换风险防控关键技术研究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中铁二十四局集团安徽工程有限公司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中铁二十四局集团安徽工程有限公司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黏性土地层地铁施工与周围复杂环境相互影响关键技术研究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中铁二十四局集团安徽工程有限公司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中铁二十四局集团安徽工程有限公司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基于老城更新空间组织再生模式下社区微空间碳减技术应用研究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安徽农业大学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安徽农业大学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基于碳计量的绿色智慧城市碳管理评价体系研究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2022-YF029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城市公园体系构建与规划策略研究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r w:rsidRPr="007F350B">
              <w:rPr>
                <w:rFonts w:ascii="宋体" w:eastAsia="宋体" w:hAnsi="宋体" w:cs="宋体" w:hint="eastAsia"/>
                <w:bCs/>
                <w:color w:val="000000"/>
                <w:kern w:val="0"/>
                <w:sz w:val="24"/>
                <w:szCs w:val="24"/>
              </w:rPr>
              <w:br/>
              <w:t>厅城市建设处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基于城市更新行动的公园体系和功能提升技术体系研究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合肥工业大学设计院（集团）有限公司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合肥工业大学设计院（集团）有限公司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2022-YF031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城市更新过程的公园体系建设和功能提升技术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合肥市规划设计研究院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城市更新过程中老城区公园提质改造技术的研究与应用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中徽生态环境有限公司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基于零碳城市光环境产品技术与系统研发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安徽数字之光智能科技有限公司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城市智慧照明柔性综合杆及设备控制器开发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合肥市综合管廊投资运营有限公司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城市公园绿地体检与生态价值评估技术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合肥市公园绿地生态价值评估与空间布局优化策略研究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城市公园绿地体检标准研究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蚌埠市江淮植物园绿地土壤环境及其温室气体影响研究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2022-YF039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不同类型城市绿地的碳汇功能评价及固碳效能提升策略研究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基于生态价值的城市公园体检与结构优化技术研究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华艺生态园林股份有限公司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华艺生态园林股份有限公司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基于宜居“微更新”的城市街区公共空间品质营建技术研究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合肥工业大学设计院（集团）有限公司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合肥工业大学设计院（集团）有限公司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健康老龄背景下安徽既有城市社区适老化改造研究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2022-YF043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车路协同运行的智慧道路建设技术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2024.10</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车路协同场景下城市智慧道路建设关键技术研究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城市下垫面空间格局对城市区域能量交换和碳收支的影响研究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基于绿色发展理念的江北集中区空间规划与产业布局优化策略</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“双碳”目标下城市产业布局优化技术研究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合肥市规划设计研究院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公共机构多能互补智慧热能集成技术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合肥顺昌分布式能源综合应用技术有限公司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合肥顺昌分布式能源综合应用技术有限公司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2022-YF049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城市供热系统低碳智慧管理平台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吉林大学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吉林大学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基于碳减排自洁技术的城市智慧供水系统</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安徽明泉水设备有限公司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安徽明泉水设备有限公司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工程项目碳排放核算、统计与监测方法</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r w:rsidRPr="007F350B">
              <w:rPr>
                <w:rFonts w:ascii="宋体" w:eastAsia="宋体" w:hAnsi="宋体" w:cs="宋体" w:hint="eastAsia"/>
                <w:bCs/>
                <w:color w:val="000000"/>
                <w:kern w:val="0"/>
                <w:sz w:val="24"/>
                <w:szCs w:val="24"/>
              </w:rPr>
              <w:br/>
              <w:t>厅建筑节能与科技处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2022-YF052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基于碳中和的既有建筑绿色性能改造设计研究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r w:rsidRPr="007F350B">
              <w:rPr>
                <w:rFonts w:ascii="宋体" w:eastAsia="宋体" w:hAnsi="宋体" w:cs="宋体" w:hint="eastAsia"/>
                <w:bCs/>
                <w:color w:val="000000"/>
                <w:kern w:val="0"/>
                <w:sz w:val="24"/>
                <w:szCs w:val="24"/>
              </w:rPr>
              <w:br/>
              <w:t>厅建筑节能与科技处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建筑环境噪声分析与关键部位隔声性能研究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建筑室内环境污染风险管控技术研究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零碳建筑技术标准体系及关键技术研究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近零能耗导向的光伏建筑一体化系统设计与能效提升策略研究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虚拟电厂背景下的大型建筑中央空调系统动态性能及调控策略</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安徽工业大学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皖南地区地下水源热泵关键技术研究与应用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泾县医院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宣城市住房和城乡建设局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2022-YF059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基于水性纳米气凝胶与石膏的新型复合钢结构防火技术及产品研究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r w:rsidRPr="007F350B">
              <w:rPr>
                <w:rFonts w:ascii="宋体" w:eastAsia="宋体" w:hAnsi="宋体" w:cs="宋体" w:hint="eastAsia"/>
                <w:bCs/>
                <w:color w:val="000000"/>
                <w:kern w:val="0"/>
                <w:sz w:val="24"/>
                <w:szCs w:val="24"/>
              </w:rPr>
              <w:br/>
              <w:t>厅建筑节能与科技处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2022-YF060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基于装配式钢结构高层住宅“三板”体系的新型外墙外保温产品研发与应用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气凝胶涂层保温墙体绝热机理及保温性能研究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滁州学院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夏热冬冷地区零能耗建筑主动保温隔热方法与关键技术研究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合肥工业大学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气凝胶复合预制混凝土墙板</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金鹏装配式建筑有限公司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2023.10</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光伏直流微电网系统中的非线性行为研究与应用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基于偏振红外成像的建筑一体化光伏组件缺陷检测关键技术研究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新型建筑光伏储能一体化研究与应用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中能建建筑集团有限公司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中能建建筑集团有限公司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分层装配式钢框架结构体系的研究与应用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安徽富煌建筑设计研究有限公司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安徽富煌建筑设计研究有限公司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镁合金建筑模板制造工艺和低碳节能技术研究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2022-YF069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智能材料自持续运动的应用关键技术研究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大跨度钢结构吊装技术研究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安徽金鹏建设集团股份有限公司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2022-YF071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零碳建筑相变围护结构材料及能效提升关键技术研究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多功能型聚羧酸减水剂绿色智能化生产关键技术研究及绿色产业化</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安徽省路港工程有限责任公司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安徽省路港工程有限责任公司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冻融循环作用下玄武岩纤维混凝土的材料力学性能研究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安徽省路桥试验检测有限公司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安徽省路桥试验检测有限公司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光伏幕墙一体化设计施工技术研究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金鹏装饰股份有限公司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城乡历史文化遗产“一张图”动态监管技术研究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韧性视角下古村落火灾脆弱性及防治策略研究——以徽州传统村落为例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历史建筑多维信息获取与状态监测技术研究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历史文化街区建筑群火灾蔓延性能模拟及安全防控设计研究——以徽州地区为例</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2022-YF079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历史城区清水砖墙修缮的保护性研究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安徽建工集团股份有限公司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安徽建工集团股份有限公司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市级城乡历史文化保护传承方案编制的关键技术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2022-YF081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遥感空间信息技术在历史文化街区和风貌特色地段的集成应用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中国历史文化名镇名村保护的数字化采集和展示技术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碱激发粉煤灰-矿渣灌浆料及其钢筋套筒连接受力性能试验研究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变形态树状大跨空间钢结构的抗震及稳定性分析</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非标/异型高处作业吊篮施工关键技术研究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江苏建科工程咨询有限公司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高层/超高层建筑反斜面玻璃幕墙施工关键技术研究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中铁十二局集团第一工程有限公司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苏滁科创中心项目超厚砾石层三轴搅拌桩施工研究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中旭建设集团有限公司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电力开关柜导热涂层制备及传热特性研究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安徽工业大学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2022-YF089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杆件屈曲和节点失效耦合的避难钢结构抗震韧性研究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安徽工业大学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基于新型标准化装配式支撑体系的深基坑智能监测系统及动态设计软件研发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安徽工业大学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2022-YF091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桩锚复合支护结构深基坑风险评价与预警系统研发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安徽工业大学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2024.10</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采煤沉陷区土地利用监测及水生态环境诊断修复关键技术研究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安徽建工集团股份有限公司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安徽建工集团股份有限公司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淮西湖采煤沉陷区煤矸石参拌水稳复合料应用研究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安徽建工集团股份有限公司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安徽建工集团股份有限公司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EOD模式的城市更新与水生态资源开发运营一体化技术集成研究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有机污染场地土层剖面原位精细探测技术理论与工程应用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长大框架箱涵中继间顶进混凝土裂纹控制研究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地下工程抗裂密实型混凝土结构自防水技术研究及产业化</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高含水率河道淤泥固化技术及工程应用研究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2022-YF099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城轨交通合建大跨度双层钢桁架拱桥设计理论与施工技术研究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安徽省公路桥梁工程有限公司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安徽省公路桥梁工程有限公司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高速公路轻质泡沫土桥梁减跨应用技术研究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安徽省公路桥梁工程有限公司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安徽省公路桥梁工程有限公司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2022-YF101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钢框架-中心支撑结构的抗震性能研究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非对称大跨度空间异形钢拱桥智能建造技术及应用研究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安徽省交通建设股份有限公司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复杂独塔双索面斜拉桥成套施工关键技术研究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安徽省路港工程有限责任公司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安徽省路港工程有限责任公司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绿色低碳背景下装配式桥梁成套建造技术及绿色度评价模型研究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安徽省路桥工程集团有限责任公司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安徽省路桥工程集团有限责任公司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既有建筑装配式装修技术研究和示范——装配式快装电气管线系统</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安徽数字之光智能科技有限公司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 xml:space="preserve"> 2023.1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双碳目标下熟料库网架力学性能改良与关键施工技术研究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安徽中亚钢结构工程有限公司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安徽中亚钢结构工程有限公司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面向“双碳”目标的长三角城市群绿地空间多尺度遥感评价和格局优化研究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滁州学院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滁州学院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装配式建筑爬架体系施工关键技术研究与应用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合肥建工集团有限公司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合肥建工集团有限公司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2022-YF109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大型场馆折面异形金属屋面与幕墙工程施工技术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合肥建工装饰工程有限责任公司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城镇污水厂耐药微生物控制技术研究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合肥市市政设计研究总院有限公司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2022-YF111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单索面曲线倾斜异形独塔斜拉桥设计关键技术研究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合肥市市政设计研究总院有限公司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聚氨酯水泥基自修复防水涂料关键技术研发及产业化</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合肥中科凯辰新材料有限公司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城市园林绿化智慧管养综合服务平台研发与应用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华艺生态园林股份有限公司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华艺生态园林股份有限公司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土体固化技术在一般工业固体废弃物中工程化应用研究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马钢集团设计研究院有限责任公司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马钢集团设计研究院有限责任公司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高性能预制预应力混凝土地下车库关键技术研究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上海同吉建筑工程设计有限公司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预应力大跨开洞梁框架结构管线一体化研究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上海同吉建筑工程设计有限公司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基于“互联网+智慧监管”的消防验收关键技术研究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数据空间研究院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芜湖过江隧道超大直径泥水盾构穿越地震液化砂层及高水头富水断裂带关键技术研究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芜湖市轨道（隧道）交通工程质量安全监督站</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2023.10</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芜湖市住房和城乡建设局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2022-YF119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大跨度张弦桁架钢结构设计理论与智能建造技术研究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中国建筑第二工程局有限公司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2022.03</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 xml:space="preserve"> 空调通风系统公共卫生安全风险分析及技术应对</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中国科学技术大学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中国科学技术大学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2022-YF121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装配式（MIC）建筑防火防腐装饰一体化多功能涂层的研究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中国科学技术大学先进技术研究院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中国科学技术大学先进技术研究院</w:t>
            </w:r>
            <w:r w:rsidRPr="007F350B">
              <w:rPr>
                <w:rFonts w:ascii="宋体" w:eastAsia="宋体" w:hAnsi="宋体" w:cs="宋体" w:hint="eastAsia"/>
                <w:bCs/>
                <w:color w:val="000000"/>
                <w:kern w:val="0"/>
                <w:sz w:val="24"/>
                <w:szCs w:val="24"/>
              </w:rPr>
              <w:br/>
              <w:t>厅建筑节能与科技处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复杂地质条件下高边坡工程全寿命周期智能监测预警关键技术研究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中国十七冶集团有限公司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基于数字孪生的钢结构建筑数字化建造技术研究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中国十七冶集团有限公司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建筑场地非硬质路面扬尘智能监测预警及防控关键技术研究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中国十七冶集团有限公司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深基坑笼芯囊锚杆智慧化施工技术研究应用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中国十七冶集团有限公司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装配整体式框架结构设计施工关键技术研究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中国十七冶集团有限公司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智能建造-智能制造创新融合研究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中机第一设计研究院有限公司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中机第一设计研究院有限公司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大跨径非对称宽幅转体施工连续梁桥建造技术提升研究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中铁二十四局集团有限公司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2022-YF129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大跨度预应力混凝土连续梁钢-混结合段建造关键技术研究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中铁上海工程局集团第三工程有限公司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地铁区间暗挖施工超近距正交下穿运营高铁隧道风险监测与预警评估技术研究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中铁上海工程局集团第一工程有限公司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芜湖市住房和城乡建设局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2022-YF131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城市深大基坑临近高架桩基施工影响及其围护结构优化关键技术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中铁上海工程局集团有限公司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江域复杂环境高水压土岩互层超大型泥水盾构综合建造技术研究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中铁十四局集团有限公司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芜湖市住房和城乡建设局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建筑文化传承视角下安徽传统村落保护与发展研究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既有农房综合改造集成技术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2023.11</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基于BIM的皖北地区既有农房节能改造技术研究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低多层装配式一体化板墙结构体系关键技术研究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基于一体化墙板的新徽派全装配建筑体系集成技术研究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辰泰（广德）智能装配建筑股份有限公司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广德市住房和城乡建设局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低层轻钢组合墙体建筑体系工业化设计建造关键技术研究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合肥国瑞集成建筑科技有限公司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2022-YF139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基于BIM技术的装配式绿色宜居农房设计施工一体化研究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桐城市建筑节能管理所</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安庆市住房和城乡建设局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全装配式预制节能农房建筑体系研究及应用项目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中煤远大淮北建筑产业化有限公司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中煤远大淮北建筑产业化有限公司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基于GIS技术的皖中地区儿童友好型住区空间布局研究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安徽理工大学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2022-YF142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安徽儿童友好环境建设研究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以蓝牙Mesh无线通讯协议为核心的全域数字家庭及智慧社区管理与服务平台</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安徽数字之光智能科技有限公司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2023.03</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基于物联网设备智能感知的智慧社区养老服务平台建设</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中钢集团马鞍山矿山研究总院股份有限公司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城市道路智慧综合杆融合感知与协同控制技术研究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安徽省交通规划设计研究总院股份有限公司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基于直流供电的城市道路智慧杆技术研究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安徽数字之光智能科技有限公司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2021.10</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城市道路智慧综合杆融合感知与协同控制技术研究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万申科技股份有限公司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万申科技股份有限公司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排水管网运行效能智能化诊断评估技术研究与示范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宿州市市政设施管理处</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宿州市城市管理局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2022-YF149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软土地区旧水泥路面加铺混凝土层荷载动力响应分析</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城市运行管理服务平台构建关键技术研究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清华大学合肥公共安全研究院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清华大学合肥公共安全研究院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城镇自来水厂智慧化建设技术</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安徽省城乡规划设计研究院有限公司</w:t>
            </w:r>
            <w:r w:rsidRPr="007F350B">
              <w:rPr>
                <w:rFonts w:ascii="宋体" w:eastAsia="宋体" w:hAnsi="宋体" w:cs="宋体" w:hint="eastAsia"/>
                <w:bCs/>
                <w:color w:val="000000"/>
                <w:kern w:val="0"/>
                <w:sz w:val="24"/>
                <w:szCs w:val="24"/>
              </w:rPr>
              <w:br/>
              <w:t>厅城市建设处</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2022-YF152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蓝绿空间功能优化与蓄排平衡智能化调控</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装配式钢结构建筑部品部件库及建筑信息模型统一标准标准编制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安徽富煌钢结构股份有限公司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部品部件库及建筑信息模型统一标注标准</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中铁上海工程局集团第三工程有限公司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基于BIM的装配式建筑设计施工关键技术和方法应用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 xml:space="preserve">工业化建筑数字设计关键技术和方法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安徽地平线建筑设计有限公司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 xml:space="preserve">工业化建筑数字设计关键技术和方法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安徽开源路桥有限责任公司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安徽开源路桥有限责任公司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基于智能建造体系框架的智慧工地管理系统研发及示范应用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安徽金鹏建设集团股份有限公司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2022-YF159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基于5G智慧工地综合管理平台V1.0技术研究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安徽水利生态环境建设有限公司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基于工地复杂场景应用需求的多机互联系统研发及示范应用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中化学交建同安产城融合建设（安庆）有限公司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安庆市住房和城乡建设局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多机互联智慧工地系统研发及应用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中能建建筑集团有限公司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中能建建筑集团有限公司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基于机器学习的建筑设备振动参数识别与智能减振应用研究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中建七局第二建筑</w:t>
            </w:r>
            <w:r w:rsidRPr="007F350B">
              <w:rPr>
                <w:rFonts w:ascii="宋体" w:eastAsia="宋体" w:hAnsi="宋体" w:cs="宋体" w:hint="eastAsia"/>
                <w:bCs/>
                <w:color w:val="000000"/>
                <w:kern w:val="0"/>
                <w:sz w:val="24"/>
                <w:szCs w:val="24"/>
              </w:rPr>
              <w:br/>
              <w:t>安徽有限公司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2022-YF163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 BIM技术的装配式建筑信息化管理平台研究与应用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损伤可控装配式高层建筑减震结构抗震机理及设计方法</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安徽省建筑科学研究设计院</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装配式箱涵受力特征及施工关键技术研究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安徽水安建设集团股份有限公司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装配式钢栈桥关键技术研究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2024.05</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装配式轻质格构墙板受力性能研究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基于机器学习的智能建造机器人皮肤传感器建模与检测技术研究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2022-YF169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基于三维激光扫描装备的建筑物智能化实测实量方法及应用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长距离输水隧洞管道焊接机器人装备及应用研究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安徽水利开发有限公司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2022.02</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安徽水利开发有限公司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2022-YF171</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钢结构建造现场高空焊接机器人研发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中国十七冶集团有限公司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马鞍山市住房和城乡建设局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2022-YF172</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环保型智能电磁加热沥青罐沥青拌合楼</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安徽省路桥工程集团有限责任公司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安徽省路桥工程集团有限责任公司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2022-YF173</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与PC产线互动的智能养护装备研发项目</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金鹏装配式建筑有限公司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2022.04</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滁州市住房和城乡建设局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lastRenderedPageBreak/>
              <w:t>2022-YF174</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装配式预制PC生产线智能机械化系统研究与应用</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中煤远大淮北建筑产业化有限公司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2022.06</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中煤远大淮北建筑产业化有限公司</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2022-YF175</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智能巡检机器人系统研发与示范</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安徽安天利信工程管理股份有限公司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2022.05</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2024.04</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2022-YF176</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面向狭长管网的管道巡检维护机器人研发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2022.07</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2024.06</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2022-YF177</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小型机器人研制及地下管路检测应用研究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2024.09</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2022-YF178</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智能巡检机器人系统研发</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合肥市综合管廊投资运营有限公司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2022.08</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2024.07</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2022-YF179</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排水管网运行效能智慧化诊断评估技术研究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中建七局第二建筑</w:t>
            </w:r>
            <w:r w:rsidRPr="007F350B">
              <w:rPr>
                <w:rFonts w:ascii="宋体" w:eastAsia="宋体" w:hAnsi="宋体" w:cs="宋体" w:hint="eastAsia"/>
                <w:bCs/>
                <w:color w:val="000000"/>
                <w:kern w:val="0"/>
                <w:sz w:val="24"/>
                <w:szCs w:val="24"/>
              </w:rPr>
              <w:br/>
              <w:t>安徽有限公司</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2021.01</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2023.12</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合肥市城乡建设局</w:t>
            </w:r>
          </w:p>
        </w:tc>
      </w:tr>
      <w:tr w:rsidR="007F350B" w:rsidRPr="007F350B" w:rsidTr="006E58B9">
        <w:trPr>
          <w:trHeight w:val="540"/>
          <w:tblHeader/>
          <w:jc w:val="center"/>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2022-YF180</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预制夹心保温剪力墙结构振动台试验研究</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科研开发</w:t>
            </w:r>
          </w:p>
        </w:tc>
        <w:tc>
          <w:tcPr>
            <w:tcW w:w="2683"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2022.09</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2024.08</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rsidR="007F350B" w:rsidRPr="007F350B" w:rsidRDefault="007F350B" w:rsidP="007F350B">
            <w:pPr>
              <w:widowControl/>
              <w:spacing w:line="360" w:lineRule="exact"/>
              <w:jc w:val="center"/>
              <w:rPr>
                <w:rFonts w:ascii="宋体" w:eastAsia="宋体" w:hAnsi="宋体" w:cs="宋体"/>
                <w:bCs/>
                <w:color w:val="000000"/>
                <w:kern w:val="0"/>
                <w:sz w:val="24"/>
                <w:szCs w:val="24"/>
              </w:rPr>
            </w:pPr>
            <w:r w:rsidRPr="007F350B">
              <w:rPr>
                <w:rFonts w:ascii="宋体" w:eastAsia="宋体" w:hAnsi="宋体" w:cs="宋体" w:hint="eastAsia"/>
                <w:bCs/>
                <w:color w:val="000000"/>
                <w:kern w:val="0"/>
                <w:sz w:val="24"/>
                <w:szCs w:val="24"/>
              </w:rPr>
              <w:t>安徽建筑大学</w:t>
            </w:r>
          </w:p>
        </w:tc>
      </w:tr>
    </w:tbl>
    <w:p w:rsidR="007F350B" w:rsidRPr="007F350B" w:rsidRDefault="007F350B" w:rsidP="007F350B">
      <w:pPr>
        <w:spacing w:line="620" w:lineRule="exact"/>
        <w:rPr>
          <w:rFonts w:ascii="仿宋_GB2312" w:eastAsia="仿宋_GB2312" w:hAnsi="仿宋_GB2312" w:cs="仿宋_GB2312"/>
          <w:sz w:val="32"/>
          <w:szCs w:val="32"/>
        </w:rPr>
        <w:sectPr w:rsidR="007F350B" w:rsidRPr="007F350B" w:rsidSect="00F85E68">
          <w:footerReference w:type="even" r:id="rId4"/>
          <w:footerReference w:type="default" r:id="rId5"/>
          <w:pgSz w:w="16838" w:h="11906" w:orient="landscape"/>
          <w:pgMar w:top="1531" w:right="1701" w:bottom="1474" w:left="1474" w:header="851" w:footer="964" w:gutter="0"/>
          <w:cols w:space="720"/>
          <w:docGrid w:type="lines" w:linePitch="621" w:charSpace="-615"/>
        </w:sectPr>
      </w:pPr>
    </w:p>
    <w:p w:rsidR="00C45CE6" w:rsidRPr="007F350B" w:rsidRDefault="00C45CE6" w:rsidP="007F350B">
      <w:pPr>
        <w:rPr>
          <w:szCs w:val="32"/>
        </w:rPr>
      </w:pPr>
    </w:p>
    <w:sectPr w:rsidR="00C45CE6" w:rsidRPr="007F350B">
      <w:footerReference w:type="even" r:id="rId6"/>
      <w:pgSz w:w="11906" w:h="16838"/>
      <w:pgMar w:top="1701" w:right="1474" w:bottom="1474" w:left="1531" w:header="851" w:footer="964" w:gutter="0"/>
      <w:cols w:space="720"/>
      <w:docGrid w:type="linesAndChars" w:linePitch="621" w:charSpace="-61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50B" w:rsidRDefault="007F350B">
    <w:pPr>
      <w:pStyle w:val="a7"/>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Pr>
        <w:rFonts w:ascii="宋体" w:hAnsi="宋体" w:cs="宋体"/>
        <w:noProof/>
        <w:kern w:val="0"/>
        <w:sz w:val="28"/>
        <w:szCs w:val="21"/>
      </w:rPr>
      <w:t>10</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50B" w:rsidRDefault="007F350B">
    <w:pPr>
      <w:pStyle w:val="a7"/>
      <w:jc w:val="right"/>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Pr>
        <w:rFonts w:ascii="宋体" w:hAnsi="宋体" w:cs="宋体"/>
        <w:noProof/>
        <w:kern w:val="0"/>
        <w:sz w:val="28"/>
        <w:szCs w:val="21"/>
      </w:rPr>
      <w:t>1</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26A" w:rsidRDefault="007F350B">
    <w:pPr>
      <w:pStyle w:val="a7"/>
      <w:rPr>
        <w:rFonts w:ascii="宋体" w:hAnsi="宋体" w:cs="宋体" w:hint="eastAsia"/>
        <w:sz w:val="2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F75"/>
    <w:rsid w:val="002C5F1F"/>
    <w:rsid w:val="00495F95"/>
    <w:rsid w:val="00513C37"/>
    <w:rsid w:val="00523C79"/>
    <w:rsid w:val="00603219"/>
    <w:rsid w:val="007F350B"/>
    <w:rsid w:val="0087172E"/>
    <w:rsid w:val="00944D57"/>
    <w:rsid w:val="009B15AA"/>
    <w:rsid w:val="009D4575"/>
    <w:rsid w:val="009F3AFB"/>
    <w:rsid w:val="00A11BC2"/>
    <w:rsid w:val="00AB7F39"/>
    <w:rsid w:val="00C45CE6"/>
    <w:rsid w:val="00DD4235"/>
    <w:rsid w:val="00E27A40"/>
    <w:rsid w:val="00F70F01"/>
    <w:rsid w:val="00F95F75"/>
    <w:rsid w:val="00FE6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A40"/>
    <w:pPr>
      <w:widowControl w:val="0"/>
      <w:autoSpaceDE w:val="0"/>
      <w:autoSpaceDN w:val="0"/>
      <w:adjustRightInd w:val="0"/>
    </w:pPr>
    <w:rPr>
      <w:rFonts w:ascii="Times New Roman" w:hAnsi="Times New Roman" w:cs="Times New Roman"/>
      <w:color w:val="000000"/>
      <w:kern w:val="0"/>
      <w:sz w:val="24"/>
      <w:szCs w:val="24"/>
    </w:rPr>
  </w:style>
  <w:style w:type="character" w:customStyle="1" w:styleId="abstract-text">
    <w:name w:val="abstract-text"/>
    <w:basedOn w:val="a0"/>
    <w:rsid w:val="00F70F01"/>
  </w:style>
  <w:style w:type="paragraph" w:styleId="a3">
    <w:name w:val="Normal (Web)"/>
    <w:basedOn w:val="a"/>
    <w:semiHidden/>
    <w:unhideWhenUsed/>
    <w:rsid w:val="009F3AF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D4235"/>
    <w:rPr>
      <w:sz w:val="18"/>
      <w:szCs w:val="18"/>
    </w:rPr>
  </w:style>
  <w:style w:type="character" w:customStyle="1" w:styleId="Char">
    <w:name w:val="批注框文本 Char"/>
    <w:basedOn w:val="a0"/>
    <w:link w:val="a4"/>
    <w:uiPriority w:val="99"/>
    <w:semiHidden/>
    <w:rsid w:val="00DD4235"/>
    <w:rPr>
      <w:sz w:val="18"/>
      <w:szCs w:val="18"/>
    </w:rPr>
  </w:style>
  <w:style w:type="table" w:styleId="a5">
    <w:name w:val="Table Grid"/>
    <w:basedOn w:val="a1"/>
    <w:uiPriority w:val="59"/>
    <w:rsid w:val="00DD42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
    <w:name w:val="无列表1"/>
    <w:next w:val="a2"/>
    <w:uiPriority w:val="99"/>
    <w:semiHidden/>
    <w:unhideWhenUsed/>
    <w:rsid w:val="007F350B"/>
  </w:style>
  <w:style w:type="paragraph" w:styleId="a6">
    <w:name w:val="header"/>
    <w:basedOn w:val="a"/>
    <w:link w:val="Char0"/>
    <w:uiPriority w:val="99"/>
    <w:rsid w:val="007F350B"/>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rPr>
  </w:style>
  <w:style w:type="character" w:customStyle="1" w:styleId="Char0">
    <w:name w:val="页眉 Char"/>
    <w:basedOn w:val="a0"/>
    <w:link w:val="a6"/>
    <w:uiPriority w:val="99"/>
    <w:rsid w:val="007F350B"/>
    <w:rPr>
      <w:rFonts w:ascii="Times New Roman" w:eastAsia="宋体" w:hAnsi="Times New Roman" w:cs="Times New Roman"/>
      <w:sz w:val="18"/>
      <w:szCs w:val="18"/>
      <w:lang/>
    </w:rPr>
  </w:style>
  <w:style w:type="paragraph" w:styleId="a7">
    <w:name w:val="footer"/>
    <w:basedOn w:val="a"/>
    <w:link w:val="Char1"/>
    <w:uiPriority w:val="99"/>
    <w:rsid w:val="007F350B"/>
    <w:pPr>
      <w:tabs>
        <w:tab w:val="center" w:pos="4153"/>
        <w:tab w:val="right" w:pos="8306"/>
      </w:tabs>
      <w:snapToGrid w:val="0"/>
      <w:jc w:val="left"/>
    </w:pPr>
    <w:rPr>
      <w:rFonts w:ascii="Times New Roman" w:eastAsia="宋体" w:hAnsi="Times New Roman" w:cs="Times New Roman"/>
      <w:sz w:val="18"/>
      <w:szCs w:val="18"/>
      <w:lang/>
    </w:rPr>
  </w:style>
  <w:style w:type="character" w:customStyle="1" w:styleId="Char1">
    <w:name w:val="页脚 Char"/>
    <w:basedOn w:val="a0"/>
    <w:link w:val="a7"/>
    <w:uiPriority w:val="99"/>
    <w:rsid w:val="007F350B"/>
    <w:rPr>
      <w:rFonts w:ascii="Times New Roman" w:eastAsia="宋体" w:hAnsi="Times New Roman" w:cs="Times New Roman"/>
      <w:sz w:val="18"/>
      <w:szCs w:val="18"/>
      <w:lang/>
    </w:rPr>
  </w:style>
  <w:style w:type="paragraph" w:customStyle="1" w:styleId="KT1">
    <w:name w:val="KT正文1"/>
    <w:basedOn w:val="a"/>
    <w:rsid w:val="007F350B"/>
    <w:rPr>
      <w:rFonts w:ascii="Arial" w:eastAsia="宋体" w:hAnsi="Arial" w:cs="Times New Roman"/>
      <w:sz w:val="24"/>
      <w:szCs w:val="24"/>
    </w:rPr>
  </w:style>
  <w:style w:type="character" w:customStyle="1" w:styleId="Char2">
    <w:name w:val="日期 Char"/>
    <w:link w:val="a8"/>
    <w:uiPriority w:val="99"/>
    <w:semiHidden/>
    <w:rsid w:val="007F350B"/>
    <w:rPr>
      <w:szCs w:val="24"/>
    </w:rPr>
  </w:style>
  <w:style w:type="paragraph" w:styleId="a8">
    <w:name w:val="Date"/>
    <w:basedOn w:val="a"/>
    <w:next w:val="a"/>
    <w:link w:val="Char2"/>
    <w:uiPriority w:val="99"/>
    <w:semiHidden/>
    <w:unhideWhenUsed/>
    <w:rsid w:val="007F350B"/>
    <w:pPr>
      <w:ind w:leftChars="2500" w:left="100"/>
    </w:pPr>
    <w:rPr>
      <w:szCs w:val="24"/>
    </w:rPr>
  </w:style>
  <w:style w:type="character" w:customStyle="1" w:styleId="Char10">
    <w:name w:val="日期 Char1"/>
    <w:basedOn w:val="a0"/>
    <w:link w:val="a8"/>
    <w:uiPriority w:val="99"/>
    <w:semiHidden/>
    <w:rsid w:val="007F350B"/>
  </w:style>
</w:styles>
</file>

<file path=word/webSettings.xml><?xml version="1.0" encoding="utf-8"?>
<w:webSettings xmlns:r="http://schemas.openxmlformats.org/officeDocument/2006/relationships" xmlns:w="http://schemas.openxmlformats.org/wordprocessingml/2006/main">
  <w:divs>
    <w:div w:id="692145088">
      <w:bodyDiv w:val="1"/>
      <w:marLeft w:val="0"/>
      <w:marRight w:val="0"/>
      <w:marTop w:val="0"/>
      <w:marBottom w:val="0"/>
      <w:divBdr>
        <w:top w:val="none" w:sz="0" w:space="0" w:color="auto"/>
        <w:left w:val="none" w:sz="0" w:space="0" w:color="auto"/>
        <w:bottom w:val="none" w:sz="0" w:space="0" w:color="auto"/>
        <w:right w:val="none" w:sz="0" w:space="0" w:color="auto"/>
      </w:divBdr>
    </w:div>
    <w:div w:id="738670969">
      <w:bodyDiv w:val="1"/>
      <w:marLeft w:val="0"/>
      <w:marRight w:val="0"/>
      <w:marTop w:val="0"/>
      <w:marBottom w:val="0"/>
      <w:divBdr>
        <w:top w:val="none" w:sz="0" w:space="0" w:color="auto"/>
        <w:left w:val="none" w:sz="0" w:space="0" w:color="auto"/>
        <w:bottom w:val="none" w:sz="0" w:space="0" w:color="auto"/>
        <w:right w:val="none" w:sz="0" w:space="0" w:color="auto"/>
      </w:divBdr>
      <w:divsChild>
        <w:div w:id="597754494">
          <w:marLeft w:val="0"/>
          <w:marRight w:val="0"/>
          <w:marTop w:val="0"/>
          <w:marBottom w:val="0"/>
          <w:divBdr>
            <w:top w:val="none" w:sz="0" w:space="0" w:color="auto"/>
            <w:left w:val="none" w:sz="0" w:space="0" w:color="auto"/>
            <w:bottom w:val="none" w:sz="0" w:space="0" w:color="auto"/>
            <w:right w:val="none" w:sz="0" w:space="0" w:color="auto"/>
          </w:divBdr>
          <w:divsChild>
            <w:div w:id="410473482">
              <w:marLeft w:val="0"/>
              <w:marRight w:val="0"/>
              <w:marTop w:val="0"/>
              <w:marBottom w:val="0"/>
              <w:divBdr>
                <w:top w:val="none" w:sz="0" w:space="0" w:color="auto"/>
                <w:left w:val="none" w:sz="0" w:space="0" w:color="auto"/>
                <w:bottom w:val="none" w:sz="0" w:space="0" w:color="auto"/>
                <w:right w:val="none" w:sz="0" w:space="0" w:color="auto"/>
              </w:divBdr>
            </w:div>
          </w:divsChild>
        </w:div>
        <w:div w:id="1563179660">
          <w:marLeft w:val="0"/>
          <w:marRight w:val="0"/>
          <w:marTop w:val="0"/>
          <w:marBottom w:val="0"/>
          <w:divBdr>
            <w:top w:val="none" w:sz="0" w:space="0" w:color="auto"/>
            <w:left w:val="none" w:sz="0" w:space="0" w:color="auto"/>
            <w:bottom w:val="none" w:sz="0" w:space="0" w:color="auto"/>
            <w:right w:val="none" w:sz="0" w:space="0" w:color="auto"/>
          </w:divBdr>
          <w:divsChild>
            <w:div w:id="620574880">
              <w:marLeft w:val="0"/>
              <w:marRight w:val="0"/>
              <w:marTop w:val="0"/>
              <w:marBottom w:val="0"/>
              <w:divBdr>
                <w:top w:val="none" w:sz="0" w:space="0" w:color="auto"/>
                <w:left w:val="none" w:sz="0" w:space="0" w:color="auto"/>
                <w:bottom w:val="none" w:sz="0" w:space="0" w:color="auto"/>
                <w:right w:val="none" w:sz="0" w:space="0" w:color="auto"/>
              </w:divBdr>
            </w:div>
          </w:divsChild>
        </w:div>
        <w:div w:id="855118530">
          <w:marLeft w:val="0"/>
          <w:marRight w:val="0"/>
          <w:marTop w:val="0"/>
          <w:marBottom w:val="0"/>
          <w:divBdr>
            <w:top w:val="none" w:sz="0" w:space="0" w:color="auto"/>
            <w:left w:val="none" w:sz="0" w:space="0" w:color="auto"/>
            <w:bottom w:val="none" w:sz="0" w:space="0" w:color="auto"/>
            <w:right w:val="none" w:sz="0" w:space="0" w:color="auto"/>
          </w:divBdr>
          <w:divsChild>
            <w:div w:id="719934995">
              <w:marLeft w:val="0"/>
              <w:marRight w:val="0"/>
              <w:marTop w:val="0"/>
              <w:marBottom w:val="0"/>
              <w:divBdr>
                <w:top w:val="none" w:sz="0" w:space="0" w:color="auto"/>
                <w:left w:val="none" w:sz="0" w:space="0" w:color="auto"/>
                <w:bottom w:val="none" w:sz="0" w:space="0" w:color="auto"/>
                <w:right w:val="none" w:sz="0" w:space="0" w:color="auto"/>
              </w:divBdr>
            </w:div>
          </w:divsChild>
        </w:div>
        <w:div w:id="786848493">
          <w:marLeft w:val="0"/>
          <w:marRight w:val="0"/>
          <w:marTop w:val="0"/>
          <w:marBottom w:val="0"/>
          <w:divBdr>
            <w:top w:val="none" w:sz="0" w:space="0" w:color="auto"/>
            <w:left w:val="none" w:sz="0" w:space="0" w:color="auto"/>
            <w:bottom w:val="none" w:sz="0" w:space="0" w:color="auto"/>
            <w:right w:val="none" w:sz="0" w:space="0" w:color="auto"/>
          </w:divBdr>
          <w:divsChild>
            <w:div w:id="691419281">
              <w:marLeft w:val="0"/>
              <w:marRight w:val="0"/>
              <w:marTop w:val="0"/>
              <w:marBottom w:val="0"/>
              <w:divBdr>
                <w:top w:val="none" w:sz="0" w:space="0" w:color="auto"/>
                <w:left w:val="none" w:sz="0" w:space="0" w:color="auto"/>
                <w:bottom w:val="none" w:sz="0" w:space="0" w:color="auto"/>
                <w:right w:val="none" w:sz="0" w:space="0" w:color="auto"/>
              </w:divBdr>
            </w:div>
          </w:divsChild>
        </w:div>
        <w:div w:id="2115588518">
          <w:marLeft w:val="0"/>
          <w:marRight w:val="0"/>
          <w:marTop w:val="0"/>
          <w:marBottom w:val="0"/>
          <w:divBdr>
            <w:top w:val="none" w:sz="0" w:space="0" w:color="auto"/>
            <w:left w:val="none" w:sz="0" w:space="0" w:color="auto"/>
            <w:bottom w:val="none" w:sz="0" w:space="0" w:color="auto"/>
            <w:right w:val="none" w:sz="0" w:space="0" w:color="auto"/>
          </w:divBdr>
          <w:divsChild>
            <w:div w:id="1274554300">
              <w:marLeft w:val="0"/>
              <w:marRight w:val="0"/>
              <w:marTop w:val="0"/>
              <w:marBottom w:val="0"/>
              <w:divBdr>
                <w:top w:val="none" w:sz="0" w:space="0" w:color="auto"/>
                <w:left w:val="none" w:sz="0" w:space="0" w:color="auto"/>
                <w:bottom w:val="none" w:sz="0" w:space="0" w:color="auto"/>
                <w:right w:val="none" w:sz="0" w:space="0" w:color="auto"/>
              </w:divBdr>
            </w:div>
          </w:divsChild>
        </w:div>
        <w:div w:id="1038286997">
          <w:marLeft w:val="0"/>
          <w:marRight w:val="0"/>
          <w:marTop w:val="0"/>
          <w:marBottom w:val="0"/>
          <w:divBdr>
            <w:top w:val="none" w:sz="0" w:space="0" w:color="auto"/>
            <w:left w:val="none" w:sz="0" w:space="0" w:color="auto"/>
            <w:bottom w:val="none" w:sz="0" w:space="0" w:color="auto"/>
            <w:right w:val="none" w:sz="0" w:space="0" w:color="auto"/>
          </w:divBdr>
          <w:divsChild>
            <w:div w:id="1728993011">
              <w:marLeft w:val="0"/>
              <w:marRight w:val="0"/>
              <w:marTop w:val="0"/>
              <w:marBottom w:val="0"/>
              <w:divBdr>
                <w:top w:val="none" w:sz="0" w:space="0" w:color="auto"/>
                <w:left w:val="none" w:sz="0" w:space="0" w:color="auto"/>
                <w:bottom w:val="none" w:sz="0" w:space="0" w:color="auto"/>
                <w:right w:val="none" w:sz="0" w:space="0" w:color="auto"/>
              </w:divBdr>
            </w:div>
          </w:divsChild>
        </w:div>
        <w:div w:id="1706439841">
          <w:marLeft w:val="0"/>
          <w:marRight w:val="0"/>
          <w:marTop w:val="0"/>
          <w:marBottom w:val="0"/>
          <w:divBdr>
            <w:top w:val="none" w:sz="0" w:space="0" w:color="auto"/>
            <w:left w:val="none" w:sz="0" w:space="0" w:color="auto"/>
            <w:bottom w:val="none" w:sz="0" w:space="0" w:color="auto"/>
            <w:right w:val="none" w:sz="0" w:space="0" w:color="auto"/>
          </w:divBdr>
          <w:divsChild>
            <w:div w:id="13194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434">
      <w:bodyDiv w:val="1"/>
      <w:marLeft w:val="0"/>
      <w:marRight w:val="0"/>
      <w:marTop w:val="0"/>
      <w:marBottom w:val="0"/>
      <w:divBdr>
        <w:top w:val="none" w:sz="0" w:space="0" w:color="auto"/>
        <w:left w:val="none" w:sz="0" w:space="0" w:color="auto"/>
        <w:bottom w:val="none" w:sz="0" w:space="0" w:color="auto"/>
        <w:right w:val="none" w:sz="0" w:space="0" w:color="auto"/>
      </w:divBdr>
      <w:divsChild>
        <w:div w:id="869992325">
          <w:marLeft w:val="0"/>
          <w:marRight w:val="0"/>
          <w:marTop w:val="0"/>
          <w:marBottom w:val="0"/>
          <w:divBdr>
            <w:top w:val="none" w:sz="0" w:space="0" w:color="auto"/>
            <w:left w:val="none" w:sz="0" w:space="0" w:color="auto"/>
            <w:bottom w:val="none" w:sz="0" w:space="0" w:color="auto"/>
            <w:right w:val="none" w:sz="0" w:space="0" w:color="auto"/>
          </w:divBdr>
          <w:divsChild>
            <w:div w:id="1964536231">
              <w:marLeft w:val="0"/>
              <w:marRight w:val="0"/>
              <w:marTop w:val="0"/>
              <w:marBottom w:val="0"/>
              <w:divBdr>
                <w:top w:val="none" w:sz="0" w:space="0" w:color="auto"/>
                <w:left w:val="none" w:sz="0" w:space="0" w:color="auto"/>
                <w:bottom w:val="none" w:sz="0" w:space="0" w:color="auto"/>
                <w:right w:val="none" w:sz="0" w:space="0" w:color="auto"/>
              </w:divBdr>
            </w:div>
          </w:divsChild>
        </w:div>
        <w:div w:id="1474636186">
          <w:marLeft w:val="0"/>
          <w:marRight w:val="0"/>
          <w:marTop w:val="0"/>
          <w:marBottom w:val="0"/>
          <w:divBdr>
            <w:top w:val="none" w:sz="0" w:space="0" w:color="auto"/>
            <w:left w:val="none" w:sz="0" w:space="0" w:color="auto"/>
            <w:bottom w:val="none" w:sz="0" w:space="0" w:color="auto"/>
            <w:right w:val="none" w:sz="0" w:space="0" w:color="auto"/>
          </w:divBdr>
          <w:divsChild>
            <w:div w:id="363289579">
              <w:marLeft w:val="0"/>
              <w:marRight w:val="0"/>
              <w:marTop w:val="0"/>
              <w:marBottom w:val="0"/>
              <w:divBdr>
                <w:top w:val="none" w:sz="0" w:space="0" w:color="auto"/>
                <w:left w:val="none" w:sz="0" w:space="0" w:color="auto"/>
                <w:bottom w:val="none" w:sz="0" w:space="0" w:color="auto"/>
                <w:right w:val="none" w:sz="0" w:space="0" w:color="auto"/>
              </w:divBdr>
            </w:div>
          </w:divsChild>
        </w:div>
        <w:div w:id="402223331">
          <w:marLeft w:val="0"/>
          <w:marRight w:val="0"/>
          <w:marTop w:val="0"/>
          <w:marBottom w:val="0"/>
          <w:divBdr>
            <w:top w:val="none" w:sz="0" w:space="0" w:color="auto"/>
            <w:left w:val="none" w:sz="0" w:space="0" w:color="auto"/>
            <w:bottom w:val="none" w:sz="0" w:space="0" w:color="auto"/>
            <w:right w:val="none" w:sz="0" w:space="0" w:color="auto"/>
          </w:divBdr>
          <w:divsChild>
            <w:div w:id="1067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3478</Words>
  <Characters>19828</Characters>
  <Application>Microsoft Office Word</Application>
  <DocSecurity>0</DocSecurity>
  <Lines>165</Lines>
  <Paragraphs>46</Paragraphs>
  <ScaleCrop>false</ScaleCrop>
  <Company>china</Company>
  <LinksUpToDate>false</LinksUpToDate>
  <CharactersWithSpaces>23260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dcterms:created xsi:type="dcterms:W3CDTF">2022-07-29T00:24:00Z</dcterms:created>
  <dcterms:modified xsi:type="dcterms:W3CDTF">2022-07-29T00:24:00Z</dcterms:modified>
</cp:coreProperties>
</file>