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80" w:lineRule="exact"/>
        <w:ind w:left="0" w:leftChars="0"/>
        <w:rPr>
          <w:rFonts w:ascii="黑体" w:hAnsi="黑体" w:eastAsia="黑体" w:cs="黑体"/>
          <w:color w:val="000000" w:themeColor="text1"/>
          <w:sz w:val="32"/>
          <w:szCs w:val="40"/>
          <w:highlight w:val="none"/>
          <w14:textFill>
            <w14:solidFill>
              <w14:schemeClr w14:val="tx1"/>
            </w14:solidFill>
          </w14:textFill>
        </w:rPr>
      </w:pPr>
      <w:r>
        <w:rPr>
          <w:rFonts w:hint="eastAsia" w:ascii="黑体" w:hAnsi="黑体" w:eastAsia="黑体" w:cs="黑体"/>
          <w:color w:val="000000" w:themeColor="text1"/>
          <w:sz w:val="32"/>
          <w:szCs w:val="40"/>
          <w:highlight w:val="none"/>
          <w14:textFill>
            <w14:solidFill>
              <w14:schemeClr w14:val="tx1"/>
            </w14:solidFill>
          </w14:textFill>
        </w:rPr>
        <w:t>附件1</w:t>
      </w:r>
    </w:p>
    <w:p>
      <w:pPr>
        <w:spacing w:line="580" w:lineRule="exact"/>
        <w:rPr>
          <w:color w:val="000000" w:themeColor="text1"/>
          <w:highlight w:val="none"/>
          <w14:textFill>
            <w14:solidFill>
              <w14:schemeClr w14:val="tx1"/>
            </w14:solidFill>
          </w14:textFill>
        </w:rPr>
      </w:pPr>
    </w:p>
    <w:p>
      <w:pPr>
        <w:spacing w:line="580" w:lineRule="exact"/>
        <w:jc w:val="center"/>
        <w:rPr>
          <w:rFonts w:ascii="方正小标宋简体" w:hAnsi="方正小标宋简体" w:eastAsia="方正小标宋简体" w:cs="方正小标宋简体"/>
          <w:color w:val="000000" w:themeColor="text1"/>
          <w:sz w:val="44"/>
          <w:szCs w:val="52"/>
          <w:highlight w:val="none"/>
          <w14:textFill>
            <w14:solidFill>
              <w14:schemeClr w14:val="tx1"/>
            </w14:solidFill>
          </w14:textFill>
        </w:rPr>
      </w:pPr>
      <w:bookmarkStart w:id="0" w:name="_GoBack"/>
      <w:r>
        <w:rPr>
          <w:rFonts w:hint="eastAsia" w:ascii="方正小标宋简体" w:hAnsi="方正小标宋简体" w:eastAsia="方正小标宋简体" w:cs="方正小标宋简体"/>
          <w:color w:val="000000" w:themeColor="text1"/>
          <w:sz w:val="44"/>
          <w:szCs w:val="52"/>
          <w:highlight w:val="none"/>
          <w14:textFill>
            <w14:solidFill>
              <w14:schemeClr w14:val="tx1"/>
            </w14:solidFill>
          </w14:textFill>
        </w:rPr>
        <w:t>新建商品住宅“先验房后收房”</w:t>
      </w:r>
    </w:p>
    <w:p>
      <w:pPr>
        <w:spacing w:line="580" w:lineRule="exact"/>
        <w:jc w:val="center"/>
        <w:rPr>
          <w:rFonts w:ascii="方正小标宋简体" w:hAnsi="方正小标宋简体" w:eastAsia="方正小标宋简体" w:cs="方正小标宋简体"/>
          <w:color w:val="000000" w:themeColor="text1"/>
          <w:sz w:val="44"/>
          <w:szCs w:val="52"/>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52"/>
          <w:highlight w:val="none"/>
          <w14:textFill>
            <w14:solidFill>
              <w14:schemeClr w14:val="tx1"/>
            </w14:solidFill>
          </w14:textFill>
        </w:rPr>
        <w:t>工 作 指 南</w:t>
      </w:r>
    </w:p>
    <w:bookmarkEnd w:id="0"/>
    <w:p>
      <w:pPr>
        <w:spacing w:line="580" w:lineRule="exact"/>
        <w:ind w:firstLine="640" w:firstLineChars="200"/>
        <w:rPr>
          <w:rFonts w:ascii="楷体_GB2312" w:hAnsi="楷体_GB2312" w:eastAsia="楷体_GB2312" w:cs="楷体_GB2312"/>
          <w:color w:val="000000" w:themeColor="text1"/>
          <w:sz w:val="32"/>
          <w:szCs w:val="40"/>
          <w:highlight w:val="none"/>
          <w14:textFill>
            <w14:solidFill>
              <w14:schemeClr w14:val="tx1"/>
            </w14:solidFill>
          </w14:textFill>
        </w:rPr>
      </w:pPr>
    </w:p>
    <w:p>
      <w:pPr>
        <w:spacing w:line="580" w:lineRule="exact"/>
        <w:jc w:val="center"/>
        <w:textAlignment w:val="baseline"/>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第一章  总 则</w:t>
      </w:r>
    </w:p>
    <w:p>
      <w:pPr>
        <w:spacing w:line="580" w:lineRule="exact"/>
        <w:ind w:firstLine="640" w:firstLineChars="200"/>
        <w:textAlignment w:val="baseline"/>
        <w:rPr>
          <w:rStyle w:val="7"/>
          <w:rFonts w:ascii="仿宋_GB2312" w:hAnsi="仿宋_GB2312" w:eastAsia="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 xml:space="preserve">第一条  </w:t>
      </w:r>
      <w:r>
        <w:rPr>
          <w:rFonts w:hint="eastAsia" w:ascii="仿宋_GB2312" w:hAnsi="仿宋_GB2312" w:eastAsia="仿宋_GB2312" w:cs="仿宋_GB2312"/>
          <w:color w:val="000000" w:themeColor="text1"/>
          <w:sz w:val="32"/>
          <w:szCs w:val="32"/>
          <w:highlight w:val="none"/>
          <w14:textFill>
            <w14:solidFill>
              <w14:schemeClr w14:val="tx1"/>
            </w14:solidFill>
          </w14:textFill>
        </w:rPr>
        <w:t>为强化</w:t>
      </w:r>
      <w:r>
        <w:rPr>
          <w:rStyle w:val="7"/>
          <w:rFonts w:hint="eastAsia" w:ascii="仿宋_GB2312" w:hAnsi="仿宋_GB2312" w:eastAsia="仿宋_GB2312"/>
          <w:color w:val="000000" w:themeColor="text1"/>
          <w:sz w:val="32"/>
          <w:szCs w:val="32"/>
          <w:highlight w:val="none"/>
          <w14:textFill>
            <w14:solidFill>
              <w14:schemeClr w14:val="tx1"/>
            </w14:solidFill>
          </w14:textFill>
        </w:rPr>
        <w:t>房地产开发企业</w:t>
      </w:r>
      <w:r>
        <w:rPr>
          <w:rFonts w:hint="eastAsia" w:ascii="仿宋_GB2312" w:eastAsia="仿宋_GB2312"/>
          <w:color w:val="000000" w:themeColor="text1"/>
          <w:sz w:val="32"/>
          <w:szCs w:val="32"/>
          <w:highlight w:val="none"/>
          <w:lang w:val="zh-TW"/>
          <w14:textFill>
            <w14:solidFill>
              <w14:schemeClr w14:val="tx1"/>
            </w14:solidFill>
          </w14:textFill>
        </w:rPr>
        <w:t>质量首要责任和竣工验收主体责任</w:t>
      </w:r>
      <w:r>
        <w:rPr>
          <w:rFonts w:hint="eastAsia" w:ascii="仿宋_GB2312" w:hAnsi="仿宋_GB2312" w:eastAsia="仿宋_GB2312" w:cs="仿宋_GB2312"/>
          <w:color w:val="000000" w:themeColor="text1"/>
          <w:sz w:val="32"/>
          <w:szCs w:val="32"/>
          <w:highlight w:val="none"/>
          <w14:textFill>
            <w14:solidFill>
              <w14:schemeClr w14:val="tx1"/>
            </w14:solidFill>
          </w14:textFill>
        </w:rPr>
        <w:t>，提升住宅交付质量，根据《建设工程质量管理条例》《城市房地产开发经营管理条例》《山东省商品房销售条例》《国务院办公厅转发住房城乡建设部关于完善质量保障体系提升建筑工程品质指导意见的通知》</w:t>
      </w:r>
      <w:r>
        <w:rPr>
          <w:rStyle w:val="7"/>
          <w:rFonts w:ascii="仿宋_GB2312" w:hAnsi="仿宋_GB2312" w:eastAsia="仿宋_GB2312"/>
          <w:color w:val="000000" w:themeColor="text1"/>
          <w:sz w:val="32"/>
          <w:szCs w:val="32"/>
          <w:highlight w:val="none"/>
          <w14:textFill>
            <w14:solidFill>
              <w14:schemeClr w14:val="tx1"/>
            </w14:solidFill>
          </w14:textFill>
        </w:rPr>
        <w:t>《关于落实建设单位工程质量首要责任的通知》</w:t>
      </w:r>
      <w:r>
        <w:rPr>
          <w:rStyle w:val="7"/>
          <w:rFonts w:hint="eastAsia" w:ascii="仿宋_GB2312" w:hAnsi="仿宋_GB2312" w:eastAsia="仿宋_GB2312"/>
          <w:color w:val="000000" w:themeColor="text1"/>
          <w:sz w:val="32"/>
          <w:szCs w:val="32"/>
          <w:highlight w:val="none"/>
          <w14:textFill>
            <w14:solidFill>
              <w14:schemeClr w14:val="tx1"/>
            </w14:solidFill>
          </w14:textFill>
        </w:rPr>
        <w:t>《山东省住宅工程质量分户验收管理办法》《关于在住宅工程中推行质量信息公示制度的指导意见》等有关规定，</w:t>
      </w:r>
      <w:r>
        <w:rPr>
          <w:rStyle w:val="7"/>
          <w:rFonts w:ascii="仿宋_GB2312" w:hAnsi="仿宋_GB2312" w:eastAsia="仿宋_GB2312"/>
          <w:color w:val="000000" w:themeColor="text1"/>
          <w:sz w:val="32"/>
          <w:szCs w:val="32"/>
          <w:highlight w:val="none"/>
          <w14:textFill>
            <w14:solidFill>
              <w14:schemeClr w14:val="tx1"/>
            </w14:solidFill>
          </w14:textFill>
        </w:rPr>
        <w:t>结合本省实际，制定</w:t>
      </w:r>
      <w:r>
        <w:rPr>
          <w:rStyle w:val="7"/>
          <w:rFonts w:hint="eastAsia" w:ascii="仿宋_GB2312" w:hAnsi="仿宋_GB2312" w:eastAsia="仿宋_GB2312"/>
          <w:color w:val="000000" w:themeColor="text1"/>
          <w:sz w:val="32"/>
          <w:szCs w:val="32"/>
          <w:highlight w:val="none"/>
          <w14:textFill>
            <w14:solidFill>
              <w14:schemeClr w14:val="tx1"/>
            </w14:solidFill>
          </w14:textFill>
        </w:rPr>
        <w:t>本工作指南</w:t>
      </w:r>
      <w:r>
        <w:rPr>
          <w:rStyle w:val="7"/>
          <w:rFonts w:ascii="仿宋_GB2312" w:hAnsi="仿宋_GB2312" w:eastAsia="仿宋_GB2312"/>
          <w:color w:val="000000" w:themeColor="text1"/>
          <w:sz w:val="32"/>
          <w:szCs w:val="32"/>
          <w:highlight w:val="none"/>
          <w14:textFill>
            <w14:solidFill>
              <w14:schemeClr w14:val="tx1"/>
            </w14:solidFill>
          </w14:textFill>
        </w:rPr>
        <w:t>。</w:t>
      </w:r>
    </w:p>
    <w:p>
      <w:pPr>
        <w:spacing w:line="580" w:lineRule="exact"/>
        <w:ind w:firstLine="640" w:firstLineChars="200"/>
        <w:textAlignment w:val="baseline"/>
        <w:rPr>
          <w:rStyle w:val="7"/>
          <w:rFonts w:ascii="仿宋_GB2312" w:hAnsi="仿宋_GB2312" w:eastAsia="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 xml:space="preserve">第二条  </w:t>
      </w:r>
      <w:r>
        <w:rPr>
          <w:rFonts w:hint="eastAsia" w:ascii="仿宋_GB2312" w:hAnsi="仿宋_GB2312" w:eastAsia="仿宋_GB2312" w:cs="仿宋_GB2312"/>
          <w:color w:val="000000" w:themeColor="text1"/>
          <w:sz w:val="32"/>
          <w:szCs w:val="32"/>
          <w:highlight w:val="none"/>
          <w14:textFill>
            <w14:solidFill>
              <w14:schemeClr w14:val="tx1"/>
            </w14:solidFill>
          </w14:textFill>
        </w:rPr>
        <w:t>本省行政区域内的新建</w:t>
      </w:r>
      <w:r>
        <w:rPr>
          <w:rStyle w:val="7"/>
          <w:rFonts w:hint="eastAsia" w:ascii="仿宋_GB2312" w:hAnsi="仿宋_GB2312" w:eastAsia="仿宋_GB2312"/>
          <w:color w:val="000000" w:themeColor="text1"/>
          <w:sz w:val="32"/>
          <w:szCs w:val="32"/>
          <w:highlight w:val="none"/>
          <w14:textFill>
            <w14:solidFill>
              <w14:schemeClr w14:val="tx1"/>
            </w14:solidFill>
          </w14:textFill>
        </w:rPr>
        <w:t>商品</w:t>
      </w:r>
      <w:r>
        <w:rPr>
          <w:rStyle w:val="7"/>
          <w:rFonts w:ascii="仿宋_GB2312" w:hAnsi="仿宋_GB2312" w:eastAsia="仿宋_GB2312"/>
          <w:color w:val="000000" w:themeColor="text1"/>
          <w:sz w:val="32"/>
          <w:szCs w:val="32"/>
          <w:highlight w:val="none"/>
          <w14:textFill>
            <w14:solidFill>
              <w14:schemeClr w14:val="tx1"/>
            </w14:solidFill>
          </w14:textFill>
        </w:rPr>
        <w:t>住宅</w:t>
      </w:r>
      <w:r>
        <w:rPr>
          <w:rStyle w:val="7"/>
          <w:rFonts w:hint="eastAsia" w:ascii="仿宋_GB2312" w:hAnsi="仿宋_GB2312" w:eastAsia="仿宋_GB2312"/>
          <w:color w:val="000000" w:themeColor="text1"/>
          <w:sz w:val="32"/>
          <w:szCs w:val="32"/>
          <w:highlight w:val="none"/>
          <w14:textFill>
            <w14:solidFill>
              <w14:schemeClr w14:val="tx1"/>
            </w14:solidFill>
          </w14:textFill>
        </w:rPr>
        <w:t>实行“先验房后收房”制度，</w:t>
      </w:r>
      <w:r>
        <w:rPr>
          <w:rStyle w:val="7"/>
          <w:rFonts w:ascii="仿宋_GB2312" w:hAnsi="仿宋_GB2312" w:eastAsia="仿宋_GB2312"/>
          <w:color w:val="000000" w:themeColor="text1"/>
          <w:sz w:val="32"/>
          <w:szCs w:val="32"/>
          <w:highlight w:val="none"/>
          <w14:textFill>
            <w14:solidFill>
              <w14:schemeClr w14:val="tx1"/>
            </w14:solidFill>
          </w14:textFill>
        </w:rPr>
        <w:t>适用</w:t>
      </w:r>
      <w:r>
        <w:rPr>
          <w:rStyle w:val="7"/>
          <w:rFonts w:hint="eastAsia" w:ascii="仿宋_GB2312" w:hAnsi="仿宋_GB2312" w:eastAsia="仿宋_GB2312"/>
          <w:color w:val="000000" w:themeColor="text1"/>
          <w:sz w:val="32"/>
          <w:szCs w:val="32"/>
          <w:highlight w:val="none"/>
          <w14:textFill>
            <w14:solidFill>
              <w14:schemeClr w14:val="tx1"/>
            </w14:solidFill>
          </w14:textFill>
        </w:rPr>
        <w:t>本工作指南</w:t>
      </w:r>
      <w:r>
        <w:rPr>
          <w:rStyle w:val="7"/>
          <w:rFonts w:ascii="仿宋_GB2312" w:hAnsi="仿宋_GB2312" w:eastAsia="仿宋_GB2312"/>
          <w:color w:val="000000" w:themeColor="text1"/>
          <w:sz w:val="32"/>
          <w:szCs w:val="32"/>
          <w:highlight w:val="none"/>
          <w14:textFill>
            <w14:solidFill>
              <w14:schemeClr w14:val="tx1"/>
            </w14:solidFill>
          </w14:textFill>
        </w:rPr>
        <w:t>。</w:t>
      </w:r>
    </w:p>
    <w:p>
      <w:pPr>
        <w:spacing w:line="580" w:lineRule="exact"/>
        <w:ind w:firstLine="640" w:firstLineChars="200"/>
        <w:jc w:val="left"/>
        <w:rPr>
          <w:rFonts w:ascii="仿宋_GB2312" w:hAnsi="微软雅黑"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 xml:space="preserve">第三条  </w:t>
      </w:r>
      <w:r>
        <w:rPr>
          <w:rFonts w:hint="eastAsia" w:ascii="仿宋_GB2312" w:hAnsi="微软雅黑" w:eastAsia="仿宋_GB2312" w:cs="仿宋_GB2312"/>
          <w:color w:val="000000" w:themeColor="text1"/>
          <w:sz w:val="32"/>
          <w:szCs w:val="32"/>
          <w:highlight w:val="none"/>
          <w14:textFill>
            <w14:solidFill>
              <w14:schemeClr w14:val="tx1"/>
            </w14:solidFill>
          </w14:textFill>
        </w:rPr>
        <w:t>商品住宅销售时，</w:t>
      </w:r>
      <w:r>
        <w:rPr>
          <w:rStyle w:val="7"/>
          <w:rFonts w:hint="eastAsia" w:ascii="仿宋_GB2312" w:hAnsi="仿宋_GB2312" w:eastAsia="仿宋_GB2312"/>
          <w:color w:val="000000" w:themeColor="text1"/>
          <w:sz w:val="32"/>
          <w:szCs w:val="32"/>
          <w:highlight w:val="none"/>
          <w14:textFill>
            <w14:solidFill>
              <w14:schemeClr w14:val="tx1"/>
            </w14:solidFill>
          </w14:textFill>
        </w:rPr>
        <w:t>房地产开发企业</w:t>
      </w:r>
      <w:r>
        <w:rPr>
          <w:rFonts w:hint="eastAsia" w:ascii="仿宋_GB2312" w:hAnsi="微软雅黑" w:eastAsia="仿宋_GB2312" w:cs="仿宋_GB2312"/>
          <w:color w:val="000000" w:themeColor="text1"/>
          <w:sz w:val="32"/>
          <w:szCs w:val="32"/>
          <w:highlight w:val="none"/>
          <w14:textFill>
            <w14:solidFill>
              <w14:schemeClr w14:val="tx1"/>
            </w14:solidFill>
          </w14:textFill>
        </w:rPr>
        <w:t>将质量信息公示、业主查验等有关活动安排和业主权益告知业主。</w:t>
      </w:r>
    </w:p>
    <w:p>
      <w:pPr>
        <w:spacing w:line="580" w:lineRule="exact"/>
        <w:jc w:val="center"/>
        <w:textAlignment w:val="baseline"/>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第二章  质量信息公示</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 xml:space="preserve">第四条  </w:t>
      </w:r>
      <w:r>
        <w:rPr>
          <w:rFonts w:hint="eastAsia" w:ascii="仿宋_GB2312" w:hAnsi="仿宋_GB2312" w:eastAsia="仿宋_GB2312" w:cs="仿宋_GB2312"/>
          <w:sz w:val="32"/>
          <w:szCs w:val="32"/>
          <w:lang w:val="en-US" w:eastAsia="zh-CN"/>
        </w:rPr>
        <w:t>质量信息公示是指房地产开发企业在开工、施工、销售、验收、交付等阶段</w:t>
      </w:r>
      <w:r>
        <w:rPr>
          <w:rStyle w:val="7"/>
          <w:rFonts w:hint="eastAsia" w:ascii="仿宋_GB2312" w:hAnsi="仿宋_GB2312" w:eastAsia="仿宋_GB2312"/>
          <w:color w:val="000000" w:themeColor="text1"/>
          <w:sz w:val="32"/>
          <w:szCs w:val="32"/>
          <w:lang w:val="en-US"/>
          <w14:textFill>
            <w14:solidFill>
              <w14:schemeClr w14:val="tx1"/>
            </w14:solidFill>
          </w14:textFill>
        </w:rPr>
        <w:t>，按进度、分批次公示住宅工程质量信息，接受</w:t>
      </w:r>
      <w:r>
        <w:rPr>
          <w:rFonts w:hint="eastAsia" w:ascii="仿宋_GB2312" w:hAnsi="仿宋_GB2312" w:eastAsia="仿宋_GB2312" w:cs="仿宋_GB2312"/>
          <w:color w:val="000000" w:themeColor="text1"/>
          <w:sz w:val="32"/>
          <w:szCs w:val="32"/>
          <w:highlight w:val="none"/>
          <w14:textFill>
            <w14:solidFill>
              <w14:schemeClr w14:val="tx1"/>
            </w14:solidFill>
          </w14:textFill>
        </w:rPr>
        <w:t>社会监督。</w:t>
      </w:r>
    </w:p>
    <w:p>
      <w:pPr>
        <w:spacing w:line="580" w:lineRule="exact"/>
        <w:ind w:firstLine="640" w:firstLineChars="200"/>
        <w:jc w:val="left"/>
        <w:textAlignment w:val="baseline"/>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 xml:space="preserve">第五条  </w:t>
      </w:r>
      <w:r>
        <w:rPr>
          <w:rFonts w:hint="eastAsia" w:ascii="仿宋_GB2312" w:hAnsi="仿宋_GB2312" w:eastAsia="仿宋_GB2312" w:cs="仿宋_GB2312"/>
          <w:color w:val="000000" w:themeColor="text1"/>
          <w:sz w:val="32"/>
          <w:szCs w:val="32"/>
          <w:highlight w:val="none"/>
          <w14:textFill>
            <w14:solidFill>
              <w14:schemeClr w14:val="tx1"/>
            </w14:solidFill>
          </w14:textFill>
        </w:rPr>
        <w:t>住宅工程质量信息可制作成二维码形式，便于业主在销售现场、查验现场通过手机扫码查看。住宅工程质量信息公示内容包括但不限于以下内容。</w:t>
      </w:r>
    </w:p>
    <w:p>
      <w:pPr>
        <w:spacing w:line="580" w:lineRule="exact"/>
        <w:ind w:firstLine="640" w:firstLineChars="200"/>
        <w:jc w:val="left"/>
        <w:textAlignment w:val="baseline"/>
        <w:rPr>
          <w:rStyle w:val="7"/>
          <w:rFonts w:ascii="仿宋_GB2312" w:hAnsi="仿宋_GB2312" w:eastAsia="仿宋_GB2312"/>
          <w:color w:val="000000" w:themeColor="text1"/>
          <w:sz w:val="32"/>
          <w:szCs w:val="32"/>
          <w:highlight w:val="none"/>
          <w14:textFill>
            <w14:solidFill>
              <w14:schemeClr w14:val="tx1"/>
            </w14:solidFill>
          </w14:textFill>
        </w:rPr>
      </w:pPr>
      <w:r>
        <w:rPr>
          <w:rStyle w:val="7"/>
          <w:rFonts w:hint="eastAsia" w:ascii="仿宋_GB2312" w:hAnsi="仿宋_GB2312" w:eastAsia="仿宋_GB2312"/>
          <w:color w:val="000000" w:themeColor="text1"/>
          <w:sz w:val="32"/>
          <w:szCs w:val="32"/>
          <w:highlight w:val="none"/>
          <w14:textFill>
            <w14:solidFill>
              <w14:schemeClr w14:val="tx1"/>
            </w14:solidFill>
          </w14:textFill>
        </w:rPr>
        <w:t>（一）项目基本信息。包括工程结构形式、设计使用年限、工程规划许可、施工许可等。</w:t>
      </w:r>
    </w:p>
    <w:p>
      <w:pPr>
        <w:spacing w:line="580" w:lineRule="exact"/>
        <w:ind w:firstLine="640" w:firstLineChars="200"/>
        <w:jc w:val="left"/>
        <w:textAlignment w:val="baseline"/>
        <w:rPr>
          <w:rStyle w:val="7"/>
          <w:rFonts w:ascii="仿宋_GB2312" w:hAnsi="仿宋_GB2312" w:eastAsia="仿宋_GB2312"/>
          <w:color w:val="000000" w:themeColor="text1"/>
          <w:sz w:val="32"/>
          <w:szCs w:val="32"/>
          <w:highlight w:val="none"/>
          <w14:textFill>
            <w14:solidFill>
              <w14:schemeClr w14:val="tx1"/>
            </w14:solidFill>
          </w14:textFill>
        </w:rPr>
      </w:pPr>
      <w:r>
        <w:rPr>
          <w:rStyle w:val="7"/>
          <w:rFonts w:hint="eastAsia" w:ascii="仿宋_GB2312" w:hAnsi="仿宋_GB2312" w:eastAsia="仿宋_GB2312"/>
          <w:color w:val="000000" w:themeColor="text1"/>
          <w:sz w:val="32"/>
          <w:szCs w:val="32"/>
          <w:highlight w:val="none"/>
          <w14:textFill>
            <w14:solidFill>
              <w14:schemeClr w14:val="tx1"/>
            </w14:solidFill>
          </w14:textFill>
        </w:rPr>
        <w:t>（二）工程质量终身责任单位及负责人</w:t>
      </w:r>
      <w:r>
        <w:rPr>
          <w:rStyle w:val="7"/>
          <w:rFonts w:ascii="仿宋_GB2312" w:hAnsi="仿宋_GB2312" w:eastAsia="仿宋_GB2312"/>
          <w:color w:val="000000" w:themeColor="text1"/>
          <w:sz w:val="32"/>
          <w:szCs w:val="32"/>
          <w:highlight w:val="none"/>
          <w14:textFill>
            <w14:solidFill>
              <w14:schemeClr w14:val="tx1"/>
            </w14:solidFill>
          </w14:textFill>
        </w:rPr>
        <w:t>信息。</w:t>
      </w:r>
      <w:r>
        <w:rPr>
          <w:rStyle w:val="7"/>
          <w:rFonts w:hint="eastAsia" w:ascii="仿宋_GB2312" w:hAnsi="仿宋_GB2312" w:eastAsia="仿宋_GB2312"/>
          <w:color w:val="000000" w:themeColor="text1"/>
          <w:sz w:val="32"/>
          <w:szCs w:val="32"/>
          <w:highlight w:val="none"/>
          <w14:textFill>
            <w14:solidFill>
              <w14:schemeClr w14:val="tx1"/>
            </w14:solidFill>
          </w14:textFill>
        </w:rPr>
        <w:t>包括</w:t>
      </w:r>
      <w:r>
        <w:rPr>
          <w:rFonts w:hint="eastAsia" w:ascii="仿宋_GB2312" w:hAnsi="仿宋_GB2312" w:eastAsia="仿宋_GB2312" w:cs="仿宋_GB2312"/>
          <w:color w:val="000000" w:themeColor="text1"/>
          <w:sz w:val="32"/>
          <w:szCs w:val="32"/>
          <w:highlight w:val="none"/>
          <w14:textFill>
            <w14:solidFill>
              <w14:schemeClr w14:val="tx1"/>
            </w14:solidFill>
          </w14:textFill>
        </w:rPr>
        <w:t>建设、勘察、设计、施工、监理、检测单位等责任主体的名称和项目负责人姓名</w:t>
      </w:r>
      <w:r>
        <w:rPr>
          <w:rStyle w:val="7"/>
          <w:rFonts w:hint="eastAsia" w:ascii="仿宋_GB2312" w:hAnsi="仿宋_GB2312" w:eastAsia="仿宋_GB2312"/>
          <w:color w:val="000000" w:themeColor="text1"/>
          <w:sz w:val="32"/>
          <w:szCs w:val="32"/>
          <w:highlight w:val="none"/>
          <w14:textFill>
            <w14:solidFill>
              <w14:schemeClr w14:val="tx1"/>
            </w14:solidFill>
          </w14:textFill>
        </w:rPr>
        <w:t>等</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spacing w:line="580" w:lineRule="exact"/>
        <w:ind w:firstLine="640" w:firstLineChars="200"/>
        <w:jc w:val="left"/>
        <w:textAlignment w:val="baseline"/>
        <w:rPr>
          <w:rStyle w:val="7"/>
          <w:rFonts w:ascii="仿宋_GB2312" w:hAnsi="仿宋_GB2312" w:eastAsia="仿宋_GB2312"/>
          <w:color w:val="000000" w:themeColor="text1"/>
          <w:sz w:val="32"/>
          <w:szCs w:val="32"/>
          <w:highlight w:val="none"/>
          <w14:textFill>
            <w14:solidFill>
              <w14:schemeClr w14:val="tx1"/>
            </w14:solidFill>
          </w14:textFill>
        </w:rPr>
      </w:pPr>
      <w:r>
        <w:rPr>
          <w:rStyle w:val="7"/>
          <w:rFonts w:hint="eastAsia" w:ascii="仿宋_GB2312" w:hAnsi="仿宋_GB2312" w:eastAsia="仿宋_GB2312"/>
          <w:color w:val="000000" w:themeColor="text1"/>
          <w:sz w:val="32"/>
          <w:szCs w:val="32"/>
          <w:highlight w:val="none"/>
          <w14:textFill>
            <w14:solidFill>
              <w14:schemeClr w14:val="tx1"/>
            </w14:solidFill>
          </w14:textFill>
        </w:rPr>
        <w:t>（三）</w:t>
      </w:r>
      <w:r>
        <w:rPr>
          <w:rStyle w:val="7"/>
          <w:rFonts w:ascii="仿宋_GB2312" w:hAnsi="仿宋_GB2312" w:eastAsia="仿宋_GB2312"/>
          <w:color w:val="000000" w:themeColor="text1"/>
          <w:sz w:val="32"/>
          <w:szCs w:val="32"/>
          <w:highlight w:val="none"/>
          <w14:textFill>
            <w14:solidFill>
              <w14:schemeClr w14:val="tx1"/>
            </w14:solidFill>
          </w14:textFill>
        </w:rPr>
        <w:t>主要</w:t>
      </w:r>
      <w:r>
        <w:rPr>
          <w:rStyle w:val="7"/>
          <w:rFonts w:hint="eastAsia" w:ascii="仿宋_GB2312" w:hAnsi="仿宋_GB2312" w:eastAsia="仿宋_GB2312"/>
          <w:color w:val="000000" w:themeColor="text1"/>
          <w:sz w:val="32"/>
          <w:szCs w:val="32"/>
          <w:highlight w:val="none"/>
          <w14:textFill>
            <w14:solidFill>
              <w14:schemeClr w14:val="tx1"/>
            </w14:solidFill>
          </w14:textFill>
        </w:rPr>
        <w:t>建筑</w:t>
      </w:r>
      <w:r>
        <w:rPr>
          <w:rStyle w:val="7"/>
          <w:rFonts w:ascii="仿宋_GB2312" w:hAnsi="仿宋_GB2312" w:eastAsia="仿宋_GB2312"/>
          <w:color w:val="000000" w:themeColor="text1"/>
          <w:sz w:val="32"/>
          <w:szCs w:val="32"/>
          <w:highlight w:val="none"/>
          <w14:textFill>
            <w14:solidFill>
              <w14:schemeClr w14:val="tx1"/>
            </w14:solidFill>
          </w14:textFill>
        </w:rPr>
        <w:t>材料信息。包括涉及</w:t>
      </w:r>
      <w:r>
        <w:rPr>
          <w:rStyle w:val="7"/>
          <w:rFonts w:hint="eastAsia" w:ascii="仿宋_GB2312" w:hAnsi="仿宋_GB2312" w:eastAsia="仿宋_GB2312"/>
          <w:color w:val="000000" w:themeColor="text1"/>
          <w:sz w:val="32"/>
          <w:szCs w:val="32"/>
          <w:highlight w:val="none"/>
          <w14:textFill>
            <w14:solidFill>
              <w14:schemeClr w14:val="tx1"/>
            </w14:solidFill>
          </w14:textFill>
        </w:rPr>
        <w:t>主体</w:t>
      </w:r>
      <w:r>
        <w:rPr>
          <w:rStyle w:val="7"/>
          <w:rFonts w:ascii="仿宋_GB2312" w:hAnsi="仿宋_GB2312" w:eastAsia="仿宋_GB2312"/>
          <w:color w:val="000000" w:themeColor="text1"/>
          <w:sz w:val="32"/>
          <w:szCs w:val="32"/>
          <w:highlight w:val="none"/>
          <w14:textFill>
            <w14:solidFill>
              <w14:schemeClr w14:val="tx1"/>
            </w14:solidFill>
          </w14:textFill>
        </w:rPr>
        <w:t>结构安全和</w:t>
      </w:r>
      <w:r>
        <w:rPr>
          <w:rStyle w:val="7"/>
          <w:rFonts w:hint="eastAsia" w:ascii="仿宋_GB2312" w:hAnsi="仿宋_GB2312" w:eastAsia="仿宋_GB2312"/>
          <w:color w:val="000000" w:themeColor="text1"/>
          <w:sz w:val="32"/>
          <w:szCs w:val="32"/>
          <w:highlight w:val="none"/>
          <w14:textFill>
            <w14:solidFill>
              <w14:schemeClr w14:val="tx1"/>
            </w14:solidFill>
          </w14:textFill>
        </w:rPr>
        <w:t>主要</w:t>
      </w:r>
      <w:r>
        <w:rPr>
          <w:rStyle w:val="7"/>
          <w:rFonts w:ascii="仿宋_GB2312" w:hAnsi="仿宋_GB2312" w:eastAsia="仿宋_GB2312"/>
          <w:color w:val="000000" w:themeColor="text1"/>
          <w:sz w:val="32"/>
          <w:szCs w:val="32"/>
          <w:highlight w:val="none"/>
          <w14:textFill>
            <w14:solidFill>
              <w14:schemeClr w14:val="tx1"/>
            </w14:solidFill>
          </w14:textFill>
        </w:rPr>
        <w:t>使用功能的建筑材料及主要装修材料和室内设施设备的名称、品牌</w:t>
      </w:r>
      <w:r>
        <w:rPr>
          <w:rStyle w:val="7"/>
          <w:rFonts w:hint="eastAsia" w:ascii="仿宋_GB2312" w:hAnsi="仿宋_GB2312" w:eastAsia="仿宋_GB2312"/>
          <w:color w:val="000000" w:themeColor="text1"/>
          <w:sz w:val="32"/>
          <w:szCs w:val="32"/>
          <w:highlight w:val="none"/>
          <w14:textFill>
            <w14:solidFill>
              <w14:schemeClr w14:val="tx1"/>
            </w14:solidFill>
          </w14:textFill>
        </w:rPr>
        <w:t>、厂家</w:t>
      </w:r>
      <w:r>
        <w:rPr>
          <w:rStyle w:val="7"/>
          <w:rFonts w:ascii="仿宋_GB2312" w:hAnsi="仿宋_GB2312" w:eastAsia="仿宋_GB2312"/>
          <w:color w:val="000000" w:themeColor="text1"/>
          <w:sz w:val="32"/>
          <w:szCs w:val="32"/>
          <w:highlight w:val="none"/>
          <w14:textFill>
            <w14:solidFill>
              <w14:schemeClr w14:val="tx1"/>
            </w14:solidFill>
          </w14:textFill>
        </w:rPr>
        <w:t>、规格型号、</w:t>
      </w:r>
      <w:r>
        <w:rPr>
          <w:rFonts w:hint="eastAsia" w:ascii="仿宋_GB2312" w:hAnsi="仿宋_GB2312" w:eastAsia="仿宋_GB2312" w:cs="仿宋_GB2312"/>
          <w:color w:val="000000" w:themeColor="text1"/>
          <w:sz w:val="32"/>
          <w:szCs w:val="32"/>
          <w:highlight w:val="none"/>
          <w14:textFill>
            <w14:solidFill>
              <w14:schemeClr w14:val="tx1"/>
            </w14:solidFill>
          </w14:textFill>
        </w:rPr>
        <w:t>检测试验结果、建筑节能信息</w:t>
      </w:r>
      <w:r>
        <w:rPr>
          <w:rStyle w:val="7"/>
          <w:rFonts w:ascii="仿宋_GB2312" w:hAnsi="仿宋_GB2312" w:eastAsia="仿宋_GB2312"/>
          <w:color w:val="000000" w:themeColor="text1"/>
          <w:sz w:val="32"/>
          <w:szCs w:val="32"/>
          <w:highlight w:val="none"/>
          <w14:textFill>
            <w14:solidFill>
              <w14:schemeClr w14:val="tx1"/>
            </w14:solidFill>
          </w14:textFill>
        </w:rPr>
        <w:t>等内容。</w:t>
      </w:r>
    </w:p>
    <w:p>
      <w:pPr>
        <w:spacing w:line="580" w:lineRule="exact"/>
        <w:ind w:firstLine="640" w:firstLineChars="200"/>
        <w:jc w:val="left"/>
        <w:textAlignment w:val="baseline"/>
        <w:rPr>
          <w:rStyle w:val="7"/>
          <w:rFonts w:ascii="仿宋_GB2312" w:hAnsi="仿宋_GB2312" w:eastAsia="仿宋_GB2312"/>
          <w:color w:val="000000" w:themeColor="text1"/>
          <w:sz w:val="32"/>
          <w:szCs w:val="32"/>
          <w:highlight w:val="none"/>
          <w14:textFill>
            <w14:solidFill>
              <w14:schemeClr w14:val="tx1"/>
            </w14:solidFill>
          </w14:textFill>
        </w:rPr>
      </w:pPr>
      <w:r>
        <w:rPr>
          <w:rStyle w:val="7"/>
          <w:rFonts w:hint="eastAsia" w:ascii="仿宋_GB2312" w:hAnsi="仿宋_GB2312" w:eastAsia="仿宋_GB2312"/>
          <w:color w:val="000000" w:themeColor="text1"/>
          <w:sz w:val="32"/>
          <w:szCs w:val="32"/>
          <w:highlight w:val="none"/>
          <w14:textFill>
            <w14:solidFill>
              <w14:schemeClr w14:val="tx1"/>
            </w14:solidFill>
          </w14:textFill>
        </w:rPr>
        <w:t>（四）工程</w:t>
      </w:r>
      <w:r>
        <w:rPr>
          <w:rStyle w:val="7"/>
          <w:rFonts w:ascii="仿宋_GB2312" w:hAnsi="仿宋_GB2312" w:eastAsia="仿宋_GB2312"/>
          <w:color w:val="000000" w:themeColor="text1"/>
          <w:sz w:val="32"/>
          <w:szCs w:val="32"/>
          <w:highlight w:val="none"/>
          <w14:textFill>
            <w14:solidFill>
              <w14:schemeClr w14:val="tx1"/>
            </w14:solidFill>
          </w14:textFill>
        </w:rPr>
        <w:t>验收信息。包</w:t>
      </w:r>
      <w:r>
        <w:rPr>
          <w:rStyle w:val="7"/>
          <w:rFonts w:hint="eastAsia" w:ascii="仿宋_GB2312" w:hAnsi="仿宋_GB2312" w:eastAsia="仿宋_GB2312"/>
          <w:color w:val="000000" w:themeColor="text1"/>
          <w:sz w:val="32"/>
          <w:szCs w:val="32"/>
          <w:highlight w:val="none"/>
          <w14:textFill>
            <w14:solidFill>
              <w14:schemeClr w14:val="tx1"/>
            </w14:solidFill>
          </w14:textFill>
        </w:rPr>
        <w:t>括</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工程</w:t>
      </w:r>
      <w:r>
        <w:rPr>
          <w:rFonts w:hint="eastAsia" w:ascii="仿宋_GB2312" w:hAnsi="仿宋_GB2312" w:eastAsia="仿宋_GB2312" w:cs="仿宋_GB2312"/>
          <w:color w:val="000000" w:themeColor="text1"/>
          <w:sz w:val="32"/>
          <w:szCs w:val="32"/>
          <w:highlight w:val="none"/>
          <w14:textFill>
            <w14:solidFill>
              <w14:schemeClr w14:val="tx1"/>
            </w14:solidFill>
          </w14:textFill>
        </w:rPr>
        <w:t>质量分户验收结果、工程竣工验收报告</w:t>
      </w:r>
      <w:r>
        <w:rPr>
          <w:rStyle w:val="7"/>
          <w:rFonts w:ascii="仿宋_GB2312" w:hAnsi="仿宋_GB2312" w:eastAsia="仿宋_GB2312"/>
          <w:color w:val="000000" w:themeColor="text1"/>
          <w:sz w:val="32"/>
          <w:szCs w:val="32"/>
          <w:highlight w:val="none"/>
          <w14:textFill>
            <w14:solidFill>
              <w14:schemeClr w14:val="tx1"/>
            </w14:solidFill>
          </w14:textFill>
        </w:rPr>
        <w:t>。</w:t>
      </w:r>
    </w:p>
    <w:p>
      <w:pPr>
        <w:spacing w:line="580" w:lineRule="exact"/>
        <w:ind w:firstLine="640" w:firstLineChars="200"/>
        <w:jc w:val="left"/>
        <w:rPr>
          <w:rFonts w:ascii="仿宋_GB2312" w:hAnsi="仿宋_GB2312" w:eastAsia="仿宋_GB2312" w:cs="仿宋_GB2312"/>
          <w:color w:val="000000" w:themeColor="text1"/>
          <w:sz w:val="32"/>
          <w:szCs w:val="32"/>
          <w:highlight w:val="none"/>
          <w14:textFill>
            <w14:solidFill>
              <w14:schemeClr w14:val="tx1"/>
            </w14:solidFill>
          </w14:textFill>
        </w:rPr>
      </w:pPr>
      <w:r>
        <w:rPr>
          <w:rStyle w:val="7"/>
          <w:rFonts w:hint="eastAsia" w:ascii="仿宋_GB2312" w:hAnsi="仿宋_GB2312" w:eastAsia="仿宋_GB2312"/>
          <w:color w:val="000000" w:themeColor="text1"/>
          <w:sz w:val="32"/>
          <w:szCs w:val="32"/>
          <w:highlight w:val="none"/>
          <w14:textFill>
            <w14:solidFill>
              <w14:schemeClr w14:val="tx1"/>
            </w14:solidFill>
          </w14:textFill>
        </w:rPr>
        <w:t>（五）质量保证信息。</w:t>
      </w:r>
      <w:r>
        <w:rPr>
          <w:rFonts w:hint="eastAsia" w:ascii="仿宋_GB2312" w:hAnsi="仿宋_GB2312" w:eastAsia="仿宋_GB2312" w:cs="仿宋_GB2312"/>
          <w:color w:val="000000" w:themeColor="text1"/>
          <w:sz w:val="32"/>
          <w:szCs w:val="32"/>
          <w:highlight w:val="none"/>
          <w14:textFill>
            <w14:solidFill>
              <w14:schemeClr w14:val="tx1"/>
            </w14:solidFill>
          </w14:textFill>
        </w:rPr>
        <w:t>工程质量缺陷保修服务制度、商品房售后服务单位名称及联系人、建设单位因故灭失时质量终身责任承接机制。</w:t>
      </w:r>
    </w:p>
    <w:p>
      <w:pPr>
        <w:spacing w:line="580" w:lineRule="exact"/>
        <w:ind w:firstLine="640" w:firstLineChars="20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 xml:space="preserve">第六条  </w:t>
      </w:r>
      <w:r>
        <w:rPr>
          <w:rFonts w:hint="eastAsia" w:ascii="仿宋_GB2312" w:hAnsi="仿宋_GB2312" w:eastAsia="仿宋_GB2312" w:cs="仿宋_GB2312"/>
          <w:color w:val="000000" w:themeColor="text1"/>
          <w:sz w:val="32"/>
          <w:szCs w:val="32"/>
          <w:highlight w:val="none"/>
          <w14:textFill>
            <w14:solidFill>
              <w14:schemeClr w14:val="tx1"/>
            </w14:solidFill>
          </w14:textFill>
        </w:rPr>
        <w:t>房地产开发企业销售商品房时设置样板房的，应说明实际交付的商品房质量、设备及装修标准等与样板房是否一致；未作说明的，实际交付的商品房应当与样板房一致。</w:t>
      </w:r>
    </w:p>
    <w:p>
      <w:pPr>
        <w:spacing w:line="580" w:lineRule="exact"/>
        <w:jc w:val="cente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第三章  分户验收</w:t>
      </w:r>
    </w:p>
    <w:p>
      <w:pPr>
        <w:spacing w:line="580" w:lineRule="exact"/>
        <w:ind w:firstLine="640" w:firstLineChars="200"/>
        <w:textAlignment w:val="baseline"/>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 xml:space="preserve">第七条 </w:t>
      </w:r>
      <w:r>
        <w:rPr>
          <w:rStyle w:val="7"/>
          <w:rFonts w:hint="eastAsia" w:ascii="仿宋_GB2312" w:hAnsi="仿宋_GB2312" w:eastAsia="仿宋_GB2312"/>
          <w:color w:val="000000" w:themeColor="text1"/>
          <w:sz w:val="32"/>
          <w:szCs w:val="32"/>
          <w:highlight w:val="none"/>
          <w14:textFill>
            <w14:solidFill>
              <w14:schemeClr w14:val="tx1"/>
            </w14:solidFill>
          </w14:textFill>
        </w:rPr>
        <w:t xml:space="preserve"> </w:t>
      </w:r>
      <w:r>
        <w:rPr>
          <w:rStyle w:val="7"/>
          <w:rFonts w:ascii="仿宋_GB2312" w:hAnsi="仿宋_GB2312" w:eastAsia="仿宋_GB2312"/>
          <w:color w:val="000000" w:themeColor="text1"/>
          <w:sz w:val="32"/>
          <w:szCs w:val="32"/>
          <w:highlight w:val="none"/>
          <w14:textFill>
            <w14:solidFill>
              <w14:schemeClr w14:val="tx1"/>
            </w14:solidFill>
          </w14:textFill>
        </w:rPr>
        <w:t>分户验收</w:t>
      </w:r>
      <w:r>
        <w:rPr>
          <w:rStyle w:val="7"/>
          <w:rFonts w:hint="eastAsia" w:ascii="仿宋_GB2312" w:hAnsi="仿宋_GB2312" w:eastAsia="仿宋_GB2312"/>
          <w:color w:val="000000" w:themeColor="text1"/>
          <w:sz w:val="32"/>
          <w:szCs w:val="32"/>
          <w:highlight w:val="none"/>
          <w14:textFill>
            <w14:solidFill>
              <w14:schemeClr w14:val="tx1"/>
            </w14:solidFill>
          </w14:textFill>
        </w:rPr>
        <w:t>是指</w:t>
      </w:r>
      <w:r>
        <w:rPr>
          <w:rStyle w:val="7"/>
          <w:rFonts w:hint="eastAsia" w:hAnsi="仿宋_GB2312" w:eastAsia="仿宋_GB2312"/>
          <w:color w:val="000000" w:themeColor="text1"/>
          <w:sz w:val="32"/>
          <w:szCs w:val="32"/>
          <w:highlight w:val="none"/>
          <w14:textFill>
            <w14:solidFill>
              <w14:schemeClr w14:val="tx1"/>
            </w14:solidFill>
          </w14:textFill>
        </w:rPr>
        <w:t>房地产开发企业</w:t>
      </w:r>
      <w:r>
        <w:rPr>
          <w:rStyle w:val="7"/>
          <w:rFonts w:ascii="仿宋_GB2312" w:hAnsi="仿宋_GB2312" w:eastAsia="仿宋_GB2312"/>
          <w:color w:val="000000" w:themeColor="text1"/>
          <w:sz w:val="32"/>
          <w:szCs w:val="32"/>
          <w:highlight w:val="none"/>
          <w14:textFill>
            <w14:solidFill>
              <w14:schemeClr w14:val="tx1"/>
            </w14:solidFill>
          </w14:textFill>
        </w:rPr>
        <w:t>组织施工、监理等单位，在住宅工程主体结构和工程竣工验收前，依据国家有关工程质量验收标准和设计文件等，对每户住宅及相关公共部位实体结构、观感质量和主要使用功能等进行检查验收，并出具验收合格证明的活动。</w:t>
      </w:r>
    </w:p>
    <w:p>
      <w:pPr>
        <w:spacing w:line="580" w:lineRule="exact"/>
        <w:ind w:firstLine="640" w:firstLineChars="200"/>
        <w:textAlignment w:val="baseline"/>
        <w:rPr>
          <w:rStyle w:val="7"/>
          <w:rFonts w:ascii="仿宋_GB2312" w:hAnsi="仿宋_GB2312" w:eastAsia="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 xml:space="preserve">第八条  </w:t>
      </w:r>
      <w:r>
        <w:rPr>
          <w:rStyle w:val="7"/>
          <w:rFonts w:hint="eastAsia" w:hAnsi="仿宋_GB2312" w:eastAsia="仿宋_GB2312"/>
          <w:color w:val="000000" w:themeColor="text1"/>
          <w:sz w:val="32"/>
          <w:szCs w:val="32"/>
          <w:highlight w:val="none"/>
          <w14:textFill>
            <w14:solidFill>
              <w14:schemeClr w14:val="tx1"/>
            </w14:solidFill>
          </w14:textFill>
        </w:rPr>
        <w:t>房地产开发企业</w:t>
      </w:r>
      <w:r>
        <w:rPr>
          <w:rStyle w:val="7"/>
          <w:rFonts w:hint="eastAsia" w:ascii="仿宋_GB2312" w:hAnsi="仿宋_GB2312" w:eastAsia="仿宋_GB2312"/>
          <w:color w:val="000000" w:themeColor="text1"/>
          <w:sz w:val="32"/>
          <w:szCs w:val="32"/>
          <w:highlight w:val="none"/>
          <w14:textFill>
            <w14:solidFill>
              <w14:schemeClr w14:val="tx1"/>
            </w14:solidFill>
          </w14:textFill>
        </w:rPr>
        <w:t>作为实施分户验收的第一责任人，对分户验收的组织、实施、验收、成果以及维保承担全面责任。</w:t>
      </w:r>
    </w:p>
    <w:p>
      <w:pPr>
        <w:spacing w:line="580" w:lineRule="exact"/>
        <w:ind w:firstLine="640" w:firstLineChars="200"/>
        <w:textAlignment w:val="baseline"/>
        <w:rPr>
          <w:rStyle w:val="7"/>
          <w:rFonts w:ascii="仿宋_GB2312" w:hAnsi="仿宋_GB2312" w:eastAsia="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 xml:space="preserve">第九条  </w:t>
      </w:r>
      <w:r>
        <w:rPr>
          <w:rStyle w:val="7"/>
          <w:rFonts w:ascii="仿宋_GB2312" w:hAnsi="仿宋_GB2312" w:eastAsia="仿宋_GB2312"/>
          <w:color w:val="000000" w:themeColor="text1"/>
          <w:sz w:val="32"/>
          <w:szCs w:val="32"/>
          <w:highlight w:val="none"/>
          <w14:textFill>
            <w14:solidFill>
              <w14:schemeClr w14:val="tx1"/>
            </w14:solidFill>
          </w14:textFill>
        </w:rPr>
        <w:t>分户验收应分阶段进行</w:t>
      </w:r>
      <w:r>
        <w:rPr>
          <w:rStyle w:val="7"/>
          <w:rFonts w:hint="eastAsia" w:ascii="仿宋_GB2312" w:hAnsi="仿宋_GB2312" w:eastAsia="仿宋_GB2312"/>
          <w:color w:val="000000" w:themeColor="text1"/>
          <w:sz w:val="32"/>
          <w:szCs w:val="32"/>
          <w:highlight w:val="none"/>
          <w14:textFill>
            <w14:solidFill>
              <w14:schemeClr w14:val="tx1"/>
            </w14:solidFill>
          </w14:textFill>
        </w:rPr>
        <w:t>，分为</w:t>
      </w:r>
      <w:r>
        <w:rPr>
          <w:rStyle w:val="7"/>
          <w:rFonts w:ascii="仿宋_GB2312" w:hAnsi="仿宋_GB2312" w:eastAsia="仿宋_GB2312"/>
          <w:color w:val="000000" w:themeColor="text1"/>
          <w:sz w:val="32"/>
          <w:szCs w:val="32"/>
          <w:highlight w:val="none"/>
          <w14:textFill>
            <w14:solidFill>
              <w14:schemeClr w14:val="tx1"/>
            </w14:solidFill>
          </w14:textFill>
        </w:rPr>
        <w:t>主体结构</w:t>
      </w:r>
      <w:r>
        <w:rPr>
          <w:rStyle w:val="7"/>
          <w:rFonts w:hint="eastAsia" w:ascii="仿宋_GB2312" w:hAnsi="仿宋_GB2312" w:eastAsia="仿宋_GB2312"/>
          <w:color w:val="000000" w:themeColor="text1"/>
          <w:sz w:val="32"/>
          <w:szCs w:val="32"/>
          <w:highlight w:val="none"/>
          <w14:textFill>
            <w14:solidFill>
              <w14:schemeClr w14:val="tx1"/>
            </w14:solidFill>
          </w14:textFill>
        </w:rPr>
        <w:t>竣工和单位工程竣工两个阶段。</w:t>
      </w:r>
    </w:p>
    <w:p>
      <w:pPr>
        <w:spacing w:line="580" w:lineRule="exact"/>
        <w:ind w:firstLine="640" w:firstLineChars="200"/>
        <w:textAlignment w:val="baseline"/>
        <w:rPr>
          <w:rStyle w:val="7"/>
          <w:rFonts w:ascii="仿宋_GB2312" w:hAnsi="仿宋_GB2312" w:eastAsia="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第十条</w:t>
      </w:r>
      <w:r>
        <w:rPr>
          <w:rFonts w:hint="eastAsia" w:hAnsi="仿宋_GB2312" w:eastAsia="仿宋_GB2312" w:cs="仿宋_GB2312"/>
          <w:color w:val="000000" w:themeColor="text1"/>
          <w:sz w:val="32"/>
          <w:szCs w:val="32"/>
          <w:highlight w:val="none"/>
          <w14:textFill>
            <w14:solidFill>
              <w14:schemeClr w14:val="tx1"/>
            </w14:solidFill>
          </w14:textFill>
        </w:rPr>
        <w:t xml:space="preserve">  </w:t>
      </w:r>
      <w:r>
        <w:rPr>
          <w:rStyle w:val="7"/>
          <w:rFonts w:ascii="仿宋_GB2312" w:hAnsi="仿宋_GB2312" w:eastAsia="仿宋_GB2312"/>
          <w:color w:val="000000" w:themeColor="text1"/>
          <w:sz w:val="32"/>
          <w:szCs w:val="32"/>
          <w:highlight w:val="none"/>
          <w14:textFill>
            <w14:solidFill>
              <w14:schemeClr w14:val="tx1"/>
            </w14:solidFill>
          </w14:textFill>
        </w:rPr>
        <w:t>主体结构分部工程验收前，应对每户住宅及公共部位的结构工程观感质量、结构尺寸等进行专门验收。合格后方能组织主体结构分部工程质量验收。</w:t>
      </w:r>
    </w:p>
    <w:p>
      <w:pPr>
        <w:spacing w:line="580" w:lineRule="exact"/>
        <w:ind w:firstLine="640" w:firstLineChars="200"/>
        <w:textAlignment w:val="baseline"/>
        <w:rPr>
          <w:rStyle w:val="7"/>
          <w:rFonts w:ascii="仿宋_GB2312" w:hAnsi="仿宋_GB2312" w:eastAsia="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 xml:space="preserve">第十一条  </w:t>
      </w:r>
      <w:r>
        <w:rPr>
          <w:rStyle w:val="7"/>
          <w:rFonts w:ascii="仿宋_GB2312" w:hAnsi="仿宋_GB2312" w:eastAsia="仿宋_GB2312"/>
          <w:color w:val="000000" w:themeColor="text1"/>
          <w:sz w:val="32"/>
          <w:szCs w:val="32"/>
          <w:highlight w:val="none"/>
          <w14:textFill>
            <w14:solidFill>
              <w14:schemeClr w14:val="tx1"/>
            </w14:solidFill>
          </w14:textFill>
        </w:rPr>
        <w:t>单位（子单位）工程竣工验收前，</w:t>
      </w:r>
      <w:r>
        <w:rPr>
          <w:rFonts w:hint="eastAsia" w:hAnsi="仿宋_GB2312" w:eastAsia="仿宋_GB2312" w:cs="仿宋_GB2312"/>
          <w:color w:val="000000" w:themeColor="text1"/>
          <w:sz w:val="32"/>
          <w:szCs w:val="32"/>
          <w:highlight w:val="none"/>
          <w14:textFill>
            <w14:solidFill>
              <w14:schemeClr w14:val="tx1"/>
            </w14:solidFill>
          </w14:textFill>
        </w:rPr>
        <w:t>通过</w:t>
      </w:r>
      <w:r>
        <w:rPr>
          <w:rStyle w:val="7"/>
          <w:rFonts w:ascii="仿宋_GB2312" w:hAnsi="仿宋_GB2312" w:eastAsia="仿宋_GB2312"/>
          <w:color w:val="000000" w:themeColor="text1"/>
          <w:sz w:val="32"/>
          <w:szCs w:val="32"/>
          <w:highlight w:val="none"/>
          <w14:textFill>
            <w14:solidFill>
              <w14:schemeClr w14:val="tx1"/>
            </w14:solidFill>
          </w14:textFill>
        </w:rPr>
        <w:t>实体测量、观感目测</w:t>
      </w:r>
      <w:r>
        <w:rPr>
          <w:rStyle w:val="7"/>
          <w:rFonts w:hint="eastAsia" w:hAnsi="仿宋_GB2312" w:eastAsia="仿宋_GB2312"/>
          <w:color w:val="000000" w:themeColor="text1"/>
          <w:sz w:val="32"/>
          <w:szCs w:val="32"/>
          <w:highlight w:val="none"/>
          <w14:textFill>
            <w14:solidFill>
              <w14:schemeClr w14:val="tx1"/>
            </w14:solidFill>
          </w14:textFill>
        </w:rPr>
        <w:t>、功能性检测等</w:t>
      </w:r>
      <w:r>
        <w:rPr>
          <w:rStyle w:val="7"/>
          <w:rFonts w:ascii="仿宋_GB2312" w:hAnsi="仿宋_GB2312" w:eastAsia="仿宋_GB2312"/>
          <w:color w:val="000000" w:themeColor="text1"/>
          <w:sz w:val="32"/>
          <w:szCs w:val="32"/>
          <w:highlight w:val="none"/>
          <w14:textFill>
            <w14:solidFill>
              <w14:schemeClr w14:val="tx1"/>
            </w14:solidFill>
          </w14:textFill>
        </w:rPr>
        <w:t>方式</w:t>
      </w:r>
      <w:r>
        <w:rPr>
          <w:rStyle w:val="7"/>
          <w:rFonts w:hint="eastAsia" w:hAnsi="仿宋_GB2312" w:eastAsia="仿宋_GB2312"/>
          <w:color w:val="000000" w:themeColor="text1"/>
          <w:sz w:val="32"/>
          <w:szCs w:val="32"/>
          <w:highlight w:val="none"/>
          <w14:textFill>
            <w14:solidFill>
              <w14:schemeClr w14:val="tx1"/>
            </w14:solidFill>
          </w14:textFill>
        </w:rPr>
        <w:t>，对</w:t>
      </w:r>
      <w:r>
        <w:rPr>
          <w:rStyle w:val="7"/>
          <w:rFonts w:ascii="仿宋_GB2312" w:hAnsi="仿宋_GB2312" w:eastAsia="仿宋_GB2312"/>
          <w:color w:val="000000" w:themeColor="text1"/>
          <w:sz w:val="32"/>
          <w:szCs w:val="32"/>
          <w:highlight w:val="none"/>
          <w14:textFill>
            <w14:solidFill>
              <w14:schemeClr w14:val="tx1"/>
            </w14:solidFill>
          </w14:textFill>
        </w:rPr>
        <w:t>每户住宅及公共部位的观感质量、空间净尺寸和主要使用功能进行专门验收。分户验收合格后方能组织单位（子单位）工程质量竣工验收。</w:t>
      </w:r>
    </w:p>
    <w:p>
      <w:pPr>
        <w:spacing w:line="580" w:lineRule="exact"/>
        <w:ind w:firstLine="640" w:firstLineChars="200"/>
        <w:jc w:val="left"/>
        <w:rPr>
          <w:rStyle w:val="7"/>
          <w:rFonts w:ascii="仿宋_GB2312" w:hAnsi="仿宋_GB2312" w:eastAsia="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 xml:space="preserve">第十二条  </w:t>
      </w:r>
      <w:r>
        <w:rPr>
          <w:rStyle w:val="7"/>
          <w:rFonts w:ascii="仿宋_GB2312" w:hAnsi="仿宋_GB2312" w:eastAsia="仿宋_GB2312"/>
          <w:color w:val="000000" w:themeColor="text1"/>
          <w:sz w:val="32"/>
          <w:szCs w:val="32"/>
          <w:highlight w:val="none"/>
          <w14:textFill>
            <w14:solidFill>
              <w14:schemeClr w14:val="tx1"/>
            </w14:solidFill>
          </w14:textFill>
        </w:rPr>
        <w:t>分户验收应逐户、逐间进行记录并存留影像资料。</w:t>
      </w:r>
      <w:r>
        <w:rPr>
          <w:rStyle w:val="7"/>
          <w:rFonts w:hint="eastAsia" w:hAnsi="仿宋_GB2312" w:eastAsia="仿宋_GB2312"/>
          <w:color w:val="000000" w:themeColor="text1"/>
          <w:sz w:val="32"/>
          <w:szCs w:val="32"/>
          <w:highlight w:val="none"/>
          <w14:textFill>
            <w14:solidFill>
              <w14:schemeClr w14:val="tx1"/>
            </w14:solidFill>
          </w14:textFill>
        </w:rPr>
        <w:t>分阶段按</w:t>
      </w:r>
      <w:r>
        <w:rPr>
          <w:rStyle w:val="7"/>
          <w:rFonts w:ascii="仿宋_GB2312" w:hAnsi="仿宋_GB2312" w:eastAsia="仿宋_GB2312"/>
          <w:color w:val="000000" w:themeColor="text1"/>
          <w:sz w:val="32"/>
          <w:szCs w:val="32"/>
          <w:highlight w:val="none"/>
          <w14:textFill>
            <w14:solidFill>
              <w14:schemeClr w14:val="tx1"/>
            </w14:solidFill>
          </w14:textFill>
        </w:rPr>
        <w:t>户存</w:t>
      </w:r>
      <w:r>
        <w:rPr>
          <w:rStyle w:val="7"/>
          <w:rFonts w:hint="eastAsia" w:ascii="仿宋_GB2312" w:hAnsi="仿宋_GB2312" w:eastAsia="仿宋_GB2312"/>
          <w:color w:val="000000" w:themeColor="text1"/>
          <w:sz w:val="32"/>
          <w:szCs w:val="32"/>
          <w:highlight w:val="none"/>
          <w14:textFill>
            <w14:solidFill>
              <w14:schemeClr w14:val="tx1"/>
            </w14:solidFill>
          </w14:textFill>
        </w:rPr>
        <w:t>留不少于</w:t>
      </w:r>
      <w:r>
        <w:rPr>
          <w:rStyle w:val="7"/>
          <w:rFonts w:ascii="仿宋_GB2312" w:hAnsi="仿宋_GB2312" w:eastAsia="仿宋_GB2312"/>
          <w:color w:val="000000" w:themeColor="text1"/>
          <w:sz w:val="32"/>
          <w:szCs w:val="32"/>
          <w:highlight w:val="none"/>
          <w14:textFill>
            <w14:solidFill>
              <w14:schemeClr w14:val="tx1"/>
            </w14:solidFill>
          </w14:textFill>
        </w:rPr>
        <w:t>5张照片，影像资料应</w:t>
      </w:r>
      <w:r>
        <w:rPr>
          <w:rStyle w:val="7"/>
          <w:rFonts w:hint="eastAsia" w:hAnsi="仿宋_GB2312" w:eastAsia="仿宋_GB2312"/>
          <w:color w:val="000000" w:themeColor="text1"/>
          <w:sz w:val="32"/>
          <w:szCs w:val="32"/>
          <w:highlight w:val="none"/>
          <w14:textFill>
            <w14:solidFill>
              <w14:schemeClr w14:val="tx1"/>
            </w14:solidFill>
          </w14:textFill>
        </w:rPr>
        <w:t>完整、准确、</w:t>
      </w:r>
      <w:r>
        <w:rPr>
          <w:rStyle w:val="7"/>
          <w:rFonts w:ascii="仿宋_GB2312" w:hAnsi="仿宋_GB2312" w:eastAsia="仿宋_GB2312"/>
          <w:color w:val="000000" w:themeColor="text1"/>
          <w:sz w:val="32"/>
          <w:szCs w:val="32"/>
          <w:highlight w:val="none"/>
          <w14:textFill>
            <w14:solidFill>
              <w14:schemeClr w14:val="tx1"/>
            </w14:solidFill>
          </w14:textFill>
        </w:rPr>
        <w:t>清晰</w:t>
      </w:r>
      <w:r>
        <w:rPr>
          <w:rStyle w:val="7"/>
          <w:rFonts w:hint="eastAsia" w:hAnsi="仿宋_GB2312" w:eastAsia="仿宋_GB2312"/>
          <w:color w:val="000000" w:themeColor="text1"/>
          <w:sz w:val="32"/>
          <w:szCs w:val="32"/>
          <w:highlight w:val="none"/>
          <w14:textFill>
            <w14:solidFill>
              <w14:schemeClr w14:val="tx1"/>
            </w14:solidFill>
          </w14:textFill>
        </w:rPr>
        <w:t>地</w:t>
      </w:r>
      <w:r>
        <w:rPr>
          <w:rStyle w:val="7"/>
          <w:rFonts w:ascii="仿宋_GB2312" w:hAnsi="仿宋_GB2312" w:eastAsia="仿宋_GB2312"/>
          <w:color w:val="000000" w:themeColor="text1"/>
          <w:sz w:val="32"/>
          <w:szCs w:val="32"/>
          <w:highlight w:val="none"/>
          <w14:textFill>
            <w14:solidFill>
              <w14:schemeClr w14:val="tx1"/>
            </w14:solidFill>
          </w14:textFill>
        </w:rPr>
        <w:t>体现楼号户号、验收时间、验收成员</w:t>
      </w:r>
      <w:r>
        <w:rPr>
          <w:rStyle w:val="7"/>
          <w:rFonts w:hint="eastAsia" w:hAnsi="仿宋_GB2312" w:eastAsia="仿宋_GB2312"/>
          <w:color w:val="000000" w:themeColor="text1"/>
          <w:sz w:val="32"/>
          <w:szCs w:val="32"/>
          <w:highlight w:val="none"/>
          <w14:textFill>
            <w14:solidFill>
              <w14:schemeClr w14:val="tx1"/>
            </w14:solidFill>
          </w14:textFill>
        </w:rPr>
        <w:t>、</w:t>
      </w:r>
      <w:r>
        <w:rPr>
          <w:rStyle w:val="7"/>
          <w:rFonts w:ascii="仿宋_GB2312" w:hAnsi="仿宋_GB2312" w:eastAsia="仿宋_GB2312"/>
          <w:color w:val="000000" w:themeColor="text1"/>
          <w:sz w:val="32"/>
          <w:szCs w:val="32"/>
          <w:highlight w:val="none"/>
          <w14:textFill>
            <w14:solidFill>
              <w14:schemeClr w14:val="tx1"/>
            </w14:solidFill>
          </w14:textFill>
        </w:rPr>
        <w:t>验收</w:t>
      </w:r>
      <w:r>
        <w:rPr>
          <w:rStyle w:val="7"/>
          <w:rFonts w:hint="eastAsia" w:hAnsi="仿宋_GB2312" w:eastAsia="仿宋_GB2312"/>
          <w:color w:val="000000" w:themeColor="text1"/>
          <w:sz w:val="32"/>
          <w:szCs w:val="32"/>
          <w:highlight w:val="none"/>
          <w14:textFill>
            <w14:solidFill>
              <w14:schemeClr w14:val="tx1"/>
            </w14:solidFill>
          </w14:textFill>
        </w:rPr>
        <w:t>部位、验收方式等信息</w:t>
      </w:r>
      <w:r>
        <w:rPr>
          <w:rStyle w:val="7"/>
          <w:rFonts w:ascii="仿宋_GB2312" w:hAnsi="仿宋_GB2312" w:eastAsia="仿宋_GB2312"/>
          <w:color w:val="000000" w:themeColor="text1"/>
          <w:sz w:val="32"/>
          <w:szCs w:val="32"/>
          <w:highlight w:val="none"/>
          <w14:textFill>
            <w14:solidFill>
              <w14:schemeClr w14:val="tx1"/>
            </w14:solidFill>
          </w14:textFill>
        </w:rPr>
        <w:t>。</w:t>
      </w:r>
    </w:p>
    <w:p>
      <w:pPr>
        <w:pStyle w:val="4"/>
        <w:spacing w:line="580" w:lineRule="exact"/>
        <w:ind w:firstLine="640" w:firstLineChars="200"/>
        <w:rPr>
          <w:rStyle w:val="7"/>
          <w:rFonts w:ascii="仿宋_GB2312" w:hAnsi="仿宋_GB2312" w:eastAsia="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 xml:space="preserve">第十三条  </w:t>
      </w:r>
      <w:r>
        <w:rPr>
          <w:rStyle w:val="7"/>
          <w:rFonts w:hint="eastAsia" w:hAnsi="仿宋_GB2312" w:eastAsia="仿宋_GB2312"/>
          <w:color w:val="000000" w:themeColor="text1"/>
          <w:sz w:val="32"/>
          <w:szCs w:val="32"/>
          <w:highlight w:val="none"/>
          <w14:textFill>
            <w14:solidFill>
              <w14:schemeClr w14:val="tx1"/>
            </w14:solidFill>
          </w14:textFill>
        </w:rPr>
        <w:t>房地产开发企业</w:t>
      </w:r>
      <w:r>
        <w:rPr>
          <w:rStyle w:val="7"/>
          <w:rFonts w:ascii="仿宋_GB2312" w:hAnsi="仿宋_GB2312" w:eastAsia="仿宋_GB2312"/>
          <w:color w:val="000000" w:themeColor="text1"/>
          <w:sz w:val="32"/>
          <w:szCs w:val="32"/>
          <w:highlight w:val="none"/>
          <w14:textFill>
            <w14:solidFill>
              <w14:schemeClr w14:val="tx1"/>
            </w14:solidFill>
          </w14:textFill>
        </w:rPr>
        <w:t>应在开展分户验收工作前5个工作日向监督机构进行告知，并报送分户验收方案。</w:t>
      </w:r>
    </w:p>
    <w:p>
      <w:pPr>
        <w:pStyle w:val="4"/>
        <w:spacing w:line="580" w:lineRule="exact"/>
        <w:ind w:firstLine="640" w:firstLineChars="200"/>
        <w:rPr>
          <w:rStyle w:val="7"/>
          <w:rFonts w:ascii="仿宋_GB2312" w:hAnsi="仿宋_GB2312" w:eastAsia="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 xml:space="preserve">第十四条  </w:t>
      </w:r>
      <w:r>
        <w:rPr>
          <w:rFonts w:hint="eastAsia" w:hAnsi="仿宋_GB2312" w:eastAsia="仿宋_GB2312" w:cs="仿宋_GB2312"/>
          <w:color w:val="000000" w:themeColor="text1"/>
          <w:sz w:val="32"/>
          <w:szCs w:val="32"/>
          <w:highlight w:val="none"/>
          <w14:textFill>
            <w14:solidFill>
              <w14:schemeClr w14:val="tx1"/>
            </w14:solidFill>
          </w14:textFill>
        </w:rPr>
        <w:t>工程质量</w:t>
      </w:r>
      <w:r>
        <w:rPr>
          <w:rStyle w:val="7"/>
          <w:rFonts w:ascii="仿宋_GB2312" w:hAnsi="仿宋_GB2312" w:eastAsia="仿宋_GB2312"/>
          <w:color w:val="000000" w:themeColor="text1"/>
          <w:sz w:val="32"/>
          <w:szCs w:val="32"/>
          <w:highlight w:val="none"/>
          <w14:textFill>
            <w14:solidFill>
              <w14:schemeClr w14:val="tx1"/>
            </w14:solidFill>
          </w14:textFill>
        </w:rPr>
        <w:t>监督机构</w:t>
      </w:r>
      <w:r>
        <w:rPr>
          <w:rStyle w:val="7"/>
          <w:rFonts w:hint="eastAsia" w:hAnsi="仿宋_GB2312" w:eastAsia="仿宋_GB2312"/>
          <w:color w:val="000000" w:themeColor="text1"/>
          <w:sz w:val="32"/>
          <w:szCs w:val="32"/>
          <w:highlight w:val="none"/>
          <w14:textFill>
            <w14:solidFill>
              <w14:schemeClr w14:val="tx1"/>
            </w14:solidFill>
          </w14:textFill>
        </w:rPr>
        <w:t>负责</w:t>
      </w:r>
      <w:r>
        <w:rPr>
          <w:rStyle w:val="7"/>
          <w:rFonts w:ascii="仿宋_GB2312" w:hAnsi="仿宋_GB2312" w:eastAsia="仿宋_GB2312"/>
          <w:color w:val="000000" w:themeColor="text1"/>
          <w:sz w:val="32"/>
          <w:szCs w:val="32"/>
          <w:highlight w:val="none"/>
          <w14:textFill>
            <w14:solidFill>
              <w14:schemeClr w14:val="tx1"/>
            </w14:solidFill>
          </w14:textFill>
        </w:rPr>
        <w:t>对分户验收工作的监督抽查，对分户验收</w:t>
      </w:r>
      <w:r>
        <w:rPr>
          <w:rStyle w:val="7"/>
          <w:rFonts w:hint="eastAsia" w:ascii="仿宋_GB2312" w:hAnsi="仿宋_GB2312" w:eastAsia="仿宋_GB2312"/>
          <w:color w:val="000000" w:themeColor="text1"/>
          <w:sz w:val="32"/>
          <w:szCs w:val="32"/>
          <w:highlight w:val="none"/>
          <w14:textFill>
            <w14:solidFill>
              <w14:schemeClr w14:val="tx1"/>
            </w14:solidFill>
          </w14:textFill>
        </w:rPr>
        <w:t>结</w:t>
      </w:r>
      <w:r>
        <w:rPr>
          <w:rStyle w:val="7"/>
          <w:rFonts w:ascii="仿宋_GB2312" w:hAnsi="仿宋_GB2312" w:eastAsia="仿宋_GB2312"/>
          <w:color w:val="000000" w:themeColor="text1"/>
          <w:sz w:val="32"/>
          <w:szCs w:val="32"/>
          <w:highlight w:val="none"/>
          <w14:textFill>
            <w14:solidFill>
              <w14:schemeClr w14:val="tx1"/>
            </w14:solidFill>
          </w14:textFill>
        </w:rPr>
        <w:t>果进行</w:t>
      </w:r>
      <w:r>
        <w:rPr>
          <w:rStyle w:val="7"/>
          <w:rFonts w:hint="eastAsia" w:hAnsi="仿宋_GB2312" w:eastAsia="仿宋_GB2312"/>
          <w:color w:val="000000" w:themeColor="text1"/>
          <w:sz w:val="32"/>
          <w:szCs w:val="32"/>
          <w:highlight w:val="none"/>
          <w14:textFill>
            <w14:solidFill>
              <w14:schemeClr w14:val="tx1"/>
            </w14:solidFill>
          </w14:textFill>
        </w:rPr>
        <w:t>不</w:t>
      </w:r>
      <w:r>
        <w:rPr>
          <w:rFonts w:hint="eastAsia" w:hAnsi="仿宋_GB2312" w:eastAsia="仿宋_GB2312" w:cs="仿宋_GB2312"/>
          <w:color w:val="000000" w:themeColor="text1"/>
          <w:sz w:val="32"/>
          <w:szCs w:val="32"/>
          <w:highlight w:val="none"/>
          <w14:textFill>
            <w14:solidFill>
              <w14:schemeClr w14:val="tx1"/>
            </w14:solidFill>
          </w14:textFill>
        </w:rPr>
        <w:t>低于1%的比对性复核</w:t>
      </w:r>
      <w:r>
        <w:rPr>
          <w:rStyle w:val="7"/>
          <w:rFonts w:ascii="仿宋_GB2312" w:hAnsi="仿宋_GB2312" w:eastAsia="仿宋_GB2312"/>
          <w:color w:val="000000" w:themeColor="text1"/>
          <w:sz w:val="32"/>
          <w:szCs w:val="32"/>
          <w:highlight w:val="none"/>
          <w14:textFill>
            <w14:solidFill>
              <w14:schemeClr w14:val="tx1"/>
            </w14:solidFill>
          </w14:textFill>
        </w:rPr>
        <w:t>。</w:t>
      </w:r>
    </w:p>
    <w:p>
      <w:pPr>
        <w:pStyle w:val="4"/>
        <w:spacing w:line="580" w:lineRule="exact"/>
        <w:ind w:firstLine="640" w:firstLineChars="200"/>
        <w:rPr>
          <w:rStyle w:val="7"/>
          <w:rFonts w:hAnsi="仿宋_GB2312" w:eastAsia="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 xml:space="preserve">第十五条  </w:t>
      </w:r>
      <w:r>
        <w:rPr>
          <w:rFonts w:hint="eastAsia" w:hAnsi="仿宋_GB2312" w:eastAsia="仿宋_GB2312" w:cs="仿宋_GB2312"/>
          <w:color w:val="000000" w:themeColor="text1"/>
          <w:sz w:val="32"/>
          <w:szCs w:val="32"/>
          <w:highlight w:val="none"/>
          <w14:textFill>
            <w14:solidFill>
              <w14:schemeClr w14:val="tx1"/>
            </w14:solidFill>
          </w14:textFill>
        </w:rPr>
        <w:t>发现分户验收记录内容明显不真实、</w:t>
      </w:r>
      <w:r>
        <w:rPr>
          <w:rStyle w:val="7"/>
          <w:rFonts w:ascii="仿宋_GB2312" w:hAnsi="仿宋_GB2312" w:eastAsia="仿宋_GB2312"/>
          <w:color w:val="000000" w:themeColor="text1"/>
          <w:sz w:val="32"/>
          <w:szCs w:val="32"/>
          <w:highlight w:val="none"/>
          <w14:textFill>
            <w14:solidFill>
              <w14:schemeClr w14:val="tx1"/>
            </w14:solidFill>
          </w14:textFill>
        </w:rPr>
        <w:t>比对性复核结果</w:t>
      </w:r>
      <w:r>
        <w:rPr>
          <w:rStyle w:val="7"/>
          <w:rFonts w:hint="eastAsia" w:hAnsi="仿宋_GB2312" w:eastAsia="仿宋_GB2312"/>
          <w:color w:val="000000" w:themeColor="text1"/>
          <w:sz w:val="32"/>
          <w:szCs w:val="32"/>
          <w:highlight w:val="none"/>
          <w14:textFill>
            <w14:solidFill>
              <w14:schemeClr w14:val="tx1"/>
            </w14:solidFill>
          </w14:textFill>
        </w:rPr>
        <w:t>超过规定限值</w:t>
      </w:r>
      <w:r>
        <w:rPr>
          <w:rFonts w:hint="eastAsia" w:hAnsi="仿宋_GB2312" w:eastAsia="仿宋_GB2312" w:cs="仿宋_GB2312"/>
          <w:color w:val="000000" w:themeColor="text1"/>
          <w:sz w:val="32"/>
          <w:szCs w:val="32"/>
          <w:highlight w:val="none"/>
          <w14:textFill>
            <w14:solidFill>
              <w14:schemeClr w14:val="tx1"/>
            </w14:solidFill>
          </w14:textFill>
        </w:rPr>
        <w:t>时，</w:t>
      </w:r>
      <w:r>
        <w:rPr>
          <w:rStyle w:val="7"/>
          <w:rFonts w:ascii="仿宋_GB2312" w:hAnsi="仿宋_GB2312" w:eastAsia="仿宋_GB2312"/>
          <w:color w:val="000000" w:themeColor="text1"/>
          <w:sz w:val="32"/>
          <w:szCs w:val="32"/>
          <w:highlight w:val="none"/>
          <w14:textFill>
            <w14:solidFill>
              <w14:schemeClr w14:val="tx1"/>
            </w14:solidFill>
          </w14:textFill>
        </w:rPr>
        <w:t>分户验收结论判定为“不符合”</w:t>
      </w:r>
      <w:r>
        <w:rPr>
          <w:rStyle w:val="7"/>
          <w:rFonts w:hint="eastAsia" w:hAnsi="仿宋_GB2312" w:eastAsia="仿宋_GB2312"/>
          <w:color w:val="000000" w:themeColor="text1"/>
          <w:sz w:val="32"/>
          <w:szCs w:val="32"/>
          <w:highlight w:val="none"/>
          <w14:textFill>
            <w14:solidFill>
              <w14:schemeClr w14:val="tx1"/>
            </w14:solidFill>
          </w14:textFill>
        </w:rPr>
        <w:t>。发现存在严重质量问题和影响主要使用功能的、参建责任主体弄虚作假或降低工程验收标准、将不合格工程按合格工程验收的、存在工程质量方面其他严重违法违规与失信行为的，责令重新组织分户验收。</w:t>
      </w:r>
    </w:p>
    <w:p>
      <w:pPr>
        <w:pStyle w:val="4"/>
        <w:spacing w:line="580" w:lineRule="exact"/>
        <w:ind w:firstLine="640" w:firstLineChars="200"/>
        <w:rPr>
          <w:rStyle w:val="7"/>
          <w:rFonts w:ascii="仿宋_GB2312" w:hAnsi="仿宋_GB2312" w:eastAsia="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 xml:space="preserve">第十六条  </w:t>
      </w:r>
      <w:r>
        <w:rPr>
          <w:rStyle w:val="7"/>
          <w:rFonts w:ascii="仿宋_GB2312" w:hAnsi="仿宋_GB2312" w:eastAsia="仿宋_GB2312"/>
          <w:color w:val="000000" w:themeColor="text1"/>
          <w:sz w:val="32"/>
          <w:szCs w:val="32"/>
          <w:highlight w:val="none"/>
          <w14:textFill>
            <w14:solidFill>
              <w14:schemeClr w14:val="tx1"/>
            </w14:solidFill>
          </w14:textFill>
        </w:rPr>
        <w:t>重新组织的分户验收将实施“提级验收”，由项目建设、施工、监理等单位上一级分管技术质量的负责人参加分户验收或现场驻点督导。</w:t>
      </w:r>
    </w:p>
    <w:p>
      <w:pPr>
        <w:spacing w:line="580" w:lineRule="exact"/>
        <w:jc w:val="center"/>
        <w:textAlignment w:val="baseline"/>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第四章  业主查验</w:t>
      </w:r>
    </w:p>
    <w:p>
      <w:pPr>
        <w:pStyle w:val="4"/>
        <w:spacing w:line="580" w:lineRule="exact"/>
        <w:rPr>
          <w:rFonts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 xml:space="preserve">第十七条  </w:t>
      </w:r>
      <w:r>
        <w:rPr>
          <w:rFonts w:hint="eastAsia" w:hAnsi="仿宋_GB2312" w:eastAsia="仿宋_GB2312" w:cs="仿宋_GB2312"/>
          <w:color w:val="000000" w:themeColor="text1"/>
          <w:sz w:val="32"/>
          <w:szCs w:val="32"/>
          <w:highlight w:val="none"/>
          <w14:textFill>
            <w14:solidFill>
              <w14:schemeClr w14:val="tx1"/>
            </w14:solidFill>
          </w14:textFill>
        </w:rPr>
        <w:t>业主查验是指在签订购房合同后、签署房屋验收交付单前，房地产开发企业组织业主对其所购商品住宅进行质量查验。</w:t>
      </w:r>
    </w:p>
    <w:p>
      <w:pPr>
        <w:pStyle w:val="4"/>
        <w:keepNext w:val="0"/>
        <w:keepLines w:val="0"/>
        <w:pageBreakBefore w:val="0"/>
        <w:kinsoku/>
        <w:wordWrap/>
        <w:overflowPunct/>
        <w:topLinePunct w:val="0"/>
        <w:autoSpaceDE/>
        <w:autoSpaceDN/>
        <w:bidi w:val="0"/>
        <w:spacing w:line="580" w:lineRule="exact"/>
        <w:ind w:left="0" w:leftChars="0"/>
        <w:rPr>
          <w:rFonts w:hint="default"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 xml:space="preserve">第十八条  </w:t>
      </w:r>
      <w:r>
        <w:rPr>
          <w:rFonts w:hint="eastAsia" w:hAnsi="仿宋_GB2312" w:eastAsia="仿宋_GB2312" w:cs="仿宋_GB2312"/>
          <w:color w:val="000000" w:themeColor="text1"/>
          <w:sz w:val="32"/>
          <w:szCs w:val="32"/>
          <w:highlight w:val="none"/>
          <w14:textFill>
            <w14:solidFill>
              <w14:schemeClr w14:val="tx1"/>
            </w14:solidFill>
          </w14:textFill>
        </w:rPr>
        <w:t>业主查验按照业主自愿的原则，可以邀请或委托他人参与查验。业主本人因故不能到场需委托他人的，应出示书面委托文书。</w:t>
      </w:r>
    </w:p>
    <w:p>
      <w:pPr>
        <w:pStyle w:val="4"/>
        <w:spacing w:line="580" w:lineRule="exact"/>
        <w:rPr>
          <w:rFonts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 xml:space="preserve">第十九条  </w:t>
      </w:r>
      <w:r>
        <w:rPr>
          <w:rFonts w:hint="eastAsia" w:hAnsi="仿宋_GB2312" w:eastAsia="仿宋_GB2312" w:cs="仿宋_GB2312"/>
          <w:color w:val="000000" w:themeColor="text1"/>
          <w:sz w:val="32"/>
          <w:szCs w:val="32"/>
          <w:highlight w:val="none"/>
          <w14:textFill>
            <w14:solidFill>
              <w14:schemeClr w14:val="tx1"/>
            </w14:solidFill>
          </w14:textFill>
        </w:rPr>
        <w:t>鼓励在主体结构分部工程竣工后、装饰装修施工中、单位工程竣工后等节点，分阶段、分批次组织业主</w:t>
      </w:r>
      <w:r>
        <w:rPr>
          <w:rFonts w:hint="eastAsia" w:hAnsi="仿宋_GB2312" w:eastAsia="仿宋_GB2312" w:cs="仿宋_GB2312"/>
          <w:color w:val="000000" w:themeColor="text1"/>
          <w:sz w:val="32"/>
          <w:szCs w:val="32"/>
          <w:highlight w:val="none"/>
          <w:lang w:val="en-US" w:eastAsia="zh-CN"/>
          <w14:textFill>
            <w14:solidFill>
              <w14:schemeClr w14:val="tx1"/>
            </w14:solidFill>
          </w14:textFill>
        </w:rPr>
        <w:t>现场</w:t>
      </w:r>
      <w:r>
        <w:rPr>
          <w:rFonts w:hint="eastAsia" w:hAnsi="仿宋_GB2312" w:eastAsia="仿宋_GB2312" w:cs="仿宋_GB2312"/>
          <w:color w:val="000000" w:themeColor="text1"/>
          <w:sz w:val="32"/>
          <w:szCs w:val="32"/>
          <w:highlight w:val="none"/>
          <w14:textFill>
            <w14:solidFill>
              <w14:schemeClr w14:val="tx1"/>
            </w14:solidFill>
          </w14:textFill>
        </w:rPr>
        <w:t>查验。</w:t>
      </w:r>
      <w:r>
        <w:rPr>
          <w:rFonts w:hint="eastAsia" w:hAnsi="微软雅黑" w:eastAsia="仿宋_GB2312" w:cs="仿宋_GB2312"/>
          <w:color w:val="000000" w:themeColor="text1"/>
          <w:sz w:val="32"/>
          <w:szCs w:val="32"/>
          <w:highlight w:val="none"/>
          <w14:textFill>
            <w14:solidFill>
              <w14:schemeClr w14:val="tx1"/>
            </w14:solidFill>
          </w14:textFill>
        </w:rPr>
        <w:t>批次根据业主数量确定</w:t>
      </w:r>
      <w:r>
        <w:rPr>
          <w:rFonts w:hint="eastAsia" w:hAnsi="仿宋_GB2312" w:eastAsia="仿宋_GB2312" w:cs="仿宋_GB2312"/>
          <w:color w:val="000000" w:themeColor="text1"/>
          <w:sz w:val="32"/>
          <w:szCs w:val="32"/>
          <w:highlight w:val="none"/>
          <w:shd w:val="clear" w:color="auto" w:fill="FFFFFF"/>
          <w14:textFill>
            <w14:solidFill>
              <w14:schemeClr w14:val="tx1"/>
            </w14:solidFill>
          </w14:textFill>
        </w:rPr>
        <w:t>。</w:t>
      </w:r>
    </w:p>
    <w:p>
      <w:pPr>
        <w:pStyle w:val="4"/>
        <w:spacing w:line="580" w:lineRule="exact"/>
        <w:rPr>
          <w:rFonts w:hint="eastAsia" w:hAnsi="仿宋_GB2312" w:eastAsia="仿宋_GB2312" w:cs="仿宋_GB2312"/>
          <w:color w:val="000000" w:themeColor="text1"/>
          <w:sz w:val="32"/>
          <w:szCs w:val="32"/>
          <w:highlight w:val="none"/>
          <w14:textFill>
            <w14:solidFill>
              <w14:schemeClr w14:val="tx1"/>
            </w14:solidFill>
          </w14:textFill>
        </w:rPr>
      </w:pPr>
      <w:r>
        <w:rPr>
          <w:rFonts w:hint="eastAsia" w:hAnsi="仿宋_GB2312" w:eastAsia="仿宋_GB2312" w:cs="仿宋_GB2312"/>
          <w:color w:val="000000" w:themeColor="text1"/>
          <w:sz w:val="32"/>
          <w:szCs w:val="32"/>
          <w:highlight w:val="none"/>
          <w14:textFill>
            <w14:solidFill>
              <w14:schemeClr w14:val="tx1"/>
            </w14:solidFill>
          </w14:textFill>
        </w:rPr>
        <w:t>进入现场应实名登记，配备必要的安全防护用品，组织安全教育，落实防范措施要求，遵守施工现场安全管理规定。不遵守现场安全管理或未实名登记的，建设、施工单位可以拒绝进入查验现场。</w:t>
      </w:r>
    </w:p>
    <w:p>
      <w:pPr>
        <w:pStyle w:val="4"/>
        <w:spacing w:line="580" w:lineRule="exact"/>
        <w:rPr>
          <w:rFonts w:hAnsi="仿宋_GB2312" w:eastAsia="仿宋_GB2312" w:cs="仿宋_GB2312"/>
          <w:color w:val="000000" w:themeColor="text1"/>
          <w:sz w:val="32"/>
          <w:szCs w:val="32"/>
          <w:highlight w:val="none"/>
          <w14:textFill>
            <w14:solidFill>
              <w14:schemeClr w14:val="tx1"/>
            </w14:solidFill>
          </w14:textFill>
        </w:rPr>
      </w:pPr>
      <w:r>
        <w:rPr>
          <w:rStyle w:val="7"/>
          <w:rFonts w:ascii="仿宋_GB2312" w:hAnsi="仿宋_GB2312" w:eastAsia="仿宋_GB2312"/>
          <w:color w:val="000000" w:themeColor="text1"/>
          <w:sz w:val="32"/>
          <w:szCs w:val="32"/>
          <w:highlight w:val="none"/>
          <w14:textFill>
            <w14:solidFill>
              <w14:schemeClr w14:val="tx1"/>
            </w14:solidFill>
          </w14:textFill>
        </w:rPr>
        <w:t>主体结构分部工程验收</w:t>
      </w:r>
      <w:r>
        <w:rPr>
          <w:rStyle w:val="7"/>
          <w:rFonts w:hint="eastAsia" w:ascii="仿宋_GB2312" w:hAnsi="仿宋_GB2312" w:eastAsia="仿宋_GB2312"/>
          <w:color w:val="000000" w:themeColor="text1"/>
          <w:sz w:val="32"/>
          <w:szCs w:val="32"/>
          <w:highlight w:val="none"/>
          <w14:textFill>
            <w14:solidFill>
              <w14:schemeClr w14:val="tx1"/>
            </w14:solidFill>
          </w14:textFill>
        </w:rPr>
        <w:t>后，</w:t>
      </w:r>
      <w:r>
        <w:rPr>
          <w:rFonts w:hint="eastAsia" w:hAnsi="微软雅黑" w:eastAsia="仿宋_GB2312" w:cs="仿宋_GB2312"/>
          <w:color w:val="000000" w:themeColor="text1"/>
          <w:sz w:val="32"/>
          <w:szCs w:val="32"/>
          <w:highlight w:val="none"/>
          <w14:textFill>
            <w14:solidFill>
              <w14:schemeClr w14:val="tx1"/>
            </w14:solidFill>
          </w14:textFill>
        </w:rPr>
        <w:t>组织业主进入开放区域，讲解开发建设进度、</w:t>
      </w:r>
      <w:r>
        <w:rPr>
          <w:rFonts w:hint="eastAsia" w:hAnsi="仿宋_GB2312" w:eastAsia="仿宋_GB2312" w:cs="仿宋_GB2312"/>
          <w:color w:val="000000" w:themeColor="text1"/>
          <w:sz w:val="32"/>
          <w:szCs w:val="32"/>
          <w:highlight w:val="none"/>
          <w14:textFill>
            <w14:solidFill>
              <w14:schemeClr w14:val="tx1"/>
            </w14:solidFill>
          </w14:textFill>
        </w:rPr>
        <w:t>工艺工法、主要建筑材料、合同约定的交付标准等。</w:t>
      </w:r>
    </w:p>
    <w:p>
      <w:pPr>
        <w:spacing w:line="580" w:lineRule="exact"/>
        <w:ind w:firstLine="640" w:firstLineChars="200"/>
        <w:rPr>
          <w:color w:val="000000" w:themeColor="text1"/>
          <w:highlight w:val="none"/>
          <w14:textFill>
            <w14:solidFill>
              <w14:schemeClr w14:val="tx1"/>
            </w14:solidFill>
          </w14:textFill>
        </w:rPr>
      </w:pPr>
      <w:r>
        <w:rPr>
          <w:rFonts w:hint="eastAsia" w:hAnsi="仿宋_GB2312" w:eastAsia="仿宋_GB2312" w:cs="仿宋_GB2312"/>
          <w:color w:val="000000" w:themeColor="text1"/>
          <w:sz w:val="32"/>
          <w:szCs w:val="32"/>
          <w:highlight w:val="none"/>
          <w14:textFill>
            <w14:solidFill>
              <w14:schemeClr w14:val="tx1"/>
            </w14:solidFill>
          </w14:textFill>
        </w:rPr>
        <w:t>装饰装修施工中，组织业主对照购房合同，查看施工进度、建筑材料、设备安装、施工工艺等。</w:t>
      </w:r>
    </w:p>
    <w:p>
      <w:pPr>
        <w:pStyle w:val="4"/>
        <w:spacing w:line="580" w:lineRule="exact"/>
        <w:ind w:firstLine="640" w:firstLineChars="200"/>
        <w:rPr>
          <w:rFonts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 xml:space="preserve">第二十条  </w:t>
      </w:r>
      <w:r>
        <w:rPr>
          <w:rFonts w:hint="eastAsia" w:hAnsi="仿宋_GB2312" w:eastAsia="仿宋_GB2312" w:cs="仿宋_GB2312"/>
          <w:color w:val="000000" w:themeColor="text1"/>
          <w:sz w:val="32"/>
          <w:szCs w:val="32"/>
          <w:highlight w:val="none"/>
          <w14:textFill>
            <w14:solidFill>
              <w14:schemeClr w14:val="tx1"/>
            </w14:solidFill>
          </w14:textFill>
        </w:rPr>
        <w:t>单位工程竣工后具备合同约定交付条件的，组织业主对拟交付住宅进行查验。查验过程中，逐条记录、解答业主提出的设计、施工质量问题。业主在查验记录上对查验情况签字确认，形成业主查验问题处置销项台账。</w:t>
      </w:r>
    </w:p>
    <w:p>
      <w:pPr>
        <w:pStyle w:val="4"/>
        <w:spacing w:line="580" w:lineRule="exact"/>
        <w:ind w:firstLine="640" w:firstLineChars="200"/>
        <w:rPr>
          <w:rFonts w:hAnsi="仿宋_GB2312" w:eastAsia="仿宋_GB2312" w:cs="仿宋_GB2312"/>
          <w:color w:val="000000" w:themeColor="text1"/>
          <w:sz w:val="32"/>
          <w:szCs w:val="32"/>
          <w:highlight w:val="none"/>
          <w14:textFill>
            <w14:solidFill>
              <w14:schemeClr w14:val="tx1"/>
            </w14:solidFill>
          </w14:textFill>
        </w:rPr>
      </w:pPr>
      <w:r>
        <w:rPr>
          <w:rFonts w:hint="eastAsia" w:hAnsi="仿宋_GB2312" w:eastAsia="仿宋_GB2312" w:cs="仿宋_GB2312"/>
          <w:color w:val="000000" w:themeColor="text1"/>
          <w:sz w:val="32"/>
          <w:szCs w:val="32"/>
          <w:highlight w:val="none"/>
          <w14:textFill>
            <w14:solidFill>
              <w14:schemeClr w14:val="tx1"/>
            </w14:solidFill>
          </w14:textFill>
        </w:rPr>
        <w:t>能立即维修的，现场组织修复。现场无法维修的，</w:t>
      </w:r>
      <w:r>
        <w:rPr>
          <w:rFonts w:hint="eastAsia" w:eastAsia="仿宋_GB2312"/>
          <w:color w:val="000000" w:themeColor="text1"/>
          <w:sz w:val="32"/>
          <w:szCs w:val="32"/>
          <w:highlight w:val="none"/>
          <w14:textFill>
            <w14:solidFill>
              <w14:schemeClr w14:val="tx1"/>
            </w14:solidFill>
          </w14:textFill>
        </w:rPr>
        <w:t>及时向业主说明，另行</w:t>
      </w:r>
      <w:r>
        <w:rPr>
          <w:rFonts w:hint="eastAsia" w:hAnsi="仿宋_GB2312" w:eastAsia="仿宋_GB2312" w:cs="仿宋_GB2312"/>
          <w:color w:val="000000" w:themeColor="text1"/>
          <w:sz w:val="32"/>
          <w:szCs w:val="32"/>
          <w:highlight w:val="none"/>
          <w14:textFill>
            <w14:solidFill>
              <w14:schemeClr w14:val="tx1"/>
            </w14:solidFill>
          </w14:textFill>
        </w:rPr>
        <w:t>约定承诺维修完成时限。</w:t>
      </w:r>
    </w:p>
    <w:p>
      <w:pPr>
        <w:pStyle w:val="4"/>
        <w:spacing w:line="580" w:lineRule="exact"/>
        <w:ind w:firstLine="640" w:firstLineChars="200"/>
        <w:rPr>
          <w:rFonts w:hAnsi="仿宋_GB2312" w:eastAsia="仿宋_GB2312" w:cs="仿宋_GB2312"/>
          <w:color w:val="000000" w:themeColor="text1"/>
          <w:sz w:val="32"/>
          <w:szCs w:val="32"/>
          <w:highlight w:val="none"/>
          <w14:textFill>
            <w14:solidFill>
              <w14:schemeClr w14:val="tx1"/>
            </w14:solidFill>
          </w14:textFill>
        </w:rPr>
      </w:pPr>
      <w:r>
        <w:rPr>
          <w:rFonts w:hint="eastAsia" w:hAnsi="仿宋_GB2312" w:eastAsia="仿宋_GB2312" w:cs="仿宋_GB2312"/>
          <w:color w:val="000000" w:themeColor="text1"/>
          <w:sz w:val="32"/>
          <w:szCs w:val="32"/>
          <w:highlight w:val="none"/>
          <w14:textFill>
            <w14:solidFill>
              <w14:schemeClr w14:val="tx1"/>
            </w14:solidFill>
          </w14:textFill>
        </w:rPr>
        <w:t>业主要求复验的，施工质量问题维修完成后应通知业主复验，复验结果应经业主签字确认。</w:t>
      </w:r>
    </w:p>
    <w:p>
      <w:pPr>
        <w:pStyle w:val="4"/>
        <w:spacing w:line="580" w:lineRule="exact"/>
        <w:ind w:firstLine="640" w:firstLineChars="200"/>
        <w:rPr>
          <w:rFonts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 xml:space="preserve">第二十一条  </w:t>
      </w:r>
      <w:r>
        <w:rPr>
          <w:rFonts w:hint="eastAsia" w:hAnsi="仿宋_GB2312" w:eastAsia="仿宋_GB2312" w:cs="仿宋_GB2312"/>
          <w:color w:val="000000" w:themeColor="text1"/>
          <w:sz w:val="32"/>
          <w:szCs w:val="32"/>
          <w:highlight w:val="none"/>
          <w14:textFill>
            <w14:solidFill>
              <w14:schemeClr w14:val="tx1"/>
            </w14:solidFill>
          </w14:textFill>
        </w:rPr>
        <w:t>对业主提出的不符合客观事实或工程建设技术标准的意见，房地产开发企业应根据法律法规、工程建设技术标准、设计文件和合同约定进行解释，妥善处理矛盾纠纷，有关问题不能达成一致意见的，应按商品房买卖合同约定的争议解决方式处理。</w:t>
      </w:r>
    </w:p>
    <w:p>
      <w:pPr>
        <w:pStyle w:val="4"/>
        <w:spacing w:line="580" w:lineRule="exact"/>
        <w:ind w:firstLine="640" w:firstLineChars="200"/>
        <w:rPr>
          <w:rFonts w:hAnsi="仿宋_GB2312" w:eastAsia="仿宋_GB2312" w:cs="仿宋_GB2312"/>
          <w:color w:val="000000" w:themeColor="text1"/>
          <w:sz w:val="32"/>
          <w:szCs w:val="32"/>
          <w:highlight w:val="none"/>
          <w14:textFill>
            <w14:solidFill>
              <w14:schemeClr w14:val="tx1"/>
            </w14:solidFill>
          </w14:textFill>
        </w:rPr>
        <w:sectPr>
          <w:footerReference r:id="rId3" w:type="default"/>
          <w:pgSz w:w="11906" w:h="16838"/>
          <w:pgMar w:top="1898" w:right="1474" w:bottom="1984" w:left="1474" w:header="851" w:footer="992" w:gutter="0"/>
          <w:pgNumType w:fmt="decimal"/>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3060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3060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eastAsia="宋体" w:cs="宋体"/>
                              <w:sz w:val="21"/>
                              <w:szCs w:val="32"/>
                            </w:rPr>
                          </w:pPr>
                          <w:r>
                            <w:rPr>
                              <w:rFonts w:ascii="宋体" w:hAnsi="宋体" w:eastAsia="宋体" w:cs="宋体"/>
                              <w:sz w:val="21"/>
                              <w:szCs w:val="32"/>
                            </w:rPr>
                            <w:t xml:space="preserve">— </w:t>
                          </w:r>
                          <w:r>
                            <w:rPr>
                              <w:rFonts w:ascii="宋体" w:hAnsi="宋体" w:eastAsia="宋体" w:cs="宋体"/>
                              <w:sz w:val="21"/>
                              <w:szCs w:val="32"/>
                            </w:rPr>
                            <w:fldChar w:fldCharType="begin"/>
                          </w:r>
                          <w:r>
                            <w:rPr>
                              <w:rFonts w:ascii="宋体" w:hAnsi="宋体" w:eastAsia="宋体" w:cs="宋体"/>
                              <w:sz w:val="21"/>
                              <w:szCs w:val="32"/>
                            </w:rPr>
                            <w:instrText xml:space="preserve"> PAGE  \* MERGEFORMAT </w:instrText>
                          </w:r>
                          <w:r>
                            <w:rPr>
                              <w:rFonts w:ascii="宋体" w:hAnsi="宋体" w:eastAsia="宋体" w:cs="宋体"/>
                              <w:sz w:val="21"/>
                              <w:szCs w:val="32"/>
                            </w:rPr>
                            <w:fldChar w:fldCharType="separate"/>
                          </w:r>
                          <w:r>
                            <w:rPr>
                              <w:rFonts w:ascii="宋体" w:hAnsi="宋体" w:eastAsia="宋体" w:cs="宋体"/>
                              <w:sz w:val="21"/>
                              <w:szCs w:val="32"/>
                            </w:rPr>
                            <w:t>5</w:t>
                          </w:r>
                          <w:r>
                            <w:rPr>
                              <w:rFonts w:ascii="宋体" w:hAnsi="宋体" w:eastAsia="宋体" w:cs="宋体"/>
                              <w:sz w:val="21"/>
                              <w:szCs w:val="32"/>
                            </w:rPr>
                            <w:fldChar w:fldCharType="end"/>
                          </w:r>
                          <w:r>
                            <w:rPr>
                              <w:rFonts w:ascii="宋体" w:hAnsi="宋体" w:eastAsia="宋体" w:cs="宋体"/>
                              <w:sz w:val="21"/>
                              <w:szCs w:val="32"/>
                            </w:rPr>
                            <w:t xml:space="preserve">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24.1pt;width:144pt;mso-position-horizontal:center;mso-position-horizontal-relative:margin;mso-wrap-style:none;z-index:251659264;mso-width-relative:page;mso-height-relative:page;" filled="f" stroked="f" coordsize="21600,21600" o:gfxdata="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LkCr71AAAAAQBAAAPAAAAAAAAAAEAIAAAACIAAABkcnMvZG93bnJldi54bWxQSwECFAAU&#10;AAAACACHTuJAIq5uZy4CAABUBAAADgAAAAAAAAABACAAAAAjAQAAZHJzL2Uyb0RvYy54bWxQSwUG&#10;AAAAAAYABgBZAQAAwwUAAAAA&#10;">
              <v:fill on="f" focussize="0,0"/>
              <v:stroke on="f" weight="0.5pt"/>
              <v:imagedata o:title=""/>
              <o:lock v:ext="edit" aspectratio="f"/>
              <v:textbox inset="0mm,0mm,0mm,0mm">
                <w:txbxContent>
                  <w:p>
                    <w:pPr>
                      <w:pStyle w:val="3"/>
                      <w:rPr>
                        <w:rFonts w:ascii="宋体" w:hAnsi="宋体" w:eastAsia="宋体" w:cs="宋体"/>
                        <w:sz w:val="21"/>
                        <w:szCs w:val="32"/>
                      </w:rPr>
                    </w:pPr>
                    <w:r>
                      <w:rPr>
                        <w:rFonts w:ascii="宋体" w:hAnsi="宋体" w:eastAsia="宋体" w:cs="宋体"/>
                        <w:sz w:val="21"/>
                        <w:szCs w:val="32"/>
                      </w:rPr>
                      <w:t xml:space="preserve">— </w:t>
                    </w:r>
                    <w:r>
                      <w:rPr>
                        <w:rFonts w:ascii="宋体" w:hAnsi="宋体" w:eastAsia="宋体" w:cs="宋体"/>
                        <w:sz w:val="21"/>
                        <w:szCs w:val="32"/>
                      </w:rPr>
                      <w:fldChar w:fldCharType="begin"/>
                    </w:r>
                    <w:r>
                      <w:rPr>
                        <w:rFonts w:ascii="宋体" w:hAnsi="宋体" w:eastAsia="宋体" w:cs="宋体"/>
                        <w:sz w:val="21"/>
                        <w:szCs w:val="32"/>
                      </w:rPr>
                      <w:instrText xml:space="preserve"> PAGE  \* MERGEFORMAT </w:instrText>
                    </w:r>
                    <w:r>
                      <w:rPr>
                        <w:rFonts w:ascii="宋体" w:hAnsi="宋体" w:eastAsia="宋体" w:cs="宋体"/>
                        <w:sz w:val="21"/>
                        <w:szCs w:val="32"/>
                      </w:rPr>
                      <w:fldChar w:fldCharType="separate"/>
                    </w:r>
                    <w:r>
                      <w:rPr>
                        <w:rFonts w:ascii="宋体" w:hAnsi="宋体" w:eastAsia="宋体" w:cs="宋体"/>
                        <w:sz w:val="21"/>
                        <w:szCs w:val="32"/>
                      </w:rPr>
                      <w:t>5</w:t>
                    </w:r>
                    <w:r>
                      <w:rPr>
                        <w:rFonts w:ascii="宋体" w:hAnsi="宋体" w:eastAsia="宋体" w:cs="宋体"/>
                        <w:sz w:val="21"/>
                        <w:szCs w:val="32"/>
                      </w:rPr>
                      <w:fldChar w:fldCharType="end"/>
                    </w:r>
                    <w:r>
                      <w:rPr>
                        <w:rFonts w:ascii="宋体" w:hAnsi="宋体" w:eastAsia="宋体" w:cs="宋体"/>
                        <w:sz w:val="21"/>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MTlkYzk2OWE2OGFlMTA0NjVlMjA3OGVmYmMzMGUifQ=="/>
  </w:docVars>
  <w:rsids>
    <w:rsidRoot w:val="00000000"/>
    <w:rsid w:val="718E4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0"/>
    <w:pPr>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toc 1"/>
    <w:basedOn w:val="1"/>
    <w:next w:val="1"/>
    <w:qFormat/>
    <w:uiPriority w:val="0"/>
    <w:pPr>
      <w:snapToGrid w:val="0"/>
      <w:spacing w:line="640" w:lineRule="exact"/>
      <w:ind w:firstLine="705"/>
    </w:pPr>
    <w:rPr>
      <w:rFonts w:ascii="仿宋_GB2312"/>
      <w:color w:val="000000"/>
      <w:sz w:val="36"/>
      <w:szCs w:val="36"/>
    </w:rPr>
  </w:style>
  <w:style w:type="character" w:customStyle="1" w:styleId="7">
    <w:name w:val="NormalCharacter"/>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2022-08-24T09:32:24Z</dcterms:created>
  <dc:creator>王洋</dc:creator>
  <cp:lastModifiedBy>王二咩</cp:lastModifiedBy>
  <dcterms:modified xsi:type="dcterms:W3CDTF">2022-08-24T09:33:02Z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2052-11.1.0.12012</vt:lpwstr>
  </property>
  <property fmtid="{D5CDD505-2E9C-101B-9397-08002B2CF9AE}" pid="3" name="ICV">
    <vt:lpwstr>20C6D65CD3A84218B21752A36D38550D</vt:lpwstr>
  </property>
</Properties>
</file>