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Autospacing="0" w:afterAutospacing="0" w:line="600" w:lineRule="exact"/>
        <w:ind w:left="150" w:right="15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widowControl/>
        <w:adjustRightInd w:val="0"/>
        <w:snapToGrid w:val="0"/>
        <w:spacing w:beforeAutospacing="0" w:afterAutospacing="0" w:line="600" w:lineRule="exact"/>
        <w:ind w:left="150" w:right="150"/>
        <w:jc w:val="left"/>
        <w:rPr>
          <w:rFonts w:hint="eastAsia" w:ascii="黑体" w:hAnsi="黑体" w:eastAsia="黑体" w:cs="黑体"/>
          <w:sz w:val="32"/>
          <w:szCs w:val="32"/>
          <w:lang w:val="en-US" w:eastAsia="zh-CN"/>
        </w:rPr>
      </w:pPr>
    </w:p>
    <w:p>
      <w:pPr>
        <w:pStyle w:val="4"/>
        <w:widowControl/>
        <w:adjustRightInd w:val="0"/>
        <w:snapToGrid w:val="0"/>
        <w:spacing w:beforeAutospacing="0" w:afterAutospacing="0" w:line="600" w:lineRule="exact"/>
        <w:ind w:left="150" w:right="15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济南市建立</w:t>
      </w:r>
      <w:r>
        <w:rPr>
          <w:rFonts w:hint="eastAsia" w:ascii="方正小标宋简体" w:hAnsi="方正小标宋简体" w:eastAsia="方正小标宋简体" w:cs="方正小标宋简体"/>
          <w:sz w:val="44"/>
          <w:szCs w:val="44"/>
        </w:rPr>
        <w:t>“闭环式管理”模式</w:t>
      </w:r>
    </w:p>
    <w:p>
      <w:pPr>
        <w:pStyle w:val="4"/>
        <w:widowControl/>
        <w:adjustRightInd w:val="0"/>
        <w:snapToGrid w:val="0"/>
        <w:spacing w:beforeAutospacing="0" w:afterAutospacing="0" w:line="600" w:lineRule="exact"/>
        <w:ind w:left="150" w:right="1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全面提升棚改安置房建设集中攻坚行动效能</w:t>
      </w:r>
    </w:p>
    <w:p>
      <w:pPr>
        <w:pStyle w:val="4"/>
        <w:widowControl/>
        <w:adjustRightInd w:val="0"/>
        <w:snapToGrid w:val="0"/>
        <w:spacing w:beforeAutospacing="0" w:afterAutospacing="0" w:line="600" w:lineRule="exact"/>
        <w:ind w:right="150"/>
        <w:jc w:val="center"/>
        <w:rPr>
          <w:rFonts w:hint="eastAsia" w:ascii="楷体" w:hAnsi="楷体" w:eastAsia="楷体" w:cs="楷体"/>
          <w:sz w:val="32"/>
          <w:szCs w:val="32"/>
          <w:lang w:val="en-US" w:eastAsia="zh-CN"/>
        </w:rPr>
      </w:pPr>
      <w:r>
        <w:rPr>
          <w:rFonts w:hint="eastAsia" w:ascii="楷体" w:hAnsi="楷体" w:eastAsia="楷体" w:cs="楷体"/>
          <w:sz w:val="32"/>
          <w:szCs w:val="32"/>
          <w:lang w:eastAsia="zh-CN"/>
        </w:rPr>
        <w:t>济南市住房和城乡建设局</w:t>
      </w:r>
    </w:p>
    <w:p>
      <w:pPr>
        <w:pStyle w:val="4"/>
        <w:widowControl/>
        <w:adjustRightInd w:val="0"/>
        <w:snapToGrid w:val="0"/>
        <w:spacing w:beforeAutospacing="0" w:afterAutospacing="0" w:line="600" w:lineRule="exact"/>
        <w:ind w:left="150" w:right="150" w:firstLine="620"/>
        <w:jc w:val="center"/>
        <w:rPr>
          <w:rFonts w:hint="eastAsia" w:ascii="楷体" w:hAnsi="楷体" w:eastAsia="楷体" w:cs="楷体"/>
          <w:sz w:val="32"/>
          <w:szCs w:val="32"/>
          <w:lang w:val="en-US" w:eastAsia="zh-CN"/>
        </w:rPr>
      </w:pPr>
    </w:p>
    <w:p>
      <w:pPr>
        <w:pStyle w:val="4"/>
        <w:widowControl/>
        <w:adjustRightInd w:val="0"/>
        <w:snapToGrid w:val="0"/>
        <w:spacing w:beforeAutospacing="0" w:afterAutospacing="0" w:line="600" w:lineRule="exact"/>
        <w:ind w:left="150" w:right="150" w:firstLine="620"/>
        <w:jc w:val="both"/>
        <w:rPr>
          <w:rFonts w:hint="eastAsia" w:ascii="仿宋" w:hAnsi="仿宋" w:eastAsia="仿宋" w:cs="仿宋"/>
          <w:sz w:val="32"/>
          <w:szCs w:val="32"/>
        </w:rPr>
      </w:pPr>
      <w:r>
        <w:rPr>
          <w:rFonts w:hint="eastAsia" w:ascii="仿宋" w:hAnsi="仿宋" w:eastAsia="仿宋" w:cs="仿宋"/>
          <w:sz w:val="32"/>
          <w:szCs w:val="32"/>
        </w:rPr>
        <w:t>习近平总书记强调，群众搬迁安置是一项重要民生工程，必须在标准和质量上把好关，保障被安置群众利益。今年以来，济南市住房和城乡建设局以保障人民群众居住权益为导向，以提高群众生活质量为目标，在省住房城乡建设厅的正确指导和市委、市政府的坚强领导下，创新实施“专班推进、三色管控、专项帮扶、督导考核”的四步工作机制，形成了推进有措施、监管有手段、考核有办法的“闭环式管理”模式，大大加快了棚改安置房建设集中攻坚行动，让泉城人民更好地享受到改革发展和城市建设成果。</w:t>
      </w:r>
    </w:p>
    <w:p>
      <w:pPr>
        <w:pStyle w:val="4"/>
        <w:widowControl/>
        <w:adjustRightInd w:val="0"/>
        <w:snapToGrid w:val="0"/>
        <w:spacing w:beforeAutospacing="0" w:afterAutospacing="0" w:line="600" w:lineRule="exact"/>
        <w:ind w:left="150" w:right="150" w:firstLine="620"/>
        <w:jc w:val="both"/>
        <w:rPr>
          <w:rFonts w:hint="eastAsia" w:ascii="仿宋" w:hAnsi="仿宋" w:eastAsia="仿宋" w:cs="仿宋"/>
          <w:sz w:val="32"/>
          <w:szCs w:val="32"/>
        </w:rPr>
      </w:pPr>
      <w:r>
        <w:rPr>
          <w:rFonts w:hint="eastAsia" w:ascii="黑体" w:hAnsi="黑体" w:eastAsia="黑体"/>
          <w:sz w:val="32"/>
          <w:szCs w:val="32"/>
        </w:rPr>
        <w:t>一、专班推进，建强高效运转的领导机制</w:t>
      </w:r>
      <w:r>
        <w:rPr>
          <w:rFonts w:hint="eastAsia" w:ascii="仿宋" w:hAnsi="仿宋" w:eastAsia="仿宋" w:cs="仿宋"/>
          <w:sz w:val="32"/>
          <w:szCs w:val="32"/>
        </w:rPr>
        <w:t>。建立了“1+1+1”的工作推进机制，做到棚改安置房建设事事有章可循、层层有人负责。</w:t>
      </w:r>
      <w:r>
        <w:rPr>
          <w:rFonts w:hint="eastAsia" w:ascii="仿宋" w:hAnsi="仿宋" w:eastAsia="仿宋" w:cs="仿宋"/>
          <w:b/>
          <w:sz w:val="32"/>
          <w:szCs w:val="32"/>
        </w:rPr>
        <w:t>一是建立“1”套机制。</w:t>
      </w:r>
      <w:r>
        <w:rPr>
          <w:rFonts w:hint="eastAsia" w:ascii="仿宋" w:hAnsi="仿宋" w:eastAsia="仿宋" w:cs="仿宋"/>
          <w:sz w:val="32"/>
          <w:szCs w:val="32"/>
        </w:rPr>
        <w:t>市委主要领导</w:t>
      </w:r>
      <w:r>
        <w:rPr>
          <w:rFonts w:hint="eastAsia" w:ascii="仿宋" w:hAnsi="仿宋" w:eastAsia="仿宋" w:cs="仿宋"/>
          <w:sz w:val="32"/>
          <w:szCs w:val="32"/>
          <w:lang w:eastAsia="zh-CN"/>
        </w:rPr>
        <w:t>同志</w:t>
      </w:r>
      <w:r>
        <w:rPr>
          <w:rFonts w:hint="eastAsia" w:ascii="仿宋" w:hAnsi="仿宋" w:eastAsia="仿宋" w:cs="仿宋"/>
          <w:sz w:val="32"/>
          <w:szCs w:val="32"/>
        </w:rPr>
        <w:t>统筹谋划，要求以问题为导向，压实责任，明确期限，加快推进。市政府主要领导</w:t>
      </w:r>
      <w:r>
        <w:rPr>
          <w:rFonts w:hint="eastAsia" w:ascii="仿宋" w:hAnsi="仿宋" w:eastAsia="仿宋" w:cs="仿宋"/>
          <w:sz w:val="32"/>
          <w:szCs w:val="32"/>
          <w:lang w:eastAsia="zh-CN"/>
        </w:rPr>
        <w:t>同志</w:t>
      </w:r>
      <w:r>
        <w:rPr>
          <w:rFonts w:hint="eastAsia" w:ascii="仿宋" w:hAnsi="仿宋" w:eastAsia="仿宋" w:cs="仿宋"/>
          <w:sz w:val="32"/>
          <w:szCs w:val="32"/>
        </w:rPr>
        <w:t>召开专题会议，对棚改安置房建设工作进行具体安排。市政府分管领导同志每月组织各区县召开专题调度会，实时掌握工作进展，协调解决工作推进中的具体问题。</w:t>
      </w:r>
      <w:r>
        <w:rPr>
          <w:rFonts w:hint="eastAsia" w:ascii="仿宋" w:hAnsi="仿宋" w:eastAsia="仿宋" w:cs="仿宋"/>
          <w:b/>
          <w:sz w:val="32"/>
          <w:szCs w:val="32"/>
        </w:rPr>
        <w:t>二是出台“1”套方案。</w:t>
      </w:r>
      <w:r>
        <w:rPr>
          <w:rFonts w:hint="eastAsia" w:ascii="仿宋" w:hAnsi="仿宋" w:eastAsia="仿宋" w:cs="仿宋"/>
          <w:sz w:val="32"/>
          <w:szCs w:val="32"/>
        </w:rPr>
        <w:t>制定了《棚户区改造和城镇开发边界内未建成社区安置房建设集中攻坚行动实施方案》，对全市棚改安置房建设集中攻坚行动做出全局性、系统性安排，明确工作任务目标，为工作推进提供有力支撑。</w:t>
      </w:r>
      <w:r>
        <w:rPr>
          <w:rFonts w:hint="eastAsia" w:ascii="仿宋" w:hAnsi="仿宋" w:eastAsia="仿宋" w:cs="仿宋"/>
          <w:b/>
          <w:sz w:val="32"/>
          <w:szCs w:val="32"/>
        </w:rPr>
        <w:t>三是成立“1”个专班。</w:t>
      </w:r>
      <w:r>
        <w:rPr>
          <w:rFonts w:hint="eastAsia" w:ascii="仿宋" w:hAnsi="仿宋" w:eastAsia="仿宋" w:cs="仿宋"/>
          <w:sz w:val="32"/>
          <w:szCs w:val="32"/>
        </w:rPr>
        <w:t>成立了由市政府分管负责同志任组长的“攻坚行动”工作专班，各区县主要负责同志及分管负责同志作为项目包挂负责人，切实履行项目推进领导责任，组织制定工作方案，定期调度，及时解决项目实施中的有关问题，实现专班干事、责任到人。</w:t>
      </w:r>
    </w:p>
    <w:p>
      <w:pPr>
        <w:pStyle w:val="4"/>
        <w:widowControl/>
        <w:adjustRightInd w:val="0"/>
        <w:snapToGrid w:val="0"/>
        <w:spacing w:beforeAutospacing="0" w:afterAutospacing="0" w:line="600" w:lineRule="exact"/>
        <w:ind w:firstLine="640" w:firstLineChars="200"/>
        <w:jc w:val="both"/>
        <w:rPr>
          <w:rFonts w:hint="eastAsia" w:ascii="仿宋" w:hAnsi="仿宋" w:eastAsia="仿宋" w:cs="仿宋"/>
          <w:sz w:val="32"/>
          <w:szCs w:val="32"/>
        </w:rPr>
      </w:pPr>
      <w:r>
        <w:rPr>
          <w:rFonts w:hint="eastAsia" w:ascii="黑体" w:hAnsi="黑体" w:eastAsia="黑体"/>
          <w:sz w:val="32"/>
          <w:szCs w:val="32"/>
        </w:rPr>
        <w:t>二、三色管控，创新快捷顺畅的推进机制。</w:t>
      </w:r>
      <w:r>
        <w:rPr>
          <w:rFonts w:hint="eastAsia" w:ascii="仿宋" w:hAnsi="仿宋" w:eastAsia="仿宋" w:cs="仿宋"/>
          <w:sz w:val="32"/>
          <w:szCs w:val="32"/>
        </w:rPr>
        <w:t>以精准推进项目落实为目标，探索建立“台账+地图”的推进模式，开创棚改安置房建设反应快速、指挥顺畅的新局面。</w:t>
      </w:r>
      <w:r>
        <w:rPr>
          <w:rFonts w:hint="eastAsia" w:ascii="仿宋" w:hAnsi="仿宋" w:eastAsia="仿宋" w:cs="仿宋"/>
          <w:b/>
          <w:sz w:val="32"/>
          <w:szCs w:val="32"/>
        </w:rPr>
        <w:t>一是实行台账管理。</w:t>
      </w:r>
      <w:r>
        <w:rPr>
          <w:rFonts w:hint="eastAsia" w:ascii="仿宋" w:hAnsi="仿宋" w:eastAsia="仿宋" w:cs="仿宋"/>
          <w:sz w:val="32"/>
          <w:szCs w:val="32"/>
        </w:rPr>
        <w:t>完善“棚改安置房建设项目工作台账”，做到省、市、区县“三级台账”数据一致并动态衔接。详细落实每个项目的拆迁时间、实施进度、存在问题以及区县政府（市级平台）主管部门、建设单位、施工单位负责人等信息，真正把项目捋清楚、列明白。全面落实动态管理，竣工一个，销号一个。</w:t>
      </w:r>
      <w:r>
        <w:rPr>
          <w:rFonts w:hint="eastAsia" w:ascii="仿宋" w:hAnsi="仿宋" w:eastAsia="仿宋" w:cs="仿宋"/>
          <w:b/>
          <w:sz w:val="32"/>
          <w:szCs w:val="32"/>
        </w:rPr>
        <w:t>二是实现挂图作战。</w:t>
      </w:r>
      <w:r>
        <w:rPr>
          <w:rFonts w:hint="eastAsia" w:ascii="仿宋" w:hAnsi="仿宋" w:eastAsia="仿宋" w:cs="仿宋"/>
          <w:sz w:val="32"/>
          <w:szCs w:val="32"/>
        </w:rPr>
        <w:t>各区县逐个项目制定推进时间表、路线图，对棚改项目实施动态监管。同时，将台账项目在行政区划图上逐个定点落位，形成“济南市棚改安置房建设集中攻坚行动地图”，夯实全市项目“一张图”统管的基础。</w:t>
      </w:r>
      <w:r>
        <w:rPr>
          <w:rFonts w:hint="eastAsia" w:ascii="仿宋" w:hAnsi="仿宋" w:eastAsia="仿宋" w:cs="仿宋"/>
          <w:b/>
          <w:sz w:val="32"/>
          <w:szCs w:val="32"/>
        </w:rPr>
        <w:t>三是实施三色标注。</w:t>
      </w:r>
      <w:r>
        <w:rPr>
          <w:rFonts w:hint="eastAsia" w:ascii="仿宋" w:hAnsi="仿宋" w:eastAsia="仿宋" w:cs="仿宋"/>
          <w:sz w:val="32"/>
          <w:szCs w:val="32"/>
        </w:rPr>
        <w:t>采取“红黄蓝”三色工作法，将正常推进项目、逾期预警项目、已逾期或长期停滞项目分别用“红、黄、蓝”三种颜色标注，做到“精准分析、精准推进、动态管控”。三色标注情况随时更新，实时、全面、准确反映工作进度，做到工作重点一目了然。</w:t>
      </w:r>
    </w:p>
    <w:p>
      <w:pPr>
        <w:pStyle w:val="4"/>
        <w:widowControl/>
        <w:adjustRightInd w:val="0"/>
        <w:snapToGrid w:val="0"/>
        <w:spacing w:beforeAutospacing="0" w:afterAutospacing="0" w:line="600" w:lineRule="exact"/>
        <w:ind w:firstLine="640" w:firstLineChars="200"/>
        <w:jc w:val="both"/>
        <w:rPr>
          <w:rFonts w:hint="eastAsia" w:ascii="仿宋" w:hAnsi="仿宋" w:eastAsia="仿宋" w:cs="仿宋"/>
          <w:sz w:val="32"/>
          <w:szCs w:val="32"/>
        </w:rPr>
      </w:pPr>
      <w:r>
        <w:rPr>
          <w:rFonts w:hint="eastAsia" w:ascii="黑体" w:hAnsi="黑体" w:eastAsia="黑体"/>
          <w:sz w:val="32"/>
          <w:szCs w:val="32"/>
        </w:rPr>
        <w:t>三、专项帮扶，完善攻坚克难的落实机制。</w:t>
      </w:r>
      <w:r>
        <w:rPr>
          <w:rFonts w:hint="eastAsia" w:ascii="仿宋" w:hAnsi="仿宋" w:eastAsia="仿宋" w:cs="仿宋"/>
          <w:sz w:val="32"/>
          <w:szCs w:val="32"/>
        </w:rPr>
        <w:t>济南市注重以改革的思维破解难题，通过构建“发现问题、分析问题、解决问题”的完整链条，快速突破工作推进中的堵点难点</w:t>
      </w:r>
      <w:r>
        <w:rPr>
          <w:rFonts w:hint="eastAsia" w:ascii="仿宋" w:hAnsi="仿宋" w:eastAsia="仿宋" w:cs="仿宋"/>
          <w:b/>
          <w:sz w:val="32"/>
          <w:szCs w:val="32"/>
        </w:rPr>
        <w:t>。一是深入调研发现问题。</w:t>
      </w:r>
      <w:r>
        <w:rPr>
          <w:rFonts w:hint="eastAsia" w:ascii="仿宋" w:hAnsi="仿宋" w:eastAsia="仿宋" w:cs="仿宋"/>
          <w:sz w:val="32"/>
          <w:szCs w:val="32"/>
        </w:rPr>
        <w:t>市工作专班会同市委、市政府督查室及市直相关部门主动对接困难区县，采取“四不两直”、实地走访、集体座谈等方式进行专项督导帮扶，及时掌握棚户区改造过程中存在的难点、赌点、风险点。</w:t>
      </w:r>
      <w:r>
        <w:rPr>
          <w:rFonts w:hint="eastAsia" w:ascii="仿宋" w:hAnsi="仿宋" w:eastAsia="仿宋" w:cs="仿宋"/>
          <w:b/>
          <w:sz w:val="32"/>
          <w:szCs w:val="32"/>
        </w:rPr>
        <w:t>二是成立小组分析问题。</w:t>
      </w:r>
      <w:r>
        <w:rPr>
          <w:rFonts w:hint="eastAsia" w:ascii="仿宋" w:hAnsi="仿宋" w:eastAsia="仿宋" w:cs="仿宋"/>
          <w:sz w:val="32"/>
          <w:szCs w:val="32"/>
        </w:rPr>
        <w:t>市工作专班对发现的问题进行梳理，根据具体情况组织召开专题研究会，集思广益准确抓住问题中的主要矛盾，做到纲举目张、有的放矢。</w:t>
      </w:r>
      <w:r>
        <w:rPr>
          <w:rFonts w:hint="eastAsia" w:ascii="仿宋" w:hAnsi="仿宋" w:eastAsia="仿宋" w:cs="仿宋"/>
          <w:b/>
          <w:sz w:val="32"/>
          <w:szCs w:val="32"/>
        </w:rPr>
        <w:t>三是形成合力解决问题。</w:t>
      </w:r>
      <w:r>
        <w:rPr>
          <w:rFonts w:hint="eastAsia" w:ascii="仿宋" w:hAnsi="仿宋" w:eastAsia="仿宋" w:cs="仿宋"/>
          <w:sz w:val="32"/>
          <w:szCs w:val="32"/>
        </w:rPr>
        <w:t>以问题为导向，向各区县、市级投融资平台提供政策指导、争取资金、协调服务等帮助，从小处入手、对症下药，确保工作抓出成效。</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黑体" w:hAnsi="黑体" w:eastAsia="黑体"/>
          <w:sz w:val="32"/>
          <w:szCs w:val="32"/>
        </w:rPr>
        <w:t>四、督导考核，形成切实有效的监督机制。</w:t>
      </w:r>
      <w:r>
        <w:rPr>
          <w:rFonts w:hint="eastAsia" w:ascii="仿宋" w:hAnsi="仿宋" w:eastAsia="仿宋" w:cs="仿宋"/>
          <w:sz w:val="32"/>
          <w:szCs w:val="32"/>
        </w:rPr>
        <w:t>坚持结果导向，打出“调度通报+挂牌督办+严肃问责”的组合拳，形成正向激励与反向约束共同发力的高效工作氛围。</w:t>
      </w:r>
      <w:r>
        <w:rPr>
          <w:rFonts w:hint="eastAsia" w:ascii="仿宋" w:hAnsi="仿宋" w:eastAsia="仿宋" w:cs="仿宋"/>
          <w:b/>
          <w:sz w:val="32"/>
          <w:szCs w:val="32"/>
        </w:rPr>
        <w:t>一是定期调度通报。</w:t>
      </w:r>
      <w:r>
        <w:rPr>
          <w:rFonts w:hint="eastAsia" w:ascii="仿宋" w:hAnsi="仿宋" w:eastAsia="仿宋" w:cs="仿宋"/>
          <w:kern w:val="0"/>
          <w:sz w:val="32"/>
          <w:szCs w:val="32"/>
        </w:rPr>
        <w:t>严格落实“每周一调度，半月一分析，每月一通报”工作制度，及时掌握分析推进情况，对进展慢的项目预警提示；每月10日前通报全市项目进展，进行横向对比，根据进展情况分别予以表扬或批评。</w:t>
      </w:r>
      <w:r>
        <w:rPr>
          <w:rFonts w:hint="eastAsia" w:ascii="仿宋" w:hAnsi="仿宋" w:eastAsia="仿宋" w:cs="仿宋"/>
          <w:b/>
          <w:sz w:val="32"/>
          <w:szCs w:val="32"/>
        </w:rPr>
        <w:t>二是重点“挂牌督办”。</w:t>
      </w:r>
      <w:r>
        <w:rPr>
          <w:rFonts w:hint="eastAsia" w:ascii="仿宋" w:hAnsi="仿宋" w:eastAsia="仿宋" w:cs="仿宋"/>
          <w:sz w:val="32"/>
          <w:szCs w:val="32"/>
        </w:rPr>
        <w:t>梳理出需要重点盯靠、重点督导、重点推进的攻坚行动项目，进行挂牌督办。市工作专班会同市委、市政府督查室定期对相关责任主体工作开展情况和“挂牌督办”项目进行现场督导，根据项目实施情况动态调整“挂牌督办”项目台账。</w:t>
      </w:r>
      <w:r>
        <w:rPr>
          <w:rFonts w:hint="eastAsia" w:ascii="仿宋" w:hAnsi="仿宋" w:eastAsia="仿宋" w:cs="仿宋"/>
          <w:b/>
          <w:sz w:val="32"/>
          <w:szCs w:val="32"/>
        </w:rPr>
        <w:t>三是</w:t>
      </w:r>
      <w:r>
        <w:rPr>
          <w:rFonts w:hint="eastAsia" w:ascii="仿宋" w:hAnsi="仿宋" w:eastAsia="仿宋" w:cs="仿宋"/>
          <w:b/>
          <w:kern w:val="0"/>
          <w:sz w:val="32"/>
          <w:szCs w:val="32"/>
        </w:rPr>
        <w:t>严肃追责问责。</w:t>
      </w:r>
      <w:r>
        <w:rPr>
          <w:rFonts w:hint="eastAsia" w:ascii="仿宋" w:hAnsi="仿宋" w:eastAsia="仿宋" w:cs="仿宋"/>
          <w:kern w:val="0"/>
          <w:sz w:val="32"/>
          <w:szCs w:val="32"/>
        </w:rPr>
        <w:t>济南市纪检监察部门把安置住房建设工作列入重点监督检查的范围，对工作拖沓、行动不力、不作为、慢作为、乱作为等单位和责任人依法依规约谈问责，起到处理一个，教育一片的警示作用。市工作专班与市纪委监委建立工作联动机制，定期报送攻坚行动进展情况，对弄虚作假、不落实工作方案、不兑现承诺的责任单位和责任人，提出问责建议。通过建立奖优罚劣工作机制，全市上下掀起了勇于担当负责、快速推进攻坚的热潮，营造了心齐、气顺、劲足的良好局面。各级干部雷厉风行、快干实干，以实际行动推动了泉城棚改安置房建设，为加快建设新时代现代化强省会作出了贡献。</w:t>
      </w:r>
    </w:p>
    <w:p>
      <w:pPr>
        <w:spacing w:line="579" w:lineRule="exact"/>
        <w:ind w:firstLine="640" w:firstLineChars="200"/>
        <w:rPr>
          <w:rFonts w:hint="eastAsia" w:ascii="仿宋" w:hAnsi="仿宋" w:eastAsia="仿宋" w:cs="仿宋"/>
          <w:kern w:val="0"/>
          <w:sz w:val="32"/>
          <w:szCs w:val="32"/>
        </w:rPr>
      </w:pPr>
    </w:p>
    <w:p>
      <w:pPr>
        <w:adjustRightInd w:val="0"/>
        <w:snapToGrid w:val="0"/>
        <w:spacing w:line="600" w:lineRule="exact"/>
        <w:rPr>
          <w:rFonts w:hint="eastAsia" w:ascii="仿宋" w:hAnsi="仿宋" w:eastAsia="仿宋" w:cs="仿宋"/>
          <w:kern w:val="0"/>
          <w:sz w:val="32"/>
          <w:szCs w:val="32"/>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120F"/>
    <w:rsid w:val="000544C8"/>
    <w:rsid w:val="000644A8"/>
    <w:rsid w:val="000668D7"/>
    <w:rsid w:val="00071797"/>
    <w:rsid w:val="000E68D7"/>
    <w:rsid w:val="001541A1"/>
    <w:rsid w:val="001A2ADE"/>
    <w:rsid w:val="001A4BC0"/>
    <w:rsid w:val="001F768D"/>
    <w:rsid w:val="00240BA6"/>
    <w:rsid w:val="0025214A"/>
    <w:rsid w:val="00256C4E"/>
    <w:rsid w:val="00256ECA"/>
    <w:rsid w:val="00277446"/>
    <w:rsid w:val="0038120F"/>
    <w:rsid w:val="00383B85"/>
    <w:rsid w:val="003C1E40"/>
    <w:rsid w:val="00426635"/>
    <w:rsid w:val="004268E7"/>
    <w:rsid w:val="00501F04"/>
    <w:rsid w:val="006C27BF"/>
    <w:rsid w:val="006D0795"/>
    <w:rsid w:val="00721801"/>
    <w:rsid w:val="007954E1"/>
    <w:rsid w:val="007B559F"/>
    <w:rsid w:val="007C5B27"/>
    <w:rsid w:val="008422A1"/>
    <w:rsid w:val="00851D78"/>
    <w:rsid w:val="008A092B"/>
    <w:rsid w:val="008A2525"/>
    <w:rsid w:val="008C3851"/>
    <w:rsid w:val="008E1D5E"/>
    <w:rsid w:val="009B690D"/>
    <w:rsid w:val="00A4464C"/>
    <w:rsid w:val="00A7283A"/>
    <w:rsid w:val="00B252DE"/>
    <w:rsid w:val="00B61CE7"/>
    <w:rsid w:val="00BF12FD"/>
    <w:rsid w:val="00C600BC"/>
    <w:rsid w:val="00C6269B"/>
    <w:rsid w:val="00C80F7E"/>
    <w:rsid w:val="00C857F4"/>
    <w:rsid w:val="00CC5253"/>
    <w:rsid w:val="00CD142E"/>
    <w:rsid w:val="00CD483D"/>
    <w:rsid w:val="00D12C5E"/>
    <w:rsid w:val="00D13AEE"/>
    <w:rsid w:val="00D62B39"/>
    <w:rsid w:val="00D82A07"/>
    <w:rsid w:val="00D91EAA"/>
    <w:rsid w:val="00DE2DB5"/>
    <w:rsid w:val="00E20008"/>
    <w:rsid w:val="00E3251B"/>
    <w:rsid w:val="00E33A98"/>
    <w:rsid w:val="00EA4926"/>
    <w:rsid w:val="3B3761E0"/>
    <w:rsid w:val="3E425C27"/>
    <w:rsid w:val="61214CD3"/>
    <w:rsid w:val="683449D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B6879-4BF6-41B8-AFE1-B881E9A63B7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294</Words>
  <Characters>1680</Characters>
  <Lines>14</Lines>
  <Paragraphs>3</Paragraphs>
  <ScaleCrop>false</ScaleCrop>
  <LinksUpToDate>false</LinksUpToDate>
  <CharactersWithSpaces>1971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2022-07-27T08:04:00Z</dcterms:created>
  <dc:creator>王铁霖</dc:creator>
  <cp:lastModifiedBy>zhangzheng</cp:lastModifiedBy>
  <cp:lastPrinted>2022-07-29T01:10:00Z</cp:lastPrinted>
  <dcterms:modified xsi:type="dcterms:W3CDTF">2022-08-03T01:40:06Z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