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黑体" w:hAnsi="宋体" w:eastAsia="黑体" w:cs="黑体"/>
          <w:caps w:val="0"/>
          <w:color w:val="auto"/>
          <w:sz w:val="32"/>
          <w:szCs w:val="32"/>
          <w:vertAlign w:val="baseline"/>
          <w:lang w:val="en-US" w:eastAsia="zh-CN"/>
        </w:rPr>
      </w:pPr>
      <w:r>
        <w:rPr>
          <w:rFonts w:ascii="黑体" w:hAnsi="宋体" w:eastAsia="黑体" w:cs="黑体"/>
          <w:b w:val="0"/>
          <w:bCs w:val="0"/>
          <w:caps w:val="0"/>
          <w:color w:val="auto"/>
          <w:kern w:val="2"/>
          <w:sz w:val="32"/>
          <w:szCs w:val="32"/>
          <w:vertAlign w:val="baseline"/>
          <w:lang w:val="en-US" w:eastAsia="zh-CN" w:bidi="ar"/>
        </w:rPr>
        <w:t>附件</w:t>
      </w:r>
      <w:r>
        <w:rPr>
          <w:rFonts w:hint="eastAsia" w:ascii="黑体" w:hAnsi="宋体" w:eastAsia="黑体" w:cs="黑体"/>
          <w:b w:val="0"/>
          <w:bCs w:val="0"/>
          <w:caps w:val="0"/>
          <w:color w:val="auto"/>
          <w:kern w:val="2"/>
          <w:sz w:val="32"/>
          <w:szCs w:val="32"/>
          <w:vertAlign w:val="baseline"/>
          <w:lang w:val="en-US" w:eastAsia="zh-CN" w:bidi="ar"/>
        </w:rPr>
        <w:t>1</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方正小标宋简体" w:hAnsi="方正小标宋简体" w:eastAsia="方正小标宋简体" w:cs="方正小标宋简体"/>
          <w:caps w:val="0"/>
          <w:color w:val="auto"/>
          <w:sz w:val="44"/>
          <w:szCs w:val="44"/>
          <w:vertAlign w:val="baseline"/>
        </w:rPr>
      </w:pPr>
      <w:bookmarkStart w:id="0" w:name="_GoBack"/>
      <w:r>
        <w:rPr>
          <w:rFonts w:ascii="方正小标宋简体" w:hAnsi="方正小标宋简体" w:eastAsia="方正小标宋简体" w:cs="方正小标宋简体"/>
          <w:b w:val="0"/>
          <w:bCs w:val="0"/>
          <w:caps w:val="0"/>
          <w:color w:val="auto"/>
          <w:kern w:val="2"/>
          <w:sz w:val="44"/>
          <w:szCs w:val="44"/>
          <w:vertAlign w:val="baseline"/>
          <w:lang w:val="en-US" w:eastAsia="zh-CN" w:bidi="ar"/>
        </w:rPr>
        <w:t>住宅装修须知</w:t>
      </w:r>
      <w:bookmarkEnd w:id="0"/>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宋体" w:cs="Times New Roman"/>
          <w:caps w:val="0"/>
          <w:color w:val="auto"/>
          <w:sz w:val="24"/>
          <w:szCs w:val="24"/>
          <w:vertAlign w:val="baseline"/>
        </w:rPr>
      </w:pPr>
      <w:r>
        <w:rPr>
          <w:rFonts w:ascii="Times New Roman" w:hAnsi="Calibri" w:eastAsia="楷体_GB2312" w:cs="楷体_GB2312"/>
          <w:b w:val="0"/>
          <w:bCs w:val="0"/>
          <w:caps w:val="0"/>
          <w:color w:val="auto"/>
          <w:kern w:val="2"/>
          <w:sz w:val="32"/>
          <w:szCs w:val="32"/>
          <w:vertAlign w:val="baseline"/>
          <w:lang w:val="en-US" w:eastAsia="zh-CN" w:bidi="ar"/>
        </w:rPr>
        <w:t>（示范文本）</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Times New Roman" w:hAnsi="Times New Roman" w:eastAsia="宋体" w:cs="Times New Roman"/>
          <w:caps w:val="0"/>
          <w:color w:val="auto"/>
          <w:sz w:val="24"/>
          <w:szCs w:val="24"/>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both"/>
        <w:outlineLvl w:val="9"/>
        <w:rPr>
          <w:rFonts w:hint="default" w:ascii="Times New Roman" w:hAnsi="Times New Roman" w:eastAsia="仿宋_GB2312" w:cs="Times New Roman"/>
          <w:caps w:val="0"/>
          <w:color w:val="auto"/>
          <w:sz w:val="32"/>
          <w:szCs w:val="32"/>
          <w:vertAlign w:val="baseline"/>
        </w:rPr>
      </w:pPr>
      <w:r>
        <w:rPr>
          <w:rFonts w:hint="default" w:ascii="Times New Roman" w:hAnsi="Times New Roman" w:eastAsia="宋体" w:cs="Times New Roman"/>
          <w:b w:val="0"/>
          <w:bCs w:val="0"/>
          <w:caps w:val="0"/>
          <w:color w:val="auto"/>
          <w:kern w:val="2"/>
          <w:sz w:val="24"/>
          <w:szCs w:val="24"/>
          <w:vertAlign w:val="baseline"/>
          <w:lang w:val="en-US" w:eastAsia="zh-CN" w:bidi="ar"/>
        </w:rPr>
        <w:t xml:space="preserve">     </w:t>
      </w:r>
      <w:r>
        <w:rPr>
          <w:rFonts w:ascii="Times New Roman" w:hAnsi="Calibri" w:eastAsia="仿宋_GB2312" w:cs="仿宋_GB2312"/>
          <w:b w:val="0"/>
          <w:bCs w:val="0"/>
          <w:caps w:val="0"/>
          <w:color w:val="auto"/>
          <w:kern w:val="2"/>
          <w:sz w:val="32"/>
          <w:szCs w:val="32"/>
          <w:vertAlign w:val="baseline"/>
          <w:lang w:val="en-US" w:eastAsia="zh-CN" w:bidi="ar"/>
        </w:rPr>
        <w:t>一、为加强住宅装饰装修管理，保证房屋的合理、安全、正常使用，根据《</w:t>
      </w:r>
      <w:r>
        <w:rPr>
          <w:rFonts w:hint="default" w:ascii="Times New Roman" w:hAnsi="Calibri" w:eastAsia="仿宋_GB2312" w:cs="仿宋_GB2312"/>
          <w:b w:val="0"/>
          <w:bCs w:val="0"/>
          <w:caps w:val="0"/>
          <w:color w:val="auto"/>
          <w:kern w:val="2"/>
          <w:sz w:val="32"/>
          <w:szCs w:val="32"/>
          <w:vertAlign w:val="baseline"/>
          <w:lang w:val="en-US" w:eastAsia="zh-CN" w:bidi="ar"/>
        </w:rPr>
        <w:t>黑龙江省住宅物业管理条例》</w:t>
      </w:r>
      <w:r>
        <w:rPr>
          <w:rFonts w:hint="default" w:ascii="Times New Roman" w:hAnsi="Times New Roman" w:eastAsia="仿宋_GB2312" w:cs="Times New Roman"/>
          <w:b w:val="0"/>
          <w:bCs w:val="0"/>
          <w:caps w:val="0"/>
          <w:color w:val="auto"/>
          <w:kern w:val="2"/>
          <w:sz w:val="32"/>
          <w:szCs w:val="32"/>
          <w:vertAlign w:val="baseline"/>
          <w:lang w:val="en-US" w:eastAsia="zh-CN" w:bidi="ar"/>
        </w:rPr>
        <w:t>(</w:t>
      </w:r>
      <w:r>
        <w:rPr>
          <w:rFonts w:hint="default" w:ascii="Times New Roman" w:hAnsi="Calibri" w:eastAsia="仿宋_GB2312" w:cs="仿宋_GB2312"/>
          <w:b w:val="0"/>
          <w:bCs w:val="0"/>
          <w:caps w:val="0"/>
          <w:color w:val="auto"/>
          <w:kern w:val="2"/>
          <w:sz w:val="32"/>
          <w:szCs w:val="32"/>
          <w:vertAlign w:val="baseline"/>
          <w:lang w:val="en-US" w:eastAsia="zh-CN" w:bidi="ar"/>
        </w:rPr>
        <w:t>以下简称《条例》</w:t>
      </w:r>
      <w:r>
        <w:rPr>
          <w:rFonts w:hint="default" w:ascii="Times New Roman" w:hAnsi="Times New Roman" w:eastAsia="仿宋_GB2312" w:cs="Times New Roman"/>
          <w:b w:val="0"/>
          <w:bCs w:val="0"/>
          <w:caps w:val="0"/>
          <w:color w:val="auto"/>
          <w:kern w:val="2"/>
          <w:sz w:val="32"/>
          <w:szCs w:val="32"/>
          <w:vertAlign w:val="baseline"/>
          <w:lang w:val="en-US" w:eastAsia="zh-CN" w:bidi="ar"/>
        </w:rPr>
        <w:t>)</w:t>
      </w:r>
      <w:r>
        <w:rPr>
          <w:rFonts w:hint="default" w:ascii="Times New Roman" w:hAnsi="Calibri" w:eastAsia="仿宋_GB2312" w:cs="仿宋_GB2312"/>
          <w:b w:val="0"/>
          <w:bCs w:val="0"/>
          <w:caps w:val="0"/>
          <w:color w:val="auto"/>
          <w:kern w:val="2"/>
          <w:sz w:val="32"/>
          <w:szCs w:val="32"/>
          <w:vertAlign w:val="baseline"/>
          <w:lang w:val="en-US" w:eastAsia="zh-CN" w:bidi="ar"/>
        </w:rPr>
        <w:t>、《住宅室内装饰装修管理办法》（建设部令第</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110 </w:t>
      </w:r>
      <w:r>
        <w:rPr>
          <w:rFonts w:hint="default" w:ascii="Times New Roman" w:hAnsi="Calibri" w:eastAsia="仿宋_GB2312" w:cs="仿宋_GB2312"/>
          <w:b w:val="0"/>
          <w:bCs w:val="0"/>
          <w:caps w:val="0"/>
          <w:color w:val="auto"/>
          <w:kern w:val="2"/>
          <w:sz w:val="32"/>
          <w:szCs w:val="32"/>
          <w:vertAlign w:val="baseline"/>
          <w:lang w:val="en-US" w:eastAsia="zh-CN" w:bidi="ar"/>
        </w:rPr>
        <w:t>号</w:t>
      </w:r>
      <w:r>
        <w:rPr>
          <w:rFonts w:hint="default" w:ascii="Times New Roman" w:hAnsi="Times New Roman" w:eastAsia="仿宋_GB2312" w:cs="Times New Roman"/>
          <w:b w:val="0"/>
          <w:bCs w:val="0"/>
          <w:caps w:val="0"/>
          <w:color w:val="auto"/>
          <w:kern w:val="2"/>
          <w:sz w:val="32"/>
          <w:szCs w:val="32"/>
          <w:vertAlign w:val="baseline"/>
          <w:lang w:val="en-US" w:eastAsia="zh-CN" w:bidi="ar"/>
        </w:rPr>
        <w:t>,</w:t>
      </w:r>
      <w:r>
        <w:rPr>
          <w:rFonts w:hint="default" w:ascii="Times New Roman" w:hAnsi="Calibri" w:eastAsia="仿宋_GB2312" w:cs="仿宋_GB2312"/>
          <w:b w:val="0"/>
          <w:bCs w:val="0"/>
          <w:caps w:val="0"/>
          <w:color w:val="auto"/>
          <w:kern w:val="2"/>
          <w:sz w:val="32"/>
          <w:szCs w:val="32"/>
          <w:vertAlign w:val="baseline"/>
          <w:lang w:val="en-US" w:eastAsia="zh-CN" w:bidi="ar"/>
        </w:rPr>
        <w:t>以下简称《办法》</w:t>
      </w:r>
      <w:r>
        <w:rPr>
          <w:rFonts w:hint="default" w:ascii="Times New Roman" w:hAnsi="Times New Roman" w:eastAsia="仿宋_GB2312" w:cs="Times New Roman"/>
          <w:b w:val="0"/>
          <w:bCs w:val="0"/>
          <w:caps w:val="0"/>
          <w:color w:val="auto"/>
          <w:kern w:val="2"/>
          <w:sz w:val="32"/>
          <w:szCs w:val="32"/>
          <w:vertAlign w:val="baseline"/>
          <w:lang w:val="en-US" w:eastAsia="zh-CN" w:bidi="ar"/>
        </w:rPr>
        <w:t>)</w:t>
      </w:r>
      <w:r>
        <w:rPr>
          <w:rFonts w:hint="default" w:ascii="Times New Roman" w:hAnsi="Calibri" w:eastAsia="仿宋_GB2312" w:cs="仿宋_GB2312"/>
          <w:b w:val="0"/>
          <w:bCs w:val="0"/>
          <w:caps w:val="0"/>
          <w:color w:val="auto"/>
          <w:kern w:val="2"/>
          <w:sz w:val="32"/>
          <w:szCs w:val="32"/>
          <w:vertAlign w:val="baseline"/>
          <w:lang w:val="en-US" w:eastAsia="zh-CN" w:bidi="ar"/>
        </w:rPr>
        <w:t>和《管理规约》（《临时管理规约》）的相关约定，结合本物业管理区域的实际情况，制订本须知。</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numPr>
          <w:ilvl w:val="0"/>
          <w:numId w:val="1"/>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default" w:ascii="Times New Roman" w:hAnsi="Calibri" w:eastAsia="仿宋_GB2312" w:cs="仿宋_GB2312"/>
          <w:b w:val="0"/>
          <w:bCs w:val="0"/>
          <w:caps w:val="0"/>
          <w:color w:val="auto"/>
          <w:kern w:val="2"/>
          <w:sz w:val="32"/>
          <w:szCs w:val="32"/>
          <w:vertAlign w:val="baseline"/>
          <w:lang w:val="en-US" w:eastAsia="zh-CN" w:bidi="ar"/>
        </w:rPr>
        <w:t>业主、物业使用人对住宅进行装饰装修，必须保证房屋的整体性、抗震性和结构安全性，符合防火、防水、保温、隔音、卫生等有关规定及建筑功能要求，不影响相邻业主或使用人的正常使用。</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default" w:ascii="Times New Roman" w:hAnsi="Calibri" w:eastAsia="仿宋_GB2312" w:cs="仿宋_GB2312"/>
          <w:b w:val="0"/>
          <w:bCs w:val="0"/>
          <w:caps w:val="0"/>
          <w:color w:val="auto"/>
          <w:kern w:val="2"/>
          <w:sz w:val="32"/>
          <w:szCs w:val="32"/>
          <w:vertAlign w:val="baseline"/>
          <w:lang w:val="en-US" w:eastAsia="zh-CN" w:bidi="ar"/>
        </w:rPr>
        <w:t>涉及历史文化风貌区和优秀历史建筑的装饰装修活动，还应当严格遵守相关法律法规的规定。</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numPr>
          <w:ilvl w:val="0"/>
          <w:numId w:val="1"/>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default" w:ascii="Times New Roman" w:hAnsi="Calibri" w:eastAsia="仿宋_GB2312" w:cs="仿宋_GB2312"/>
          <w:b w:val="0"/>
          <w:bCs w:val="0"/>
          <w:caps w:val="0"/>
          <w:color w:val="auto"/>
          <w:kern w:val="2"/>
          <w:sz w:val="32"/>
          <w:szCs w:val="32"/>
          <w:vertAlign w:val="baseline"/>
          <w:lang w:val="en-US" w:eastAsia="zh-CN" w:bidi="ar"/>
        </w:rPr>
        <w:t>房屋装修和物业使用中，禁止下列损害公共利益及他人利益的行为：</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numPr>
          <w:ilvl w:val="0"/>
          <w:numId w:val="2"/>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default" w:ascii="Times New Roman" w:hAnsi="Calibri" w:eastAsia="仿宋_GB2312" w:cs="仿宋_GB2312"/>
          <w:b w:val="0"/>
          <w:bCs w:val="0"/>
          <w:caps w:val="0"/>
          <w:color w:val="auto"/>
          <w:kern w:val="2"/>
          <w:sz w:val="32"/>
          <w:szCs w:val="32"/>
          <w:vertAlign w:val="baseline"/>
          <w:lang w:val="en-US" w:eastAsia="zh-CN" w:bidi="ar"/>
        </w:rPr>
        <w:t>损坏或者擅自变动房屋建筑主体、承重结构。如擅自改变房屋的基础、承重墙体、梁柱、楼盖、屋顶等房屋原始设计承重构件，以及扩大承重墙上原有的门窗尺寸，拆除连接房屋与阳台的砖、混凝土墙体的。</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numPr>
          <w:ilvl w:val="0"/>
          <w:numId w:val="2"/>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default" w:ascii="Times New Roman" w:hAnsi="Calibri" w:eastAsia="仿宋_GB2312" w:cs="仿宋_GB2312"/>
          <w:b w:val="0"/>
          <w:bCs w:val="0"/>
          <w:caps w:val="0"/>
          <w:color w:val="auto"/>
          <w:w w:val="100"/>
          <w:kern w:val="2"/>
          <w:sz w:val="32"/>
          <w:szCs w:val="32"/>
          <w:u w:val="none"/>
          <w:vertAlign w:val="baseline"/>
          <w:lang w:val="en-US" w:eastAsia="zh-CN" w:bidi="ar"/>
        </w:rPr>
        <w:t>违法搭建建筑物、构筑物或者乱挖地下空间</w:t>
      </w:r>
      <w:r>
        <w:rPr>
          <w:rFonts w:hint="default" w:ascii="Times New Roman" w:hAnsi="Calibri" w:eastAsia="仿宋_GB2312" w:cs="仿宋_GB2312"/>
          <w:b w:val="0"/>
          <w:bCs w:val="0"/>
          <w:caps w:val="0"/>
          <w:color w:val="auto"/>
          <w:kern w:val="2"/>
          <w:sz w:val="32"/>
          <w:szCs w:val="32"/>
          <w:vertAlign w:val="baseline"/>
          <w:lang w:val="en-US" w:eastAsia="zh-CN" w:bidi="ar"/>
        </w:rPr>
        <w:t>。如在物业管理区域内已交付使用的物业，未取得建设工程规划许可证建造建筑物、构筑物，</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default" w:ascii="Times New Roman" w:hAnsi="Calibri" w:eastAsia="仿宋_GB2312" w:cs="仿宋_GB2312"/>
          <w:b w:val="0"/>
          <w:bCs w:val="0"/>
          <w:caps w:val="0"/>
          <w:color w:val="auto"/>
          <w:kern w:val="2"/>
          <w:sz w:val="32"/>
          <w:szCs w:val="32"/>
          <w:vertAlign w:val="baseline"/>
          <w:lang w:val="en-US" w:eastAsia="zh-CN" w:bidi="ar"/>
        </w:rPr>
        <w:t>以及未按照建设工程规划许可证核准的图纸及相关技术规定建造建筑物、构筑物的（上述违法建筑物、构筑物包括擅自在天井、</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default" w:ascii="Times New Roman" w:hAnsi="Calibri" w:eastAsia="仿宋_GB2312" w:cs="仿宋_GB2312"/>
          <w:b w:val="0"/>
          <w:bCs w:val="0"/>
          <w:caps w:val="0"/>
          <w:color w:val="auto"/>
          <w:kern w:val="2"/>
          <w:sz w:val="32"/>
          <w:szCs w:val="32"/>
          <w:vertAlign w:val="baseline"/>
          <w:lang w:val="en-US" w:eastAsia="zh-CN" w:bidi="ar"/>
        </w:rPr>
        <w:t>庭园、平台、晒台（露台）、屋顶、道路或其他场地搭建的建筑物、构筑物，开挖地下空间、以及在房屋内部插层增加的建筑面积等）。</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numPr>
          <w:ilvl w:val="0"/>
          <w:numId w:val="2"/>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default" w:ascii="Times New Roman" w:hAnsi="Calibri" w:eastAsia="仿宋_GB2312" w:cs="仿宋_GB2312"/>
          <w:b w:val="0"/>
          <w:bCs w:val="0"/>
          <w:caps w:val="0"/>
          <w:color w:val="auto"/>
          <w:w w:val="100"/>
          <w:kern w:val="2"/>
          <w:sz w:val="32"/>
          <w:szCs w:val="32"/>
          <w:u w:val="none"/>
          <w:vertAlign w:val="baseline"/>
          <w:lang w:val="en-US" w:eastAsia="zh-CN" w:bidi="ar"/>
        </w:rPr>
        <w:t>破坏或者擅自改变房屋外貌</w:t>
      </w:r>
      <w:r>
        <w:rPr>
          <w:rFonts w:hint="default" w:ascii="Times New Roman" w:hAnsi="Calibri" w:eastAsia="仿宋_GB2312" w:cs="仿宋_GB2312"/>
          <w:b w:val="0"/>
          <w:bCs w:val="0"/>
          <w:caps w:val="0"/>
          <w:color w:val="auto"/>
          <w:kern w:val="2"/>
          <w:sz w:val="32"/>
          <w:szCs w:val="32"/>
          <w:vertAlign w:val="baseline"/>
          <w:lang w:val="en-US" w:eastAsia="zh-CN" w:bidi="ar"/>
        </w:rPr>
        <w:t>。如擅自改变房屋原始设计外立面及其色调、擅自在非承重外墙上开门、窗的。</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numPr>
          <w:ilvl w:val="0"/>
          <w:numId w:val="2"/>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default" w:ascii="Times New Roman" w:hAnsi="Calibri" w:eastAsia="仿宋_GB2312" w:cs="仿宋_GB2312"/>
          <w:b w:val="0"/>
          <w:bCs w:val="0"/>
          <w:caps w:val="0"/>
          <w:color w:val="auto"/>
          <w:kern w:val="2"/>
          <w:sz w:val="32"/>
          <w:szCs w:val="32"/>
          <w:vertAlign w:val="baseline"/>
          <w:lang w:val="en-US" w:eastAsia="zh-CN" w:bidi="ar"/>
        </w:rPr>
        <w:t>擅自改变物业规划用途。如在物业管理区域内有未经规划管理部门批准，将住宅改为非住宅使用、将非住宅改为住宅使用，以及改变非住宅的规划批准用途使用的，将没有防水要求的房间或者阳台改为卫生间或厨房间，或者改变卫生间、厨房间的原始设计位置的。</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numPr>
          <w:ilvl w:val="0"/>
          <w:numId w:val="2"/>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default" w:ascii="Times New Roman" w:hAnsi="Calibri" w:eastAsia="仿宋_GB2312" w:cs="仿宋_GB2312"/>
          <w:b w:val="0"/>
          <w:bCs w:val="0"/>
          <w:caps w:val="0"/>
          <w:color w:val="auto"/>
          <w:w w:val="100"/>
          <w:kern w:val="2"/>
          <w:sz w:val="32"/>
          <w:szCs w:val="32"/>
          <w:u w:val="none"/>
          <w:vertAlign w:val="baseline"/>
          <w:lang w:val="en-US" w:eastAsia="zh-CN" w:bidi="ar"/>
        </w:rPr>
        <w:t>损坏或者擅自占用、改动物业共用部位、共用设施设备。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default" w:ascii="Times New Roman" w:hAnsi="Calibri" w:eastAsia="仿宋_GB2312" w:cs="仿宋_GB2312"/>
          <w:b w:val="0"/>
          <w:bCs w:val="0"/>
          <w:caps w:val="0"/>
          <w:color w:val="auto"/>
          <w:kern w:val="2"/>
          <w:sz w:val="32"/>
          <w:szCs w:val="32"/>
          <w:vertAlign w:val="baseline"/>
          <w:lang w:val="en-US" w:eastAsia="zh-CN" w:bidi="ar"/>
        </w:rPr>
        <w:t>（六）</w:t>
      </w:r>
      <w:r>
        <w:rPr>
          <w:rFonts w:hint="default" w:ascii="Times New Roman" w:hAnsi="Calibri" w:eastAsia="仿宋_GB2312" w:cs="仿宋_GB2312"/>
          <w:b w:val="0"/>
          <w:bCs w:val="0"/>
          <w:caps w:val="0"/>
          <w:color w:val="auto"/>
          <w:w w:val="100"/>
          <w:kern w:val="2"/>
          <w:sz w:val="32"/>
          <w:szCs w:val="32"/>
          <w:u w:val="none"/>
          <w:vertAlign w:val="baseline"/>
          <w:lang w:val="en-US" w:eastAsia="zh-CN" w:bidi="ar"/>
        </w:rPr>
        <w:t>擅自设置或者改变烟道、排风、排水管道。</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640" w:right="0" w:firstLine="0"/>
        <w:jc w:val="both"/>
        <w:outlineLvl w:val="9"/>
        <w:rPr>
          <w:rFonts w:hint="default" w:ascii="Times New Roman" w:hAnsi="Times New Roman" w:eastAsia="仿宋_GB2312" w:cs="Times New Roman"/>
          <w:caps w:val="0"/>
          <w:color w:val="auto"/>
          <w:sz w:val="32"/>
          <w:szCs w:val="32"/>
          <w:vertAlign w:val="baseline"/>
        </w:rPr>
      </w:pPr>
      <w:r>
        <w:rPr>
          <w:rFonts w:hint="default" w:ascii="Times New Roman" w:hAnsi="Calibri" w:eastAsia="仿宋_GB2312" w:cs="仿宋_GB2312"/>
          <w:b w:val="0"/>
          <w:bCs w:val="0"/>
          <w:caps w:val="0"/>
          <w:color w:val="auto"/>
          <w:kern w:val="2"/>
          <w:sz w:val="32"/>
          <w:szCs w:val="32"/>
          <w:vertAlign w:val="baseline"/>
          <w:lang w:val="en-US" w:eastAsia="zh-CN" w:bidi="ar"/>
        </w:rPr>
        <w:t>（七）损坏房屋原有节能设施，降低节能效果。</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default" w:ascii="Times New Roman" w:hAnsi="Calibri" w:eastAsia="仿宋_GB2312" w:cs="仿宋_GB2312"/>
          <w:b w:val="0"/>
          <w:bCs w:val="0"/>
          <w:caps w:val="0"/>
          <w:color w:val="auto"/>
          <w:kern w:val="2"/>
          <w:sz w:val="32"/>
          <w:szCs w:val="32"/>
          <w:vertAlign w:val="baseline"/>
          <w:lang w:val="en-US" w:eastAsia="zh-CN" w:bidi="ar"/>
        </w:rPr>
        <w:t>（八）存放不符合安全标准的易燃、易爆、剧毒、</w:t>
      </w:r>
      <w:r>
        <w:rPr>
          <w:rFonts w:hint="default" w:ascii="Times New Roman" w:hAnsi="Calibri" w:eastAsia="仿宋_GB2312" w:cs="仿宋_GB2312"/>
          <w:b w:val="0"/>
          <w:bCs w:val="0"/>
          <w:caps w:val="0"/>
          <w:color w:val="auto"/>
          <w:w w:val="100"/>
          <w:kern w:val="2"/>
          <w:sz w:val="32"/>
          <w:szCs w:val="32"/>
          <w:u w:val="none"/>
          <w:vertAlign w:val="baseline"/>
          <w:lang w:val="en-US" w:eastAsia="zh-CN" w:bidi="ar"/>
        </w:rPr>
        <w:t>腐蚀性、</w:t>
      </w:r>
      <w:r>
        <w:rPr>
          <w:rFonts w:hint="default" w:ascii="Times New Roman" w:hAnsi="Calibri" w:eastAsia="仿宋_GB2312" w:cs="仿宋_GB2312"/>
          <w:b w:val="0"/>
          <w:bCs w:val="0"/>
          <w:caps w:val="0"/>
          <w:color w:val="auto"/>
          <w:kern w:val="2"/>
          <w:sz w:val="32"/>
          <w:szCs w:val="32"/>
          <w:vertAlign w:val="baseline"/>
          <w:lang w:val="en-US" w:eastAsia="zh-CN" w:bidi="ar"/>
        </w:rPr>
        <w:t>放射性等危险性物品，或者存放、铺设超负荷物品。</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640" w:right="0" w:firstLine="0"/>
        <w:jc w:val="both"/>
        <w:outlineLvl w:val="9"/>
        <w:rPr>
          <w:rFonts w:hint="default" w:ascii="Times New Roman" w:hAnsi="Times New Roman" w:eastAsia="仿宋_GB2312" w:cs="Times New Roman"/>
          <w:caps w:val="0"/>
          <w:color w:val="auto"/>
          <w:sz w:val="32"/>
          <w:szCs w:val="32"/>
          <w:vertAlign w:val="baseline"/>
        </w:rPr>
      </w:pPr>
      <w:r>
        <w:rPr>
          <w:rFonts w:hint="default" w:ascii="Times New Roman" w:hAnsi="Calibri" w:eastAsia="仿宋_GB2312" w:cs="仿宋_GB2312"/>
          <w:b w:val="0"/>
          <w:bCs w:val="0"/>
          <w:caps w:val="0"/>
          <w:color w:val="auto"/>
          <w:kern w:val="2"/>
          <w:sz w:val="32"/>
          <w:szCs w:val="32"/>
          <w:vertAlign w:val="baseline"/>
          <w:lang w:val="en-US" w:eastAsia="zh-CN" w:bidi="ar"/>
        </w:rPr>
        <w:t>（九）排放有毒、有害物质。</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640" w:right="0" w:firstLine="0"/>
        <w:jc w:val="both"/>
        <w:outlineLvl w:val="9"/>
        <w:rPr>
          <w:rFonts w:hint="default" w:ascii="Times New Roman" w:hAnsi="Times New Roman" w:eastAsia="仿宋_GB2312" w:cs="Times New Roman"/>
          <w:caps w:val="0"/>
          <w:color w:val="auto"/>
          <w:sz w:val="32"/>
          <w:szCs w:val="32"/>
          <w:vertAlign w:val="baseline"/>
        </w:rPr>
      </w:pPr>
      <w:r>
        <w:rPr>
          <w:rFonts w:hint="default" w:ascii="Times New Roman" w:hAnsi="Calibri" w:eastAsia="仿宋_GB2312" w:cs="仿宋_GB2312"/>
          <w:b w:val="0"/>
          <w:bCs w:val="0"/>
          <w:caps w:val="0"/>
          <w:color w:val="auto"/>
          <w:kern w:val="2"/>
          <w:sz w:val="32"/>
          <w:szCs w:val="32"/>
          <w:vertAlign w:val="baseline"/>
          <w:lang w:val="en-US" w:eastAsia="zh-CN" w:bidi="ar"/>
        </w:rPr>
        <w:t>（十）发出超过规定标准的噪声。</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640" w:right="0" w:firstLine="0"/>
        <w:jc w:val="both"/>
        <w:outlineLvl w:val="9"/>
        <w:rPr>
          <w:rFonts w:hint="default" w:ascii="Times New Roman" w:eastAsia="仿宋_GB2312" w:cs="仿宋_GB2312"/>
          <w:caps w:val="0"/>
          <w:color w:val="auto"/>
          <w:sz w:val="32"/>
          <w:szCs w:val="32"/>
          <w:vertAlign w:val="baseline"/>
        </w:rPr>
      </w:pPr>
      <w:r>
        <w:rPr>
          <w:rFonts w:hint="default" w:ascii="Times New Roman" w:hAnsi="Calibri" w:eastAsia="仿宋_GB2312" w:cs="仿宋_GB2312"/>
          <w:b w:val="0"/>
          <w:bCs w:val="0"/>
          <w:caps w:val="0"/>
          <w:color w:val="auto"/>
          <w:kern w:val="2"/>
          <w:sz w:val="32"/>
          <w:szCs w:val="32"/>
          <w:vertAlign w:val="baseline"/>
          <w:lang w:val="en-US" w:eastAsia="zh-CN" w:bidi="ar"/>
        </w:rPr>
        <w:t>（十一）侵占绿地、毁坏绿化。</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640" w:right="0" w:firstLine="0"/>
        <w:jc w:val="both"/>
        <w:outlineLvl w:val="9"/>
        <w:rPr>
          <w:rFonts w:hint="default" w:ascii="Times New Roman" w:hAnsi="Times New Roman" w:eastAsia="仿宋_GB2312" w:cs="Times New Roman"/>
          <w:caps w:val="0"/>
          <w:color w:val="auto"/>
          <w:sz w:val="32"/>
          <w:szCs w:val="32"/>
          <w:vertAlign w:val="baseline"/>
        </w:rPr>
      </w:pPr>
      <w:r>
        <w:rPr>
          <w:rFonts w:hint="default" w:ascii="Times New Roman" w:hAnsi="Calibri" w:eastAsia="仿宋_GB2312" w:cs="仿宋_GB2312"/>
          <w:b w:val="0"/>
          <w:bCs w:val="0"/>
          <w:caps w:val="0"/>
          <w:color w:val="auto"/>
          <w:kern w:val="2"/>
          <w:sz w:val="32"/>
          <w:szCs w:val="32"/>
          <w:vertAlign w:val="baseline"/>
          <w:lang w:val="en-US" w:eastAsia="zh-CN" w:bidi="ar"/>
        </w:rPr>
        <w:t>（十二）乱倒垃圾、杂物。</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640" w:right="0" w:firstLine="0"/>
        <w:jc w:val="both"/>
        <w:outlineLvl w:val="9"/>
        <w:rPr>
          <w:rFonts w:hint="default" w:ascii="Times New Roman" w:hAnsi="Times New Roman" w:eastAsia="仿宋_GB2312" w:cs="Times New Roman"/>
          <w:caps w:val="0"/>
          <w:color w:val="auto"/>
          <w:sz w:val="32"/>
          <w:szCs w:val="32"/>
          <w:vertAlign w:val="baseline"/>
        </w:rPr>
      </w:pPr>
      <w:r>
        <w:rPr>
          <w:rFonts w:hint="default" w:ascii="Times New Roman" w:hAnsi="Calibri" w:eastAsia="仿宋_GB2312" w:cs="仿宋_GB2312"/>
          <w:b w:val="0"/>
          <w:bCs w:val="0"/>
          <w:caps w:val="0"/>
          <w:color w:val="auto"/>
          <w:kern w:val="2"/>
          <w:sz w:val="32"/>
          <w:szCs w:val="32"/>
          <w:vertAlign w:val="baseline"/>
          <w:lang w:val="en-US" w:eastAsia="zh-CN" w:bidi="ar"/>
        </w:rPr>
        <w:t>（十三）在建筑物、构筑物上乱张贴、乱涂写、乱刻画。</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640" w:right="0" w:firstLine="0"/>
        <w:jc w:val="both"/>
        <w:outlineLvl w:val="9"/>
        <w:rPr>
          <w:rFonts w:hint="default" w:ascii="Times New Roman" w:hAnsi="Times New Roman" w:eastAsia="仿宋_GB2312" w:cs="Times New Roman"/>
          <w:caps w:val="0"/>
          <w:color w:val="auto"/>
          <w:sz w:val="32"/>
          <w:szCs w:val="32"/>
          <w:vertAlign w:val="baseline"/>
        </w:rPr>
      </w:pPr>
      <w:r>
        <w:rPr>
          <w:rFonts w:hint="default" w:ascii="Times New Roman" w:hAnsi="Calibri" w:eastAsia="仿宋_GB2312" w:cs="仿宋_GB2312"/>
          <w:b w:val="0"/>
          <w:bCs w:val="0"/>
          <w:caps w:val="0"/>
          <w:color w:val="auto"/>
          <w:kern w:val="2"/>
          <w:sz w:val="32"/>
          <w:szCs w:val="32"/>
          <w:vertAlign w:val="baseline"/>
          <w:lang w:val="en-US" w:eastAsia="zh-CN" w:bidi="ar"/>
        </w:rPr>
        <w:t>（十四）法律、法规和规章禁止的其他行为。</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numPr>
          <w:ilvl w:val="0"/>
          <w:numId w:val="3"/>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default" w:ascii="Times New Roman" w:hAnsi="Calibri" w:eastAsia="仿宋_GB2312" w:cs="仿宋_GB2312"/>
          <w:b w:val="0"/>
          <w:bCs w:val="0"/>
          <w:caps w:val="0"/>
          <w:color w:val="auto"/>
          <w:kern w:val="2"/>
          <w:sz w:val="32"/>
          <w:szCs w:val="32"/>
          <w:vertAlign w:val="baseline"/>
          <w:lang w:val="en-US" w:eastAsia="zh-CN" w:bidi="ar"/>
        </w:rPr>
        <w:t>根据《物业服务合同》（《前期物业服务合同》）和《管理规约》（《临时管理规约》）的约定，本物业管理区域内不得擅自进行下列装修行为：</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numPr>
          <w:ilvl w:val="0"/>
          <w:numId w:val="4"/>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default" w:ascii="Times New Roman" w:hAnsi="Calibri" w:eastAsia="仿宋_GB2312" w:cs="仿宋_GB2312"/>
          <w:b w:val="0"/>
          <w:bCs w:val="0"/>
          <w:caps w:val="0"/>
          <w:color w:val="auto"/>
          <w:kern w:val="2"/>
          <w:sz w:val="32"/>
          <w:szCs w:val="32"/>
          <w:vertAlign w:val="baseline"/>
          <w:lang w:val="en-US" w:eastAsia="zh-CN" w:bidi="ar"/>
        </w:rPr>
        <w:t>（二）</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default" w:ascii="Times New Roman" w:hAnsi="Calibri" w:eastAsia="仿宋_GB2312" w:cs="仿宋_GB2312"/>
          <w:b w:val="0"/>
          <w:bCs w:val="0"/>
          <w:caps w:val="0"/>
          <w:color w:val="auto"/>
          <w:kern w:val="2"/>
          <w:sz w:val="32"/>
          <w:szCs w:val="32"/>
          <w:vertAlign w:val="baseline"/>
          <w:lang w:val="en-US" w:eastAsia="zh-CN" w:bidi="ar"/>
        </w:rPr>
        <w:t>（三）</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numPr>
          <w:ilvl w:val="0"/>
          <w:numId w:val="5"/>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eastAsia="仿宋_GB2312" w:cs="仿宋_GB2312"/>
          <w:caps w:val="0"/>
          <w:color w:val="auto"/>
          <w:sz w:val="32"/>
          <w:szCs w:val="32"/>
          <w:vertAlign w:val="baseline"/>
        </w:rPr>
      </w:pPr>
      <w:r>
        <w:rPr>
          <w:rFonts w:hint="default" w:ascii="Times New Roman" w:hAnsi="Calibri" w:eastAsia="仿宋_GB2312" w:cs="仿宋_GB2312"/>
          <w:b w:val="0"/>
          <w:bCs w:val="0"/>
          <w:caps w:val="0"/>
          <w:color w:val="auto"/>
          <w:kern w:val="2"/>
          <w:sz w:val="32"/>
          <w:szCs w:val="32"/>
          <w:vertAlign w:val="baseline"/>
          <w:lang w:val="en-US" w:eastAsia="zh-CN" w:bidi="ar"/>
        </w:rPr>
        <w:t>业主、物业使用人委托企业承接其装饰装修工程的，应当遵守《办法》的相关规定，选择具有相应资质等级的装饰装修企业；业主、物业使用人经原设计单位或者具有相应资质等级的设计单位提出设计方案变动建筑主体和承重结构的，或者装修活动涉及《办法》第六条、第七条、第八条内容的，必须委托具有相应资质的装饰装修企业承担。业主、物业使用人与装饰装修企业应当签订书面住宅室内装饰装修合同，明确双方的权利和义务。</w:t>
      </w:r>
    </w:p>
    <w:p>
      <w:pPr>
        <w:keepNext w:val="0"/>
        <w:keepLines w:val="0"/>
        <w:pageBreakBefore w:val="0"/>
        <w:widowControl w:val="0"/>
        <w:numPr>
          <w:ilvl w:val="0"/>
          <w:numId w:val="5"/>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default" w:ascii="Times New Roman" w:hAnsi="Calibri" w:eastAsia="仿宋_GB2312" w:cs="仿宋_GB2312"/>
          <w:b w:val="0"/>
          <w:bCs w:val="0"/>
          <w:caps w:val="0"/>
          <w:color w:val="auto"/>
          <w:kern w:val="2"/>
          <w:sz w:val="32"/>
          <w:szCs w:val="32"/>
          <w:vertAlign w:val="baseline"/>
          <w:lang w:val="en-US" w:eastAsia="zh-CN" w:bidi="ar"/>
        </w:rPr>
        <w:t>业主、物业使用人在装修施工前，应当将施工单位、施工期限、装修内容（包括住宅装修设计图、施工方案）等书面告知物业服务企业，并为施工人员办理小区临时出入证等手续；应当与物业服务企业签订《装饰装修管理协议》</w:t>
      </w:r>
      <w:r>
        <w:rPr>
          <w:rFonts w:hint="default" w:ascii="Times New Roman" w:hAnsi="Times New Roman" w:eastAsia="仿宋_GB2312" w:cs="Times New Roman"/>
          <w:b w:val="0"/>
          <w:bCs w:val="0"/>
          <w:caps w:val="0"/>
          <w:color w:val="auto"/>
          <w:kern w:val="2"/>
          <w:sz w:val="32"/>
          <w:szCs w:val="32"/>
          <w:vertAlign w:val="baseline"/>
          <w:lang w:val="en-US" w:eastAsia="zh-CN" w:bidi="ar"/>
        </w:rPr>
        <w:t>(</w:t>
      </w:r>
      <w:r>
        <w:rPr>
          <w:rFonts w:hint="default" w:ascii="Times New Roman" w:hAnsi="Calibri" w:eastAsia="仿宋_GB2312" w:cs="仿宋_GB2312"/>
          <w:b w:val="0"/>
          <w:bCs w:val="0"/>
          <w:caps w:val="0"/>
          <w:color w:val="auto"/>
          <w:kern w:val="2"/>
          <w:sz w:val="32"/>
          <w:szCs w:val="32"/>
          <w:vertAlign w:val="baseline"/>
          <w:lang w:val="en-US" w:eastAsia="zh-CN" w:bidi="ar"/>
        </w:rPr>
        <w:t>以下称《协议》</w:t>
      </w:r>
      <w:r>
        <w:rPr>
          <w:rFonts w:hint="default" w:ascii="Times New Roman" w:hAnsi="Times New Roman" w:eastAsia="仿宋_GB2312" w:cs="Times New Roman"/>
          <w:b w:val="0"/>
          <w:bCs w:val="0"/>
          <w:caps w:val="0"/>
          <w:color w:val="auto"/>
          <w:kern w:val="2"/>
          <w:sz w:val="32"/>
          <w:szCs w:val="32"/>
          <w:vertAlign w:val="baseline"/>
          <w:lang w:val="en-US" w:eastAsia="zh-CN" w:bidi="ar"/>
        </w:rPr>
        <w:t>)</w:t>
      </w:r>
      <w:r>
        <w:rPr>
          <w:rFonts w:hint="default" w:ascii="Times New Roman" w:hAnsi="Calibri" w:eastAsia="仿宋_GB2312" w:cs="仿宋_GB2312"/>
          <w:b w:val="0"/>
          <w:bCs w:val="0"/>
          <w:caps w:val="0"/>
          <w:color w:val="auto"/>
          <w:kern w:val="2"/>
          <w:sz w:val="32"/>
          <w:szCs w:val="32"/>
          <w:vertAlign w:val="baseline"/>
          <w:lang w:val="en-US" w:eastAsia="zh-CN" w:bidi="ar"/>
        </w:rPr>
        <w:t>。《协议》应当包括装饰装修工程的禁止行为、垃圾堆放和清运、施工时间等内容。</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numPr>
          <w:ilvl w:val="0"/>
          <w:numId w:val="5"/>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default" w:ascii="Times New Roman" w:hAnsi="Calibri" w:eastAsia="仿宋_GB2312" w:cs="仿宋_GB2312"/>
          <w:b w:val="0"/>
          <w:bCs w:val="0"/>
          <w:caps w:val="0"/>
          <w:color w:val="auto"/>
          <w:kern w:val="2"/>
          <w:sz w:val="32"/>
          <w:szCs w:val="32"/>
          <w:vertAlign w:val="baseline"/>
          <w:lang w:val="en-US" w:eastAsia="zh-CN" w:bidi="ar"/>
        </w:rPr>
        <w:t>业主、物业使用人应当督促装修施工单位遵守以下规定：</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numPr>
          <w:ilvl w:val="0"/>
          <w:numId w:val="6"/>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default" w:ascii="Times New Roman" w:hAnsi="Calibri" w:eastAsia="仿宋_GB2312" w:cs="仿宋_GB2312"/>
          <w:b w:val="0"/>
          <w:bCs w:val="0"/>
          <w:caps w:val="0"/>
          <w:color w:val="auto"/>
          <w:kern w:val="2"/>
          <w:sz w:val="32"/>
          <w:szCs w:val="32"/>
          <w:vertAlign w:val="baseline"/>
          <w:lang w:val="en-US" w:eastAsia="zh-CN" w:bidi="ar"/>
        </w:rPr>
        <w:t>按书面告知物业服务企业的有关装修内容施工，做好房屋装修隐蔽工程记录，若需调整装修项目，应及时通知物业服务企业。</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numPr>
          <w:ilvl w:val="0"/>
          <w:numId w:val="6"/>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default" w:ascii="Times New Roman" w:hAnsi="Calibri" w:eastAsia="仿宋_GB2312" w:cs="仿宋_GB2312"/>
          <w:b w:val="0"/>
          <w:bCs w:val="0"/>
          <w:caps w:val="0"/>
          <w:color w:val="auto"/>
          <w:kern w:val="2"/>
          <w:sz w:val="32"/>
          <w:szCs w:val="32"/>
          <w:vertAlign w:val="baseline"/>
          <w:lang w:val="en-US" w:eastAsia="zh-CN" w:bidi="ar"/>
        </w:rPr>
        <w:t>严格执行住宅装修的有关施工规范和标准，遵守施工作业时限，每日</w:t>
      </w:r>
      <w:r>
        <w:rPr>
          <w:rFonts w:hint="default" w:ascii="Times New Roman" w:hAnsi="Times New Roman" w:eastAsia="仿宋_GB2312" w:cs="Times New Roman"/>
          <w:b w:val="0"/>
          <w:bCs w:val="0"/>
          <w:caps w:val="0"/>
          <w:color w:val="auto"/>
          <w:kern w:val="2"/>
          <w:sz w:val="32"/>
          <w:szCs w:val="32"/>
          <w:vertAlign w:val="baseline"/>
          <w:lang w:val="en-US" w:eastAsia="zh-CN" w:bidi="ar"/>
        </w:rPr>
        <w:t>18</w:t>
      </w:r>
      <w:r>
        <w:rPr>
          <w:rFonts w:hint="default" w:ascii="Times New Roman" w:hAnsi="Calibri" w:eastAsia="仿宋_GB2312" w:cs="仿宋_GB2312"/>
          <w:b w:val="0"/>
          <w:bCs w:val="0"/>
          <w:caps w:val="0"/>
          <w:color w:val="auto"/>
          <w:kern w:val="2"/>
          <w:sz w:val="32"/>
          <w:szCs w:val="32"/>
          <w:vertAlign w:val="baseline"/>
          <w:lang w:val="en-US" w:eastAsia="zh-CN" w:bidi="ar"/>
        </w:rPr>
        <w:t>时至次日</w:t>
      </w:r>
      <w:r>
        <w:rPr>
          <w:rFonts w:hint="default" w:ascii="Times New Roman" w:hAnsi="Times New Roman" w:eastAsia="仿宋_GB2312" w:cs="Times New Roman"/>
          <w:b w:val="0"/>
          <w:bCs w:val="0"/>
          <w:caps w:val="0"/>
          <w:color w:val="auto"/>
          <w:kern w:val="2"/>
          <w:sz w:val="32"/>
          <w:szCs w:val="32"/>
          <w:vertAlign w:val="baseline"/>
          <w:lang w:val="en-US" w:eastAsia="zh-CN" w:bidi="ar"/>
        </w:rPr>
        <w:t>8</w:t>
      </w:r>
      <w:r>
        <w:rPr>
          <w:rFonts w:hint="default" w:ascii="Times New Roman" w:hAnsi="Calibri" w:eastAsia="仿宋_GB2312" w:cs="仿宋_GB2312"/>
          <w:b w:val="0"/>
          <w:bCs w:val="0"/>
          <w:caps w:val="0"/>
          <w:color w:val="auto"/>
          <w:kern w:val="2"/>
          <w:sz w:val="32"/>
          <w:szCs w:val="32"/>
          <w:vertAlign w:val="baseline"/>
          <w:lang w:val="en-US" w:eastAsia="zh-CN" w:bidi="ar"/>
        </w:rPr>
        <w:t>时以及法定节假日（不含双休日）全天，不得从事敲、凿、锯、钻等产生噪声的施工作业；在其他时间进行施工作业的，应当采取噪声防治措施，避免干扰他人正常生活。如物业管理区域的《管理规约》（《临时管理规约》）关于限制装修时间的约定严于本款规定的，从其约定。</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numPr>
          <w:ilvl w:val="0"/>
          <w:numId w:val="6"/>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default" w:ascii="Times New Roman" w:hAnsi="Calibri" w:eastAsia="仿宋_GB2312" w:cs="仿宋_GB2312"/>
          <w:b w:val="0"/>
          <w:bCs w:val="0"/>
          <w:caps w:val="0"/>
          <w:color w:val="auto"/>
          <w:kern w:val="2"/>
          <w:sz w:val="32"/>
          <w:szCs w:val="32"/>
          <w:vertAlign w:val="baseline"/>
          <w:lang w:val="en-US" w:eastAsia="zh-CN" w:bidi="ar"/>
        </w:rPr>
        <w:t>搬运装修建材时不得妨碍其它业主、物业使用人的正常通行，不得造成共用部位的损坏和污染；装修施工废弃物，应当装袋清运到本物业管理区域指定的地点</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default" w:ascii="Times New Roman" w:hAnsi="Calibri" w:eastAsia="仿宋_GB2312" w:cs="仿宋_GB2312"/>
          <w:b w:val="0"/>
          <w:bCs w:val="0"/>
          <w:caps w:val="0"/>
          <w:color w:val="auto"/>
          <w:kern w:val="2"/>
          <w:sz w:val="32"/>
          <w:szCs w:val="32"/>
          <w:u w:val="single"/>
          <w:vertAlign w:val="baseline"/>
          <w:lang w:val="en-US" w:eastAsia="zh-CN" w:bidi="ar"/>
        </w:rPr>
        <w:t>（填写装修垃圾投放点地址）</w:t>
      </w:r>
      <w:r>
        <w:rPr>
          <w:rFonts w:hint="default" w:ascii="Times New Roman" w:hAnsi="Times New Roman" w:eastAsia="仿宋_GB2312" w:cs="Times New Roman"/>
          <w:b w:val="0"/>
          <w:bCs w:val="0"/>
          <w:caps w:val="0"/>
          <w:color w:val="auto"/>
          <w:kern w:val="2"/>
          <w:sz w:val="32"/>
          <w:szCs w:val="32"/>
          <w:u w:val="single"/>
          <w:vertAlign w:val="baseline"/>
          <w:lang w:val="en-US" w:eastAsia="zh-CN" w:bidi="ar"/>
        </w:rPr>
        <w:t xml:space="preserve"> </w:t>
      </w:r>
      <w:r>
        <w:rPr>
          <w:rFonts w:hint="default" w:ascii="Times New Roman" w:hAnsi="Calibri" w:eastAsia="仿宋_GB2312" w:cs="仿宋_GB2312"/>
          <w:b w:val="0"/>
          <w:bCs w:val="0"/>
          <w:caps w:val="0"/>
          <w:color w:val="auto"/>
          <w:kern w:val="2"/>
          <w:sz w:val="32"/>
          <w:szCs w:val="32"/>
          <w:vertAlign w:val="baseline"/>
          <w:lang w:val="en-US" w:eastAsia="zh-CN" w:bidi="ar"/>
        </w:rPr>
        <w:t>堆放，确保沿途清洁。</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numPr>
          <w:ilvl w:val="0"/>
          <w:numId w:val="6"/>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default" w:ascii="Times New Roman" w:hAnsi="Calibri" w:eastAsia="仿宋_GB2312" w:cs="仿宋_GB2312"/>
          <w:b w:val="0"/>
          <w:bCs w:val="0"/>
          <w:caps w:val="0"/>
          <w:color w:val="auto"/>
          <w:kern w:val="2"/>
          <w:sz w:val="32"/>
          <w:szCs w:val="32"/>
          <w:vertAlign w:val="baseline"/>
          <w:lang w:val="en-US" w:eastAsia="zh-CN" w:bidi="ar"/>
        </w:rPr>
        <w:t>装修施工时，应做到文明规范施工，现场应配备消防灭火设备，不得造成下水道堵塞、损坏和墙面、楼面渗漏水等问题。</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numPr>
          <w:ilvl w:val="0"/>
          <w:numId w:val="6"/>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default" w:ascii="Times New Roman" w:hAnsi="Calibri" w:eastAsia="仿宋_GB2312" w:cs="仿宋_GB2312"/>
          <w:b w:val="0"/>
          <w:bCs w:val="0"/>
          <w:caps w:val="0"/>
          <w:color w:val="auto"/>
          <w:kern w:val="2"/>
          <w:sz w:val="32"/>
          <w:szCs w:val="32"/>
          <w:vertAlign w:val="baseline"/>
          <w:lang w:val="en-US" w:eastAsia="zh-CN" w:bidi="ar"/>
        </w:rPr>
        <w:t>施工人员在从事装修施工期间，应当接受物业服务企业的巡视和检查。</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numPr>
          <w:ilvl w:val="0"/>
          <w:numId w:val="7"/>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default" w:ascii="Times New Roman" w:hAnsi="Calibri" w:eastAsia="仿宋_GB2312" w:cs="仿宋_GB2312"/>
          <w:b w:val="0"/>
          <w:bCs w:val="0"/>
          <w:caps w:val="0"/>
          <w:color w:val="auto"/>
          <w:kern w:val="2"/>
          <w:sz w:val="32"/>
          <w:szCs w:val="32"/>
          <w:vertAlign w:val="baseline"/>
          <w:lang w:val="en-US" w:eastAsia="zh-CN" w:bidi="ar"/>
        </w:rPr>
        <w:t>业主、物业使用人装修房屋完毕后，应当及时将小区临时出入证交还物业服务企业。对施工过程中造成房屋和设施设备损坏的，应当及时修复并承担相应的赔偿责任。</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numPr>
          <w:ilvl w:val="0"/>
          <w:numId w:val="7"/>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default" w:ascii="Times New Roman" w:hAnsi="Calibri" w:eastAsia="仿宋_GB2312" w:cs="仿宋_GB2312"/>
          <w:b w:val="0"/>
          <w:bCs w:val="0"/>
          <w:caps w:val="0"/>
          <w:color w:val="auto"/>
          <w:kern w:val="2"/>
          <w:sz w:val="32"/>
          <w:szCs w:val="32"/>
          <w:vertAlign w:val="baseline"/>
          <w:lang w:val="en-US" w:eastAsia="zh-CN" w:bidi="ar"/>
        </w:rPr>
        <w:t>物业服务企业对业主、物业使用人的房屋装修活动进行日常巡视和检查的，管理人员进入现场实施检查时，应当出示有关证件。被检查的施工单位或个人，应当予以配合，如实说明情况，</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default" w:ascii="Times New Roman" w:hAnsi="Calibri" w:eastAsia="仿宋_GB2312" w:cs="仿宋_GB2312"/>
          <w:b w:val="0"/>
          <w:bCs w:val="0"/>
          <w:caps w:val="0"/>
          <w:color w:val="auto"/>
          <w:kern w:val="2"/>
          <w:sz w:val="32"/>
          <w:szCs w:val="32"/>
          <w:vertAlign w:val="baseline"/>
          <w:lang w:val="en-US" w:eastAsia="zh-CN" w:bidi="ar"/>
        </w:rPr>
        <w:t>提供必要资料。</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numPr>
          <w:ilvl w:val="0"/>
          <w:numId w:val="7"/>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default" w:ascii="Times New Roman" w:hAnsi="Calibri" w:eastAsia="仿宋_GB2312" w:cs="仿宋_GB2312"/>
          <w:b w:val="0"/>
          <w:bCs w:val="0"/>
          <w:caps w:val="0"/>
          <w:color w:val="auto"/>
          <w:kern w:val="2"/>
          <w:sz w:val="32"/>
          <w:szCs w:val="32"/>
          <w:vertAlign w:val="baseline"/>
          <w:lang w:val="en-US" w:eastAsia="zh-CN" w:bidi="ar"/>
        </w:rPr>
        <w:t>物业服务企业发现违规装修的，应当予以劝阻、制止；劝阻、制止无效的，应当在二十四小时内报告业主委员会（物业管理委员会）、街道办事处（乡镇人民政府）或者有关县级行政主管部门。业主委员会（物业管理委员会）对违规违约装修的，应当予以劝阻、制止；对不听劝阻的，业主委员会（物业管理委员会）可以在物业管理区域内就相关情况予以公示；经业主大会授权的业主委员会（物业管理委员会）或相关业主可以直接向人民法院提起民事诉讼。</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numPr>
          <w:ilvl w:val="0"/>
          <w:numId w:val="7"/>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default" w:ascii="Times New Roman" w:hAnsi="Calibri" w:eastAsia="仿宋_GB2312" w:cs="仿宋_GB2312"/>
          <w:b w:val="0"/>
          <w:bCs w:val="0"/>
          <w:caps w:val="0"/>
          <w:color w:val="auto"/>
          <w:kern w:val="2"/>
          <w:sz w:val="32"/>
          <w:szCs w:val="32"/>
          <w:vertAlign w:val="baseline"/>
          <w:lang w:val="en-US" w:eastAsia="zh-CN" w:bidi="ar"/>
        </w:rPr>
        <w:t>房屋装修违反规划、住建、城管、环保、绿化、</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default" w:ascii="Times New Roman" w:hAnsi="Calibri" w:eastAsia="仿宋_GB2312" w:cs="仿宋_GB2312"/>
          <w:b w:val="0"/>
          <w:bCs w:val="0"/>
          <w:caps w:val="0"/>
          <w:color w:val="auto"/>
          <w:kern w:val="2"/>
          <w:sz w:val="32"/>
          <w:szCs w:val="32"/>
          <w:vertAlign w:val="baseline"/>
          <w:lang w:val="en-US" w:eastAsia="zh-CN" w:bidi="ar"/>
        </w:rPr>
        <w:t>公用事业、市政、环卫、公安、消防管理等相关规定的，由物业服务企业报有行政处罚权限的街道办事处（乡镇人民政府）或者有关行政主管部门依法查处。</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numPr>
          <w:ilvl w:val="0"/>
          <w:numId w:val="7"/>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default" w:ascii="Times New Roman" w:hAnsi="Calibri" w:eastAsia="仿宋_GB2312" w:cs="仿宋_GB2312"/>
          <w:b w:val="0"/>
          <w:bCs w:val="0"/>
          <w:caps w:val="0"/>
          <w:color w:val="auto"/>
          <w:kern w:val="2"/>
          <w:sz w:val="32"/>
          <w:szCs w:val="32"/>
          <w:vertAlign w:val="baseline"/>
          <w:lang w:val="en-US" w:eastAsia="zh-CN" w:bidi="ar"/>
        </w:rPr>
        <w:t>物业服务企业不得利用自身工作便利或者勾结社会闲散人员，采用暴力、恐吓、威胁或者其他手段，垄断住宅小区装饰装修、敲墙打洞、建材供应、装修垃圾短驳清运等业务。</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numPr>
          <w:ilvl w:val="0"/>
          <w:numId w:val="7"/>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default" w:ascii="Times New Roman" w:hAnsi="Calibri" w:eastAsia="仿宋_GB2312" w:cs="仿宋_GB2312"/>
          <w:b w:val="0"/>
          <w:bCs w:val="0"/>
          <w:caps w:val="0"/>
          <w:color w:val="auto"/>
          <w:kern w:val="2"/>
          <w:sz w:val="32"/>
          <w:szCs w:val="32"/>
          <w:vertAlign w:val="baseline"/>
          <w:lang w:val="en-US" w:eastAsia="zh-CN" w:bidi="ar"/>
        </w:rPr>
        <w:t>业主、物业使用人应当选取符合相关规定的垃圾清运单位</w:t>
      </w:r>
      <w:r>
        <w:rPr>
          <w:rFonts w:hint="default" w:ascii="Times New Roman" w:hAnsi="Times New Roman" w:eastAsia="仿宋_GB2312" w:cs="Times New Roman"/>
          <w:b w:val="0"/>
          <w:bCs w:val="0"/>
          <w:caps w:val="0"/>
          <w:color w:val="auto"/>
          <w:kern w:val="2"/>
          <w:sz w:val="32"/>
          <w:szCs w:val="32"/>
          <w:u w:val="single"/>
          <w:vertAlign w:val="baseline"/>
          <w:lang w:val="en-US" w:eastAsia="zh-CN" w:bidi="ar"/>
        </w:rPr>
        <w:t xml:space="preserve"> </w:t>
      </w:r>
      <w:r>
        <w:rPr>
          <w:rFonts w:hint="default" w:ascii="Times New Roman" w:hAnsi="Calibri" w:eastAsia="仿宋_GB2312" w:cs="仿宋_GB2312"/>
          <w:b w:val="0"/>
          <w:bCs w:val="0"/>
          <w:caps w:val="0"/>
          <w:color w:val="auto"/>
          <w:kern w:val="2"/>
          <w:sz w:val="32"/>
          <w:szCs w:val="32"/>
          <w:u w:val="single"/>
          <w:vertAlign w:val="baseline"/>
          <w:lang w:val="en-US" w:eastAsia="zh-CN" w:bidi="ar"/>
        </w:rPr>
        <w:t>（填写清运单位名称）</w:t>
      </w:r>
      <w:r>
        <w:rPr>
          <w:rFonts w:hint="default" w:ascii="Times New Roman" w:hAnsi="Times New Roman" w:eastAsia="仿宋_GB2312" w:cs="Times New Roman"/>
          <w:b w:val="0"/>
          <w:bCs w:val="0"/>
          <w:caps w:val="0"/>
          <w:color w:val="auto"/>
          <w:kern w:val="2"/>
          <w:sz w:val="32"/>
          <w:szCs w:val="32"/>
          <w:u w:val="single"/>
          <w:vertAlign w:val="baseline"/>
          <w:lang w:val="en-US" w:eastAsia="zh-CN" w:bidi="ar"/>
        </w:rPr>
        <w:t xml:space="preserve"> </w:t>
      </w:r>
      <w:r>
        <w:rPr>
          <w:rFonts w:hint="default" w:ascii="Times New Roman" w:hAnsi="Calibri" w:eastAsia="仿宋_GB2312" w:cs="仿宋_GB2312"/>
          <w:b w:val="0"/>
          <w:bCs w:val="0"/>
          <w:caps w:val="0"/>
          <w:color w:val="auto"/>
          <w:kern w:val="2"/>
          <w:sz w:val="32"/>
          <w:szCs w:val="32"/>
          <w:vertAlign w:val="baseline"/>
          <w:lang w:val="en-US" w:eastAsia="zh-CN" w:bidi="ar"/>
        </w:rPr>
        <w:t>清运装修垃圾，向其支付相关服务费用，并由垃圾清运单位向业主、物业使用人开具发票。如物业服务企业向业主、物业使用人提供代办服务的，不得向业主、物业使用人另外收取相关服务费用。</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numPr>
          <w:ilvl w:val="0"/>
          <w:numId w:val="7"/>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eastAsia="仿宋_GB2312" w:cs="仿宋_GB2312"/>
          <w:caps w:val="0"/>
          <w:color w:val="auto"/>
          <w:sz w:val="32"/>
          <w:szCs w:val="32"/>
          <w:vertAlign w:val="baseline"/>
        </w:rPr>
      </w:pPr>
      <w:r>
        <w:rPr>
          <w:rFonts w:hint="default" w:ascii="Times New Roman" w:hAnsi="Calibri" w:eastAsia="仿宋_GB2312" w:cs="仿宋_GB2312"/>
          <w:b w:val="0"/>
          <w:bCs w:val="0"/>
          <w:caps w:val="0"/>
          <w:color w:val="auto"/>
          <w:kern w:val="2"/>
          <w:sz w:val="32"/>
          <w:szCs w:val="32"/>
          <w:vertAlign w:val="baseline"/>
          <w:lang w:val="en-US" w:eastAsia="zh-CN" w:bidi="ar"/>
        </w:rPr>
        <w:t>在本物业管理区域内物业服务企业可以为业主、物业使用人提供装修垃圾短驳服务，从</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default" w:ascii="Times New Roman" w:hAnsi="Calibri" w:eastAsia="仿宋_GB2312" w:cs="仿宋_GB2312"/>
          <w:b w:val="0"/>
          <w:bCs w:val="0"/>
          <w:caps w:val="0"/>
          <w:color w:val="auto"/>
          <w:kern w:val="2"/>
          <w:sz w:val="32"/>
          <w:szCs w:val="32"/>
          <w:u w:val="single"/>
          <w:vertAlign w:val="baseline"/>
          <w:lang w:val="en-US" w:eastAsia="zh-CN" w:bidi="ar"/>
        </w:rPr>
        <w:t>（填写装修垃圾暂存地址）</w:t>
      </w:r>
      <w:r>
        <w:rPr>
          <w:rFonts w:hint="default" w:ascii="Times New Roman" w:hAnsi="Times New Roman" w:eastAsia="仿宋_GB2312" w:cs="Times New Roman"/>
          <w:b w:val="0"/>
          <w:bCs w:val="0"/>
          <w:caps w:val="0"/>
          <w:color w:val="auto"/>
          <w:kern w:val="2"/>
          <w:sz w:val="32"/>
          <w:szCs w:val="32"/>
          <w:u w:val="single"/>
          <w:vertAlign w:val="baseline"/>
          <w:lang w:val="en-US" w:eastAsia="zh-CN" w:bidi="ar"/>
        </w:rPr>
        <w:t xml:space="preserve"> </w:t>
      </w:r>
      <w:r>
        <w:rPr>
          <w:rFonts w:hint="default" w:ascii="Times New Roman" w:hAnsi="Calibri" w:eastAsia="仿宋_GB2312" w:cs="仿宋_GB2312"/>
          <w:b w:val="0"/>
          <w:bCs w:val="0"/>
          <w:caps w:val="0"/>
          <w:color w:val="auto"/>
          <w:kern w:val="2"/>
          <w:sz w:val="32"/>
          <w:szCs w:val="32"/>
          <w:vertAlign w:val="baseline"/>
          <w:lang w:val="en-US" w:eastAsia="zh-CN" w:bidi="ar"/>
        </w:rPr>
        <w:t>驳运至</w:t>
      </w:r>
      <w:r>
        <w:rPr>
          <w:rFonts w:hint="default" w:ascii="Times New Roman" w:hAnsi="Times New Roman" w:eastAsia="仿宋_GB2312" w:cs="Times New Roman"/>
          <w:b w:val="0"/>
          <w:bCs w:val="0"/>
          <w:caps w:val="0"/>
          <w:color w:val="auto"/>
          <w:kern w:val="2"/>
          <w:sz w:val="32"/>
          <w:szCs w:val="32"/>
          <w:u w:val="single"/>
          <w:vertAlign w:val="baseline"/>
          <w:lang w:val="en-US" w:eastAsia="zh-CN" w:bidi="ar"/>
        </w:rPr>
        <w:t xml:space="preserve"> </w:t>
      </w:r>
      <w:r>
        <w:rPr>
          <w:rFonts w:hint="default" w:ascii="Times New Roman" w:hAnsi="Calibri" w:eastAsia="仿宋_GB2312" w:cs="仿宋_GB2312"/>
          <w:b w:val="0"/>
          <w:bCs w:val="0"/>
          <w:caps w:val="0"/>
          <w:color w:val="auto"/>
          <w:kern w:val="2"/>
          <w:sz w:val="32"/>
          <w:szCs w:val="32"/>
          <w:u w:val="single"/>
          <w:vertAlign w:val="baseline"/>
          <w:lang w:val="en-US" w:eastAsia="zh-CN" w:bidi="ar"/>
        </w:rPr>
        <w:t>（填写装修垃圾投放点地址）</w:t>
      </w:r>
      <w:r>
        <w:rPr>
          <w:rFonts w:hint="default" w:ascii="Times New Roman" w:hAnsi="Times New Roman" w:eastAsia="仿宋_GB2312" w:cs="Times New Roman"/>
          <w:b w:val="0"/>
          <w:bCs w:val="0"/>
          <w:caps w:val="0"/>
          <w:color w:val="auto"/>
          <w:kern w:val="2"/>
          <w:sz w:val="32"/>
          <w:szCs w:val="32"/>
          <w:u w:val="single"/>
          <w:vertAlign w:val="baseline"/>
          <w:lang w:val="en-US" w:eastAsia="zh-CN" w:bidi="ar"/>
        </w:rPr>
        <w:t xml:space="preserve"> </w:t>
      </w:r>
      <w:r>
        <w:rPr>
          <w:rFonts w:hint="default" w:ascii="Times New Roman" w:hAnsi="Calibri" w:eastAsia="仿宋_GB2312" w:cs="仿宋_GB2312"/>
          <w:b w:val="0"/>
          <w:bCs w:val="0"/>
          <w:caps w:val="0"/>
          <w:color w:val="auto"/>
          <w:kern w:val="2"/>
          <w:sz w:val="32"/>
          <w:szCs w:val="32"/>
          <w:vertAlign w:val="baseline"/>
          <w:lang w:val="en-US" w:eastAsia="zh-CN" w:bidi="ar"/>
        </w:rPr>
        <w:t>，已在本物业管理区域内公示服务收费价格标准，为人民币</w:t>
      </w:r>
      <w:r>
        <w:rPr>
          <w:rFonts w:hint="default" w:ascii="Times New Roman" w:hAnsi="Times New Roman" w:eastAsia="仿宋_GB2312" w:cs="Times New Roman"/>
          <w:b w:val="0"/>
          <w:bCs w:val="0"/>
          <w:caps w:val="0"/>
          <w:color w:val="auto"/>
          <w:kern w:val="2"/>
          <w:sz w:val="32"/>
          <w:szCs w:val="32"/>
          <w:u w:val="single"/>
          <w:vertAlign w:val="baseline"/>
          <w:lang w:val="en-US" w:eastAsia="zh-CN" w:bidi="ar"/>
        </w:rPr>
        <w:t xml:space="preserve">    </w:t>
      </w:r>
      <w:r>
        <w:rPr>
          <w:rFonts w:hint="default" w:ascii="Times New Roman" w:hAnsi="Calibri" w:eastAsia="仿宋_GB2312" w:cs="仿宋_GB2312"/>
          <w:b w:val="0"/>
          <w:bCs w:val="0"/>
          <w:caps w:val="0"/>
          <w:color w:val="auto"/>
          <w:kern w:val="2"/>
          <w:sz w:val="32"/>
          <w:szCs w:val="32"/>
          <w:vertAlign w:val="baseline"/>
          <w:lang w:val="en-US" w:eastAsia="zh-CN" w:bidi="ar"/>
        </w:rPr>
        <w:t>元</w:t>
      </w:r>
      <w:r>
        <w:rPr>
          <w:rFonts w:hint="default" w:ascii="Times New Roman" w:hAnsi="Times New Roman" w:eastAsia="仿宋_GB2312" w:cs="Times New Roman"/>
          <w:b w:val="0"/>
          <w:bCs w:val="0"/>
          <w:caps w:val="0"/>
          <w:color w:val="auto"/>
          <w:kern w:val="2"/>
          <w:sz w:val="32"/>
          <w:szCs w:val="32"/>
          <w:vertAlign w:val="baseline"/>
          <w:lang w:val="en-US" w:eastAsia="zh-CN" w:bidi="ar"/>
        </w:rPr>
        <w:t>/</w:t>
      </w:r>
      <w:r>
        <w:rPr>
          <w:rFonts w:hint="default" w:ascii="Times New Roman" w:hAnsi="Calibri" w:eastAsia="仿宋_GB2312" w:cs="仿宋_GB2312"/>
          <w:b w:val="0"/>
          <w:bCs w:val="0"/>
          <w:caps w:val="0"/>
          <w:color w:val="auto"/>
          <w:kern w:val="2"/>
          <w:sz w:val="32"/>
          <w:szCs w:val="32"/>
          <w:vertAlign w:val="baseline"/>
          <w:lang w:val="en-US" w:eastAsia="zh-CN" w:bidi="ar"/>
        </w:rPr>
        <w:t>㎡。如业主、物业使用人需要物业服务企业提供装修垃圾短驳服务的，应当在《协议》</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default" w:ascii="Times New Roman" w:hAnsi="Calibri" w:eastAsia="仿宋_GB2312" w:cs="仿宋_GB2312"/>
          <w:b w:val="0"/>
          <w:bCs w:val="0"/>
          <w:caps w:val="0"/>
          <w:color w:val="auto"/>
          <w:kern w:val="2"/>
          <w:sz w:val="32"/>
          <w:szCs w:val="32"/>
          <w:vertAlign w:val="baseline"/>
          <w:lang w:val="en-US" w:eastAsia="zh-CN" w:bidi="ar"/>
        </w:rPr>
        <w:t>中予以约定。</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640" w:right="0" w:firstLine="0"/>
        <w:jc w:val="both"/>
        <w:outlineLvl w:val="9"/>
        <w:rPr>
          <w:rFonts w:hint="default" w:ascii="Times New Roman" w:hAnsi="Times New Roman" w:eastAsia="仿宋_GB2312" w:cs="Times New Roman"/>
          <w:caps w:val="0"/>
          <w:color w:val="auto"/>
          <w:sz w:val="32"/>
          <w:szCs w:val="32"/>
          <w:vertAlign w:val="baseline"/>
        </w:rPr>
      </w:pP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both"/>
        <w:outlineLvl w:val="9"/>
        <w:rPr>
          <w:rFonts w:hint="default" w:ascii="Times New Roman" w:hAnsi="Times New Roman" w:eastAsia="仿宋_GB2312" w:cs="Times New Roman"/>
          <w:caps w:val="0"/>
          <w:color w:val="auto"/>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5440" w:firstLineChars="1700"/>
        <w:jc w:val="both"/>
        <w:outlineLvl w:val="9"/>
        <w:rPr>
          <w:rFonts w:hint="default" w:ascii="Times New Roman" w:hAnsi="Times New Roman" w:eastAsia="仿宋_GB2312" w:cs="Times New Roman"/>
          <w:caps w:val="0"/>
          <w:color w:val="auto"/>
          <w:sz w:val="32"/>
          <w:szCs w:val="32"/>
          <w:vertAlign w:val="baseline"/>
        </w:rPr>
      </w:pPr>
      <w:r>
        <w:rPr>
          <w:rFonts w:hint="default" w:ascii="Times New Roman" w:hAnsi="Calibri" w:eastAsia="仿宋_GB2312" w:cs="仿宋_GB2312"/>
          <w:b w:val="0"/>
          <w:bCs w:val="0"/>
          <w:caps w:val="0"/>
          <w:color w:val="auto"/>
          <w:kern w:val="2"/>
          <w:sz w:val="32"/>
          <w:szCs w:val="32"/>
          <w:vertAlign w:val="baseline"/>
          <w:lang w:val="en-US" w:eastAsia="zh-CN" w:bidi="ar"/>
        </w:rPr>
        <w:t>物业服务企业</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5440" w:firstLineChars="1700"/>
        <w:jc w:val="both"/>
        <w:outlineLvl w:val="9"/>
        <w:rPr>
          <w:rFonts w:hint="default" w:ascii="Times New Roman" w:hAnsi="Times New Roman" w:eastAsia="仿宋_GB2312" w:cs="Times New Roman"/>
          <w:caps w:val="0"/>
          <w:color w:val="auto"/>
          <w:sz w:val="32"/>
          <w:szCs w:val="32"/>
          <w:vertAlign w:val="baseline"/>
        </w:rPr>
      </w:pPr>
      <w:r>
        <w:rPr>
          <w:rFonts w:hint="default" w:ascii="Times New Roman" w:hAnsi="Calibri" w:eastAsia="仿宋_GB2312" w:cs="仿宋_GB2312"/>
          <w:b w:val="0"/>
          <w:bCs w:val="0"/>
          <w:caps w:val="0"/>
          <w:color w:val="auto"/>
          <w:kern w:val="2"/>
          <w:sz w:val="32"/>
          <w:szCs w:val="32"/>
          <w:vertAlign w:val="baseline"/>
          <w:lang w:val="en-US" w:eastAsia="zh-CN" w:bidi="ar"/>
        </w:rPr>
        <w:t>年</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default" w:ascii="Times New Roman" w:hAnsi="Calibri" w:eastAsia="仿宋_GB2312" w:cs="仿宋_GB2312"/>
          <w:b w:val="0"/>
          <w:bCs w:val="0"/>
          <w:caps w:val="0"/>
          <w:color w:val="auto"/>
          <w:kern w:val="2"/>
          <w:sz w:val="32"/>
          <w:szCs w:val="32"/>
          <w:vertAlign w:val="baseline"/>
          <w:lang w:val="en-US" w:eastAsia="zh-CN" w:bidi="ar"/>
        </w:rPr>
        <w:t>月</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default" w:ascii="Times New Roman" w:hAnsi="Calibri" w:eastAsia="仿宋_GB2312" w:cs="仿宋_GB2312"/>
          <w:b w:val="0"/>
          <w:bCs w:val="0"/>
          <w:caps w:val="0"/>
          <w:color w:val="auto"/>
          <w:kern w:val="2"/>
          <w:sz w:val="32"/>
          <w:szCs w:val="32"/>
          <w:vertAlign w:val="baseline"/>
          <w:lang w:val="en-US" w:eastAsia="zh-CN" w:bidi="ar"/>
        </w:rPr>
        <w:t>日</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3" w:firstLineChars="200"/>
        <w:jc w:val="both"/>
        <w:outlineLvl w:val="9"/>
        <w:rPr>
          <w:rFonts w:hint="default" w:ascii="Times New Roman" w:hAnsi="Times New Roman" w:eastAsia="仿宋_GB2312" w:cs="Times New Roman"/>
          <w:b/>
          <w:bCs/>
          <w:caps w:val="0"/>
          <w:color w:val="auto"/>
          <w:sz w:val="32"/>
          <w:szCs w:val="32"/>
          <w:vertAlign w:val="baseline"/>
        </w:rPr>
      </w:pPr>
      <w:r>
        <w:rPr>
          <w:rFonts w:hint="default" w:ascii="Times New Roman" w:hAnsi="Calibri" w:eastAsia="仿宋_GB2312" w:cs="仿宋_GB2312"/>
          <w:b/>
          <w:bCs/>
          <w:caps w:val="0"/>
          <w:color w:val="auto"/>
          <w:kern w:val="2"/>
          <w:sz w:val="32"/>
          <w:szCs w:val="32"/>
          <w:vertAlign w:val="baseline"/>
          <w:lang w:val="en-US" w:eastAsia="zh-CN" w:bidi="ar"/>
        </w:rPr>
        <w:t>本人已阅读《住宅装修须知》的全部条款，并知晓全部内容。</w:t>
      </w:r>
      <w:r>
        <w:rPr>
          <w:rFonts w:hint="default" w:ascii="Times New Roman" w:hAnsi="Times New Roman" w:eastAsia="仿宋_GB2312" w:cs="Times New Roman"/>
          <w:b/>
          <w:bCs/>
          <w:caps w:val="0"/>
          <w:color w:val="auto"/>
          <w:kern w:val="2"/>
          <w:sz w:val="32"/>
          <w:szCs w:val="32"/>
          <w:vertAlign w:val="baseline"/>
          <w:lang w:val="en-US" w:eastAsia="zh-CN" w:bidi="ar"/>
        </w:rPr>
        <w:t xml:space="preserve"> </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3200" w:firstLineChars="1000"/>
        <w:jc w:val="both"/>
        <w:outlineLvl w:val="9"/>
        <w:rPr>
          <w:rFonts w:hint="default" w:ascii="Times New Roman" w:hAnsi="Times New Roman" w:eastAsia="仿宋_GB2312" w:cs="Times New Roman"/>
          <w:caps w:val="0"/>
          <w:color w:val="auto"/>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3200" w:firstLineChars="1000"/>
        <w:jc w:val="both"/>
        <w:outlineLvl w:val="9"/>
        <w:rPr>
          <w:rFonts w:hint="default" w:ascii="Times New Roman" w:hAnsi="Times New Roman" w:eastAsia="仿宋_GB2312" w:cs="Times New Roman"/>
          <w:caps w:val="0"/>
          <w:color w:val="auto"/>
          <w:sz w:val="32"/>
          <w:szCs w:val="32"/>
          <w:vertAlign w:val="baseline"/>
        </w:rPr>
      </w:pPr>
      <w:r>
        <w:rPr>
          <w:rFonts w:hint="default" w:ascii="Times New Roman" w:hAnsi="Calibri" w:eastAsia="仿宋_GB2312" w:cs="仿宋_GB2312"/>
          <w:b w:val="0"/>
          <w:bCs w:val="0"/>
          <w:caps w:val="0"/>
          <w:color w:val="auto"/>
          <w:kern w:val="2"/>
          <w:sz w:val="32"/>
          <w:szCs w:val="32"/>
          <w:vertAlign w:val="baseline"/>
          <w:lang w:val="en-US" w:eastAsia="zh-CN" w:bidi="ar"/>
        </w:rPr>
        <w:t>业主或使用人签收：</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5440" w:firstLineChars="1700"/>
        <w:jc w:val="both"/>
        <w:outlineLvl w:val="9"/>
        <w:rPr>
          <w:rFonts w:hint="default" w:ascii="Times New Roman" w:eastAsia="仿宋_GB2312" w:cs="仿宋_GB2312"/>
          <w:caps w:val="0"/>
          <w:color w:val="auto"/>
          <w:sz w:val="32"/>
          <w:szCs w:val="32"/>
          <w:vertAlign w:val="baseline"/>
        </w:rPr>
      </w:pPr>
      <w:r>
        <w:rPr>
          <w:rFonts w:hint="default" w:ascii="Times New Roman" w:hAnsi="Calibri" w:eastAsia="仿宋_GB2312" w:cs="仿宋_GB2312"/>
          <w:b w:val="0"/>
          <w:bCs w:val="0"/>
          <w:caps w:val="0"/>
          <w:color w:val="auto"/>
          <w:kern w:val="2"/>
          <w:sz w:val="32"/>
          <w:szCs w:val="32"/>
          <w:vertAlign w:val="baseline"/>
          <w:lang w:val="en-US" w:eastAsia="zh-CN" w:bidi="ar"/>
        </w:rPr>
        <w:t>年</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default" w:ascii="Times New Roman" w:hAnsi="Calibri" w:eastAsia="仿宋_GB2312" w:cs="仿宋_GB2312"/>
          <w:b w:val="0"/>
          <w:bCs w:val="0"/>
          <w:caps w:val="0"/>
          <w:color w:val="auto"/>
          <w:kern w:val="2"/>
          <w:sz w:val="32"/>
          <w:szCs w:val="32"/>
          <w:vertAlign w:val="baseline"/>
          <w:lang w:val="en-US" w:eastAsia="zh-CN" w:bidi="ar"/>
        </w:rPr>
        <w:t>月</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default" w:ascii="Times New Roman" w:hAnsi="Calibri" w:eastAsia="仿宋_GB2312" w:cs="仿宋_GB2312"/>
          <w:b w:val="0"/>
          <w:bCs w:val="0"/>
          <w:caps w:val="0"/>
          <w:color w:val="auto"/>
          <w:kern w:val="2"/>
          <w:sz w:val="32"/>
          <w:szCs w:val="32"/>
          <w:vertAlign w:val="baseline"/>
          <w:lang w:val="en-US" w:eastAsia="zh-CN" w:bidi="ar"/>
        </w:rPr>
        <w:t>日</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both"/>
        <w:outlineLvl w:val="9"/>
        <w:rPr>
          <w:rFonts w:hint="default" w:ascii="Times New Roman" w:hAnsi="Times New Roman" w:eastAsia="仿宋_GB2312" w:cs="Times New Roman"/>
          <w:caps w:val="0"/>
          <w:color w:val="auto"/>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both"/>
        <w:outlineLvl w:val="9"/>
        <w:rPr>
          <w:rFonts w:hint="default" w:ascii="Times New Roman" w:hAnsi="Times New Roman" w:eastAsia="仿宋_GB2312" w:cs="Times New Roman"/>
          <w:caps w:val="0"/>
          <w:color w:val="auto"/>
          <w:sz w:val="32"/>
          <w:szCs w:val="32"/>
          <w:vertAlign w:val="baseline"/>
        </w:rPr>
      </w:pPr>
    </w:p>
    <w:p/>
    <w:sectPr>
      <w:pgSz w:w="11906" w:h="16838"/>
      <w:pgMar w:top="1440" w:right="1800" w:bottom="1440" w:left="1800" w:header="851" w:footer="992" w:gutter="0"/>
      <w:paperSrc/>
      <w:pgBorders w:offsetFrom="page">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96EF4862-DF70-4AFC-9842-D4D56BE07684}"/>
  </w:font>
  <w:font w:name="Wingdings">
    <w:panose1 w:val="05000000000000000000"/>
    <w:charset w:val="00"/>
    <w:family w:val="auto"/>
    <w:pitch w:val="default"/>
    <w:sig w:usb0="00000000" w:usb1="00000000" w:usb2="00000000" w:usb3="00000000" w:csb0="80000000" w:csb1="00000000"/>
  </w:font>
  <w:font w:name="方正小标宋简体">
    <w:panose1 w:val="02000000000000000000"/>
    <w:charset w:val="86"/>
    <w:family w:val="auto"/>
    <w:pitch w:val="default"/>
    <w:sig w:usb0="00000001" w:usb1="08000000" w:usb2="00000000" w:usb3="00000000" w:csb0="00040000" w:csb1="00000000"/>
    <w:embedRegular r:id="rId2" w:fontKey="{4E7CBCD0-3D87-4862-8E5D-8371B4E35FCE}"/>
  </w:font>
  <w:font w:name="楷体_GB2312">
    <w:altName w:val="楷体"/>
    <w:panose1 w:val="00000000000000000000"/>
    <w:charset w:val="00"/>
    <w:family w:val="auto"/>
    <w:pitch w:val="default"/>
    <w:sig w:usb0="00000000" w:usb1="00000000" w:usb2="00000000" w:usb3="00000000" w:csb0="00000000" w:csb1="00000000"/>
    <w:embedRegular r:id="rId3" w:fontKey="{006BCE0B-69DE-4F28-8043-979B0B780228}"/>
  </w:font>
  <w:font w:name="仿宋_GB2312">
    <w:altName w:val="仿宋"/>
    <w:panose1 w:val="00000000000000000000"/>
    <w:charset w:val="00"/>
    <w:family w:val="auto"/>
    <w:pitch w:val="default"/>
    <w:sig w:usb0="00000000" w:usb1="00000000" w:usb2="00000000" w:usb3="00000000" w:csb0="00000000" w:csb1="00000000"/>
    <w:embedRegular r:id="rId4" w:fontKey="{35F7CE97-E405-44D1-B176-25544550FEDF}"/>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F6643"/>
    <w:multiLevelType w:val="multilevel"/>
    <w:tmpl w:val="937F6643"/>
    <w:lvl w:ilvl="0" w:tentative="0">
      <w:start w:val="1"/>
      <w:numFmt w:val="chineseCountingThousand"/>
      <w:suff w:val="nothing"/>
      <w:lvlText w:val="（%1）"/>
      <w:lvlJc w:val="left"/>
      <w:pPr>
        <w:tabs>
          <w:tab w:val="left" w:pos="0"/>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A48BEAB6"/>
    <w:multiLevelType w:val="multilevel"/>
    <w:tmpl w:val="A48BEAB6"/>
    <w:lvl w:ilvl="0" w:tentative="0">
      <w:start w:val="8"/>
      <w:numFmt w:val="chineseCountingThousand"/>
      <w:suff w:val="nothing"/>
      <w:lvlText w:val="%1、"/>
      <w:lvlJc w:val="left"/>
      <w:pPr>
        <w:tabs>
          <w:tab w:val="left" w:pos="0"/>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AA07B44E"/>
    <w:multiLevelType w:val="multilevel"/>
    <w:tmpl w:val="AA07B44E"/>
    <w:lvl w:ilvl="0" w:tentative="0">
      <w:start w:val="2"/>
      <w:numFmt w:val="chineseCountingThousand"/>
      <w:suff w:val="nothing"/>
      <w:lvlText w:val="%1、"/>
      <w:lvlJc w:val="left"/>
      <w:pPr>
        <w:tabs>
          <w:tab w:val="left" w:pos="0"/>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E6E9E2BA"/>
    <w:multiLevelType w:val="multilevel"/>
    <w:tmpl w:val="E6E9E2BA"/>
    <w:lvl w:ilvl="0" w:tentative="0">
      <w:start w:val="5"/>
      <w:numFmt w:val="chineseCountingThousand"/>
      <w:suff w:val="nothing"/>
      <w:lvlText w:val="%1、"/>
      <w:lvlJc w:val="left"/>
      <w:pPr>
        <w:tabs>
          <w:tab w:val="left" w:pos="0"/>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
    <w:nsid w:val="21EF1DB6"/>
    <w:multiLevelType w:val="multilevel"/>
    <w:tmpl w:val="21EF1DB6"/>
    <w:lvl w:ilvl="0" w:tentative="0">
      <w:start w:val="4"/>
      <w:numFmt w:val="chineseCountingThousand"/>
      <w:suff w:val="nothing"/>
      <w:lvlText w:val="%1、"/>
      <w:lvlJc w:val="left"/>
      <w:pPr>
        <w:tabs>
          <w:tab w:val="left" w:pos="0"/>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31D71769"/>
    <w:multiLevelType w:val="multilevel"/>
    <w:tmpl w:val="31D71769"/>
    <w:lvl w:ilvl="0" w:tentative="0">
      <w:start w:val="1"/>
      <w:numFmt w:val="chineseCountingThousand"/>
      <w:suff w:val="nothing"/>
      <w:lvlText w:val="（%1）"/>
      <w:lvlJc w:val="left"/>
      <w:pPr>
        <w:tabs>
          <w:tab w:val="left" w:pos="0"/>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6">
    <w:nsid w:val="76463411"/>
    <w:multiLevelType w:val="multilevel"/>
    <w:tmpl w:val="76463411"/>
    <w:lvl w:ilvl="0" w:tentative="0">
      <w:start w:val="1"/>
      <w:numFmt w:val="chineseCountingThousand"/>
      <w:suff w:val="nothing"/>
      <w:lvlText w:val="（%1）"/>
      <w:lvlJc w:val="left"/>
      <w:pPr>
        <w:tabs>
          <w:tab w:val="left" w:pos="0"/>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2"/>
  </w:num>
  <w:num w:numId="2">
    <w:abstractNumId w:val="5"/>
  </w:num>
  <w:num w:numId="3">
    <w:abstractNumId w:val="4"/>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NTU0MmVmZDkyNGJlZTMwZWU0NDA4MWQ3YTkyNTYifQ=="/>
  </w:docVars>
  <w:rsids>
    <w:rsidRoot w:val="198618E2"/>
    <w:rsid w:val="1986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2612</Words>
  <Characters>2615</Characters>
  <Lines>0</Lines>
  <Paragraphs>0</Paragraphs>
  <TotalTime>0</TotalTime>
  <ScaleCrop>false</ScaleCrop>
  <LinksUpToDate>false</LinksUpToDate>
  <CharactersWithSpaces>2680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2022-09-29T00:41:00Z</dcterms:created>
  <dc:creator>'`Lu 。</dc:creator>
  <cp:lastModifiedBy>'`Lu 。</cp:lastModifiedBy>
  <dcterms:modified xsi:type="dcterms:W3CDTF">2022-09-29T00:42:18Z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17EAAB0FC0B24D919FCE6EE1242E2D3F</vt:lpwstr>
  </property>
</Properties>
</file>