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DD6F" w14:textId="64CA46AC" w:rsidR="001F5C96" w:rsidRPr="002342D2" w:rsidRDefault="004606CA">
      <w:pPr>
        <w:spacing w:line="560" w:lineRule="exact"/>
        <w:rPr>
          <w:rFonts w:ascii="黑体" w:eastAsia="黑体" w:hAnsi="黑体" w:cs="仿宋_GB2312"/>
          <w:sz w:val="32"/>
          <w:szCs w:val="32"/>
        </w:rPr>
      </w:pPr>
      <w:r w:rsidRPr="002342D2">
        <w:rPr>
          <w:rFonts w:ascii="黑体" w:eastAsia="黑体" w:hAnsi="黑体" w:cs="仿宋_GB2312" w:hint="eastAsia"/>
          <w:sz w:val="32"/>
          <w:szCs w:val="32"/>
        </w:rPr>
        <w:t>附件</w:t>
      </w:r>
      <w:r w:rsidR="002342D2">
        <w:rPr>
          <w:rFonts w:ascii="黑体" w:eastAsia="黑体" w:hAnsi="黑体" w:cs="仿宋_GB2312" w:hint="eastAsia"/>
          <w:sz w:val="32"/>
          <w:szCs w:val="32"/>
        </w:rPr>
        <w:t>：</w:t>
      </w:r>
    </w:p>
    <w:p w14:paraId="4F70C264" w14:textId="69E40F58" w:rsidR="001F5C96" w:rsidRDefault="004606CA">
      <w:pPr>
        <w:spacing w:line="540" w:lineRule="exact"/>
        <w:jc w:val="center"/>
        <w:rPr>
          <w:rFonts w:ascii="仿宋_GB2312" w:eastAsia="仿宋_GB2312"/>
          <w:b/>
          <w:szCs w:val="21"/>
        </w:rPr>
      </w:pPr>
      <w:r>
        <w:rPr>
          <w:rFonts w:ascii="方正小标宋简体" w:eastAsia="方正小标宋简体" w:hAnsi="方正小标宋简体" w:hint="eastAsia"/>
          <w:sz w:val="44"/>
          <w:szCs w:val="32"/>
        </w:rPr>
        <w:t>202</w:t>
      </w:r>
      <w:r w:rsidR="002342D2">
        <w:rPr>
          <w:rFonts w:ascii="方正小标宋简体" w:eastAsia="方正小标宋简体" w:hAnsi="方正小标宋简体"/>
          <w:sz w:val="44"/>
          <w:szCs w:val="32"/>
        </w:rPr>
        <w:t>2</w:t>
      </w:r>
      <w:r>
        <w:rPr>
          <w:rFonts w:ascii="方正小标宋简体" w:eastAsia="方正小标宋简体" w:hAnsi="方正小标宋简体" w:hint="eastAsia"/>
          <w:sz w:val="44"/>
          <w:szCs w:val="32"/>
        </w:rPr>
        <w:t>年度山西省科学技术奖拟提名项目汇总表</w:t>
      </w:r>
    </w:p>
    <w:tbl>
      <w:tblPr>
        <w:tblW w:w="14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8"/>
        <w:gridCol w:w="677"/>
        <w:gridCol w:w="1044"/>
        <w:gridCol w:w="1054"/>
        <w:gridCol w:w="584"/>
        <w:gridCol w:w="2835"/>
        <w:gridCol w:w="3402"/>
        <w:gridCol w:w="3194"/>
        <w:gridCol w:w="1122"/>
      </w:tblGrid>
      <w:tr w:rsidR="001F5C96" w14:paraId="73180EE5" w14:textId="77777777" w:rsidTr="001E3A5B">
        <w:trPr>
          <w:trHeight w:val="261"/>
          <w:jc w:val="center"/>
        </w:trPr>
        <w:tc>
          <w:tcPr>
            <w:tcW w:w="14320" w:type="dxa"/>
            <w:gridSpan w:val="9"/>
            <w:vAlign w:val="center"/>
          </w:tcPr>
          <w:p w14:paraId="33DE52B7" w14:textId="3D932ADC" w:rsidR="001F5C96" w:rsidRDefault="004606CA">
            <w:pPr>
              <w:spacing w:line="280" w:lineRule="exact"/>
              <w:jc w:val="center"/>
              <w:rPr>
                <w:rFonts w:ascii="仿宋_GB2312" w:eastAsia="仿宋_GB2312"/>
                <w:b/>
                <w:sz w:val="18"/>
                <w:szCs w:val="18"/>
              </w:rPr>
            </w:pPr>
            <w:r>
              <w:rPr>
                <w:rFonts w:ascii="仿宋_GB2312" w:eastAsia="仿宋_GB2312" w:hint="eastAsia"/>
                <w:b/>
                <w:szCs w:val="21"/>
              </w:rPr>
              <w:t>科学技术进步奖（</w:t>
            </w:r>
            <w:r w:rsidR="002342D2">
              <w:rPr>
                <w:rFonts w:ascii="仿宋_GB2312" w:eastAsia="仿宋_GB2312"/>
                <w:b/>
                <w:szCs w:val="21"/>
              </w:rPr>
              <w:t>1</w:t>
            </w:r>
            <w:r>
              <w:rPr>
                <w:rFonts w:ascii="仿宋_GB2312" w:eastAsia="仿宋_GB2312" w:hint="eastAsia"/>
                <w:b/>
                <w:szCs w:val="21"/>
              </w:rPr>
              <w:t>项）</w:t>
            </w:r>
          </w:p>
        </w:tc>
      </w:tr>
      <w:tr w:rsidR="001F5C96" w14:paraId="43194FE3" w14:textId="77777777" w:rsidTr="001E3A5B">
        <w:trPr>
          <w:trHeight w:val="651"/>
          <w:jc w:val="center"/>
        </w:trPr>
        <w:tc>
          <w:tcPr>
            <w:tcW w:w="408" w:type="dxa"/>
            <w:vAlign w:val="center"/>
          </w:tcPr>
          <w:p w14:paraId="7D004DEA" w14:textId="77777777" w:rsidR="001F5C96" w:rsidRDefault="004606CA">
            <w:pPr>
              <w:spacing w:line="280" w:lineRule="exact"/>
              <w:jc w:val="center"/>
              <w:rPr>
                <w:rFonts w:ascii="仿宋_GB2312" w:eastAsia="仿宋_GB2312"/>
                <w:b/>
                <w:sz w:val="18"/>
                <w:szCs w:val="18"/>
              </w:rPr>
            </w:pPr>
            <w:r>
              <w:rPr>
                <w:rFonts w:ascii="仿宋_GB2312" w:eastAsia="仿宋_GB2312" w:hint="eastAsia"/>
                <w:b/>
                <w:sz w:val="18"/>
                <w:szCs w:val="18"/>
              </w:rPr>
              <w:t>序号</w:t>
            </w:r>
          </w:p>
        </w:tc>
        <w:tc>
          <w:tcPr>
            <w:tcW w:w="677" w:type="dxa"/>
            <w:vAlign w:val="center"/>
          </w:tcPr>
          <w:p w14:paraId="0FBA0B6A" w14:textId="77777777" w:rsidR="001F5C96" w:rsidRDefault="004606CA">
            <w:pPr>
              <w:spacing w:line="280" w:lineRule="exact"/>
              <w:jc w:val="center"/>
              <w:rPr>
                <w:rFonts w:ascii="仿宋_GB2312" w:eastAsia="仿宋_GB2312"/>
                <w:b/>
                <w:sz w:val="18"/>
                <w:szCs w:val="18"/>
              </w:rPr>
            </w:pPr>
            <w:r>
              <w:rPr>
                <w:rFonts w:ascii="仿宋_GB2312" w:eastAsia="仿宋_GB2312" w:hint="eastAsia"/>
                <w:b/>
                <w:sz w:val="18"/>
                <w:szCs w:val="18"/>
              </w:rPr>
              <w:t>项目名称</w:t>
            </w:r>
          </w:p>
        </w:tc>
        <w:tc>
          <w:tcPr>
            <w:tcW w:w="1044" w:type="dxa"/>
            <w:vAlign w:val="center"/>
          </w:tcPr>
          <w:p w14:paraId="6F54894B" w14:textId="77777777" w:rsidR="001F5C96" w:rsidRDefault="004606CA">
            <w:pPr>
              <w:spacing w:line="280" w:lineRule="exact"/>
              <w:jc w:val="center"/>
              <w:rPr>
                <w:rFonts w:ascii="仿宋_GB2312" w:eastAsia="仿宋_GB2312"/>
                <w:b/>
                <w:sz w:val="18"/>
                <w:szCs w:val="18"/>
              </w:rPr>
            </w:pPr>
            <w:r>
              <w:rPr>
                <w:rFonts w:ascii="仿宋_GB2312" w:eastAsia="仿宋_GB2312" w:hint="eastAsia"/>
                <w:b/>
                <w:sz w:val="18"/>
                <w:szCs w:val="18"/>
              </w:rPr>
              <w:t>主要完成单位</w:t>
            </w:r>
          </w:p>
        </w:tc>
        <w:tc>
          <w:tcPr>
            <w:tcW w:w="1054" w:type="dxa"/>
            <w:vAlign w:val="center"/>
          </w:tcPr>
          <w:p w14:paraId="1923ED65" w14:textId="77777777" w:rsidR="001F5C96" w:rsidRDefault="004606CA">
            <w:pPr>
              <w:spacing w:line="280" w:lineRule="exact"/>
              <w:jc w:val="center"/>
              <w:rPr>
                <w:rFonts w:ascii="仿宋_GB2312" w:eastAsia="仿宋_GB2312"/>
                <w:b/>
                <w:sz w:val="18"/>
                <w:szCs w:val="18"/>
              </w:rPr>
            </w:pPr>
            <w:r>
              <w:rPr>
                <w:rFonts w:ascii="仿宋_GB2312" w:eastAsia="仿宋_GB2312" w:hint="eastAsia"/>
                <w:b/>
                <w:sz w:val="18"/>
                <w:szCs w:val="18"/>
              </w:rPr>
              <w:t>主要完成人</w:t>
            </w:r>
          </w:p>
        </w:tc>
        <w:tc>
          <w:tcPr>
            <w:tcW w:w="584" w:type="dxa"/>
            <w:vAlign w:val="center"/>
          </w:tcPr>
          <w:p w14:paraId="12570BF1" w14:textId="77777777" w:rsidR="001F5C96" w:rsidRDefault="004606CA">
            <w:pPr>
              <w:spacing w:line="280" w:lineRule="exact"/>
              <w:jc w:val="center"/>
              <w:rPr>
                <w:rFonts w:ascii="仿宋_GB2312" w:eastAsia="仿宋_GB2312"/>
                <w:b/>
                <w:sz w:val="18"/>
                <w:szCs w:val="18"/>
              </w:rPr>
            </w:pPr>
            <w:r>
              <w:rPr>
                <w:rFonts w:ascii="仿宋_GB2312" w:eastAsia="仿宋_GB2312" w:hint="eastAsia"/>
                <w:b/>
                <w:sz w:val="18"/>
                <w:szCs w:val="18"/>
              </w:rPr>
              <w:t>提名单位</w:t>
            </w:r>
          </w:p>
        </w:tc>
        <w:tc>
          <w:tcPr>
            <w:tcW w:w="2835" w:type="dxa"/>
            <w:vAlign w:val="center"/>
          </w:tcPr>
          <w:p w14:paraId="3071E4A2" w14:textId="77777777" w:rsidR="001F5C96" w:rsidRDefault="004606CA">
            <w:pPr>
              <w:spacing w:line="280" w:lineRule="exact"/>
              <w:jc w:val="center"/>
              <w:rPr>
                <w:rFonts w:ascii="仿宋_GB2312" w:eastAsia="仿宋_GB2312"/>
                <w:b/>
                <w:sz w:val="18"/>
                <w:szCs w:val="18"/>
              </w:rPr>
            </w:pPr>
            <w:r>
              <w:rPr>
                <w:rFonts w:ascii="仿宋_GB2312" w:eastAsia="仿宋_GB2312" w:hint="eastAsia"/>
                <w:b/>
                <w:sz w:val="18"/>
                <w:szCs w:val="18"/>
              </w:rPr>
              <w:t>项目简介</w:t>
            </w:r>
          </w:p>
        </w:tc>
        <w:tc>
          <w:tcPr>
            <w:tcW w:w="3402" w:type="dxa"/>
            <w:vAlign w:val="center"/>
          </w:tcPr>
          <w:p w14:paraId="1C5CEAA7" w14:textId="77777777" w:rsidR="001F5C96" w:rsidRDefault="004606CA">
            <w:pPr>
              <w:spacing w:line="280" w:lineRule="exact"/>
              <w:jc w:val="center"/>
              <w:rPr>
                <w:rFonts w:ascii="仿宋_GB2312" w:eastAsia="仿宋_GB2312"/>
                <w:b/>
                <w:sz w:val="18"/>
                <w:szCs w:val="18"/>
              </w:rPr>
            </w:pPr>
            <w:r>
              <w:rPr>
                <w:rFonts w:ascii="仿宋_GB2312" w:eastAsia="仿宋_GB2312" w:hint="eastAsia"/>
                <w:b/>
                <w:sz w:val="18"/>
                <w:szCs w:val="18"/>
              </w:rPr>
              <w:t>推广应用情况</w:t>
            </w:r>
          </w:p>
        </w:tc>
        <w:tc>
          <w:tcPr>
            <w:tcW w:w="3194" w:type="dxa"/>
            <w:vAlign w:val="center"/>
          </w:tcPr>
          <w:p w14:paraId="33A2CD4E" w14:textId="77777777" w:rsidR="001F5C96" w:rsidRDefault="004606CA">
            <w:pPr>
              <w:spacing w:line="280" w:lineRule="exact"/>
              <w:jc w:val="center"/>
              <w:rPr>
                <w:rFonts w:ascii="仿宋_GB2312" w:eastAsia="仿宋_GB2312"/>
                <w:b/>
                <w:sz w:val="18"/>
                <w:szCs w:val="18"/>
              </w:rPr>
            </w:pPr>
            <w:r>
              <w:rPr>
                <w:rFonts w:ascii="仿宋_GB2312" w:eastAsia="仿宋_GB2312" w:hint="eastAsia"/>
                <w:b/>
                <w:sz w:val="18"/>
                <w:szCs w:val="18"/>
              </w:rPr>
              <w:t>主要知识产权证明目录</w:t>
            </w:r>
          </w:p>
        </w:tc>
        <w:tc>
          <w:tcPr>
            <w:tcW w:w="1122" w:type="dxa"/>
            <w:vAlign w:val="center"/>
          </w:tcPr>
          <w:p w14:paraId="07AAEB80" w14:textId="77777777" w:rsidR="001F5C96" w:rsidRDefault="004606CA">
            <w:pPr>
              <w:spacing w:line="280" w:lineRule="exact"/>
              <w:jc w:val="center"/>
              <w:rPr>
                <w:rFonts w:ascii="仿宋_GB2312" w:eastAsia="仿宋_GB2312"/>
                <w:b/>
                <w:sz w:val="18"/>
                <w:szCs w:val="18"/>
              </w:rPr>
            </w:pPr>
            <w:r>
              <w:rPr>
                <w:rFonts w:ascii="仿宋_GB2312" w:eastAsia="仿宋_GB2312" w:hint="eastAsia"/>
                <w:b/>
                <w:sz w:val="18"/>
                <w:szCs w:val="18"/>
              </w:rPr>
              <w:t>提名意见</w:t>
            </w:r>
          </w:p>
        </w:tc>
      </w:tr>
      <w:tr w:rsidR="002342D2" w14:paraId="030F5A83" w14:textId="77777777" w:rsidTr="001E3A5B">
        <w:trPr>
          <w:trHeight w:val="6018"/>
          <w:jc w:val="center"/>
        </w:trPr>
        <w:tc>
          <w:tcPr>
            <w:tcW w:w="408" w:type="dxa"/>
            <w:vAlign w:val="center"/>
          </w:tcPr>
          <w:p w14:paraId="3D1A8EC2" w14:textId="77777777" w:rsidR="002342D2" w:rsidRDefault="002342D2" w:rsidP="002342D2">
            <w:pPr>
              <w:spacing w:line="28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w:t>
            </w:r>
          </w:p>
        </w:tc>
        <w:tc>
          <w:tcPr>
            <w:tcW w:w="677" w:type="dxa"/>
            <w:vAlign w:val="center"/>
          </w:tcPr>
          <w:p w14:paraId="3EE37368" w14:textId="20F439D1" w:rsidR="002342D2" w:rsidRDefault="002342D2" w:rsidP="001E3A5B">
            <w:pPr>
              <w:spacing w:line="280" w:lineRule="exact"/>
              <w:jc w:val="left"/>
              <w:rPr>
                <w:rFonts w:ascii="仿宋_GB2312" w:eastAsia="仿宋_GB2312" w:hAnsi="仿宋_GB2312" w:cs="仿宋_GB2312"/>
                <w:sz w:val="18"/>
                <w:szCs w:val="18"/>
              </w:rPr>
            </w:pPr>
            <w:bookmarkStart w:id="0" w:name="_Hlk529917429"/>
            <w:r>
              <w:rPr>
                <w:rFonts w:ascii="仿宋_GB2312" w:eastAsia="仿宋_GB2312" w:hint="eastAsia"/>
                <w:bCs/>
                <w:sz w:val="18"/>
                <w:szCs w:val="18"/>
              </w:rPr>
              <w:t>太原市城市轨道交通明挖基坑坑外地下水综合监控及降水技术研究</w:t>
            </w:r>
            <w:bookmarkEnd w:id="0"/>
          </w:p>
        </w:tc>
        <w:tc>
          <w:tcPr>
            <w:tcW w:w="1044" w:type="dxa"/>
            <w:vAlign w:val="center"/>
          </w:tcPr>
          <w:p w14:paraId="36CF28D6" w14:textId="29D478FF" w:rsidR="002342D2" w:rsidRPr="009A02F6" w:rsidRDefault="002342D2" w:rsidP="009A02F6">
            <w:pPr>
              <w:spacing w:line="280" w:lineRule="exact"/>
              <w:jc w:val="left"/>
              <w:rPr>
                <w:rFonts w:ascii="仿宋_GB2312" w:eastAsia="仿宋_GB2312"/>
                <w:bCs/>
                <w:sz w:val="18"/>
                <w:szCs w:val="18"/>
              </w:rPr>
            </w:pPr>
            <w:r>
              <w:rPr>
                <w:rFonts w:ascii="仿宋_GB2312" w:eastAsia="仿宋_GB2312" w:hint="eastAsia"/>
                <w:bCs/>
                <w:sz w:val="18"/>
                <w:szCs w:val="18"/>
              </w:rPr>
              <w:t>太原轨道交通</w:t>
            </w:r>
            <w:r w:rsidR="009A02F6">
              <w:rPr>
                <w:rFonts w:ascii="仿宋_GB2312" w:eastAsia="仿宋_GB2312" w:hint="eastAsia"/>
                <w:bCs/>
                <w:sz w:val="18"/>
                <w:szCs w:val="18"/>
              </w:rPr>
              <w:t>集团</w:t>
            </w:r>
            <w:r>
              <w:rPr>
                <w:rFonts w:ascii="仿宋_GB2312" w:eastAsia="仿宋_GB2312" w:hint="eastAsia"/>
                <w:bCs/>
                <w:sz w:val="18"/>
                <w:szCs w:val="18"/>
              </w:rPr>
              <w:t>有限公司、北京地矿工程建设有限</w:t>
            </w:r>
            <w:r w:rsidR="009A02F6">
              <w:rPr>
                <w:rFonts w:ascii="仿宋_GB2312" w:eastAsia="仿宋_GB2312" w:hint="eastAsia"/>
                <w:bCs/>
                <w:sz w:val="18"/>
                <w:szCs w:val="18"/>
              </w:rPr>
              <w:t>公</w:t>
            </w:r>
            <w:r>
              <w:rPr>
                <w:rFonts w:ascii="仿宋_GB2312" w:eastAsia="仿宋_GB2312" w:hint="eastAsia"/>
                <w:bCs/>
                <w:sz w:val="18"/>
                <w:szCs w:val="18"/>
              </w:rPr>
              <w:t>司、</w:t>
            </w:r>
            <w:r>
              <w:rPr>
                <w:rFonts w:ascii="仿宋_GB2312" w:eastAsia="仿宋_GB2312"/>
                <w:bCs/>
                <w:sz w:val="18"/>
                <w:szCs w:val="18"/>
              </w:rPr>
              <w:t>山西省信息产业技术研究院有限公司</w:t>
            </w:r>
          </w:p>
        </w:tc>
        <w:tc>
          <w:tcPr>
            <w:tcW w:w="1054" w:type="dxa"/>
            <w:vAlign w:val="center"/>
          </w:tcPr>
          <w:p w14:paraId="445E5B3B" w14:textId="27FE64B9" w:rsidR="002342D2" w:rsidRDefault="002342D2" w:rsidP="002342D2">
            <w:pPr>
              <w:spacing w:line="280" w:lineRule="exact"/>
              <w:rPr>
                <w:rFonts w:ascii="仿宋_GB2312" w:eastAsia="仿宋_GB2312" w:hAnsi="仿宋_GB2312" w:cs="仿宋_GB2312"/>
                <w:sz w:val="18"/>
                <w:szCs w:val="18"/>
              </w:rPr>
            </w:pPr>
            <w:r>
              <w:rPr>
                <w:rFonts w:ascii="仿宋_GB2312" w:eastAsia="仿宋_GB2312" w:hint="eastAsia"/>
                <w:bCs/>
                <w:sz w:val="18"/>
                <w:szCs w:val="18"/>
              </w:rPr>
              <w:t>王凤莲、贾雷、梁月花、郝旭东、李栋、吕俊哲、程艺梅、李叶青</w:t>
            </w:r>
          </w:p>
        </w:tc>
        <w:tc>
          <w:tcPr>
            <w:tcW w:w="584" w:type="dxa"/>
            <w:vAlign w:val="center"/>
          </w:tcPr>
          <w:p w14:paraId="72DEB6D4" w14:textId="656AE7DE" w:rsidR="002342D2" w:rsidRDefault="002342D2" w:rsidP="001E3A5B">
            <w:pPr>
              <w:spacing w:line="280" w:lineRule="exact"/>
              <w:jc w:val="left"/>
              <w:rPr>
                <w:rFonts w:ascii="仿宋_GB2312" w:eastAsia="仿宋_GB2312" w:hAnsi="仿宋_GB2312" w:cs="仿宋_GB2312"/>
                <w:sz w:val="18"/>
                <w:szCs w:val="18"/>
              </w:rPr>
            </w:pPr>
            <w:r>
              <w:rPr>
                <w:rFonts w:ascii="仿宋_GB2312" w:eastAsia="仿宋_GB2312" w:hint="eastAsia"/>
                <w:bCs/>
                <w:sz w:val="18"/>
                <w:szCs w:val="18"/>
              </w:rPr>
              <w:t>山西省住房和城乡建设厅</w:t>
            </w:r>
          </w:p>
        </w:tc>
        <w:tc>
          <w:tcPr>
            <w:tcW w:w="2835" w:type="dxa"/>
            <w:vAlign w:val="center"/>
          </w:tcPr>
          <w:p w14:paraId="514E279C" w14:textId="77777777" w:rsidR="002342D2" w:rsidRDefault="002342D2" w:rsidP="001E3A5B">
            <w:pPr>
              <w:spacing w:line="280" w:lineRule="exact"/>
              <w:jc w:val="left"/>
              <w:rPr>
                <w:rFonts w:ascii="仿宋_GB2312" w:eastAsia="仿宋_GB2312"/>
                <w:bCs/>
                <w:sz w:val="18"/>
                <w:szCs w:val="18"/>
              </w:rPr>
            </w:pPr>
            <w:r>
              <w:rPr>
                <w:rFonts w:ascii="仿宋_GB2312" w:eastAsia="仿宋_GB2312" w:hint="eastAsia"/>
                <w:bCs/>
                <w:sz w:val="18"/>
                <w:szCs w:val="18"/>
              </w:rPr>
              <w:t xml:space="preserve"> </w:t>
            </w:r>
            <w:r>
              <w:rPr>
                <w:rFonts w:ascii="仿宋_GB2312" w:eastAsia="仿宋_GB2312"/>
                <w:bCs/>
                <w:sz w:val="18"/>
                <w:szCs w:val="18"/>
              </w:rPr>
              <w:t xml:space="preserve">   </w:t>
            </w:r>
            <w:r>
              <w:rPr>
                <w:rFonts w:ascii="仿宋_GB2312" w:eastAsia="仿宋_GB2312" w:hint="eastAsia"/>
                <w:bCs/>
                <w:sz w:val="18"/>
                <w:szCs w:val="18"/>
              </w:rPr>
              <w:t>地下水控制是影响地铁工程的安全关键因素。太原深基坑工程缺乏坑外降水的相关研究及经验。基坑地下水控制方法比较单一，几乎全部采用帷幕内降水，坑外降水的工程技术经验匮乏。</w:t>
            </w:r>
          </w:p>
          <w:p w14:paraId="6518DF65" w14:textId="22CF4462" w:rsidR="002342D2" w:rsidRPr="001E3A5B" w:rsidRDefault="002342D2" w:rsidP="001E3A5B">
            <w:pPr>
              <w:spacing w:line="280" w:lineRule="exact"/>
              <w:jc w:val="left"/>
              <w:rPr>
                <w:rFonts w:ascii="仿宋_GB2312" w:eastAsia="仿宋_GB2312" w:hint="eastAsia"/>
                <w:bCs/>
                <w:sz w:val="18"/>
                <w:szCs w:val="18"/>
              </w:rPr>
            </w:pPr>
            <w:r>
              <w:rPr>
                <w:rFonts w:ascii="仿宋_GB2312" w:eastAsia="仿宋_GB2312"/>
                <w:bCs/>
                <w:sz w:val="18"/>
                <w:szCs w:val="18"/>
              </w:rPr>
              <w:t xml:space="preserve">    </w:t>
            </w:r>
            <w:r>
              <w:rPr>
                <w:rFonts w:ascii="仿宋_GB2312" w:eastAsia="仿宋_GB2312" w:hint="eastAsia"/>
                <w:bCs/>
                <w:sz w:val="18"/>
                <w:szCs w:val="18"/>
              </w:rPr>
              <w:t>本课题致力于解决坑外降水中的关键性、基础性问题。建立模型对比分析模型参数之间的关系和降水引起地层沉降的一般规律；对比分析帷幕止水与降水，提出优化建议，为轨道交通后续建设线路的设计及施工提供技术指导。</w:t>
            </w:r>
          </w:p>
        </w:tc>
        <w:tc>
          <w:tcPr>
            <w:tcW w:w="3402" w:type="dxa"/>
            <w:vAlign w:val="center"/>
          </w:tcPr>
          <w:p w14:paraId="78F09110" w14:textId="047F30EF" w:rsidR="002342D2" w:rsidRDefault="002342D2" w:rsidP="001E3A5B">
            <w:pPr>
              <w:spacing w:line="280" w:lineRule="exact"/>
              <w:ind w:firstLineChars="200" w:firstLine="360"/>
              <w:jc w:val="left"/>
              <w:rPr>
                <w:rFonts w:ascii="仿宋_GB2312" w:eastAsia="仿宋_GB2312"/>
                <w:bCs/>
                <w:sz w:val="18"/>
                <w:szCs w:val="18"/>
              </w:rPr>
            </w:pPr>
            <w:r>
              <w:rPr>
                <w:rFonts w:ascii="仿宋_GB2312" w:eastAsia="仿宋_GB2312" w:hint="eastAsia"/>
                <w:bCs/>
                <w:sz w:val="18"/>
                <w:szCs w:val="18"/>
              </w:rPr>
              <w:t>太原市轨道交通2号线一期工程23座车站，通达街站和化章街站采用了落底式帷幕+坑内降水的地下水控制方式，其余车站均为悬挂式帷幕+坑内降水。嘉节站采用了坑外降水的地下水控制措施，大南门站则是采用了悬挂式止水帷幕+坑内降水+坑外应急降水的地下水控制方案。</w:t>
            </w:r>
          </w:p>
          <w:p w14:paraId="3FFA048E" w14:textId="77777777" w:rsidR="002342D2" w:rsidRDefault="002342D2" w:rsidP="001E3A5B">
            <w:pPr>
              <w:spacing w:line="280" w:lineRule="exact"/>
              <w:jc w:val="left"/>
              <w:rPr>
                <w:rFonts w:ascii="仿宋_GB2312" w:eastAsia="仿宋_GB2312"/>
                <w:bCs/>
                <w:sz w:val="18"/>
                <w:szCs w:val="18"/>
              </w:rPr>
            </w:pPr>
            <w:r>
              <w:rPr>
                <w:rFonts w:ascii="仿宋_GB2312" w:eastAsia="仿宋_GB2312" w:hint="eastAsia"/>
                <w:bCs/>
                <w:sz w:val="18"/>
                <w:szCs w:val="18"/>
              </w:rPr>
              <w:t xml:space="preserve"> </w:t>
            </w:r>
            <w:r>
              <w:rPr>
                <w:rFonts w:ascii="仿宋_GB2312" w:eastAsia="仿宋_GB2312"/>
                <w:bCs/>
                <w:sz w:val="18"/>
                <w:szCs w:val="18"/>
              </w:rPr>
              <w:t xml:space="preserve">  </w:t>
            </w:r>
            <w:r>
              <w:rPr>
                <w:rFonts w:ascii="仿宋_GB2312" w:eastAsia="仿宋_GB2312" w:hint="eastAsia"/>
                <w:bCs/>
                <w:sz w:val="18"/>
                <w:szCs w:val="18"/>
              </w:rPr>
              <w:t xml:space="preserve"> 嘉节站坑外降水通过设计参数、施工统筹等方面的调整，有效的控制了出水含砂量、沉降等影响并保证了降水效果，取得了坑外降水的成功。根据嘉节站坑外降水的成功案例，对太原市轨道交通2号线一期工程悬挂式帷幕+坑内降水情况进行了分析总结，优化坑内降水井的井结构、计算模型，减小了对周边环境影响，并同时申报完成了多项专利。</w:t>
            </w:r>
          </w:p>
          <w:p w14:paraId="3CE0336B" w14:textId="758D8B3B" w:rsidR="002342D2" w:rsidRDefault="002342D2" w:rsidP="001E3A5B">
            <w:pPr>
              <w:spacing w:line="280" w:lineRule="exact"/>
              <w:ind w:firstLineChars="200" w:firstLine="360"/>
              <w:jc w:val="left"/>
              <w:rPr>
                <w:rFonts w:ascii="仿宋_GB2312" w:eastAsia="仿宋_GB2312" w:hAnsi="仿宋_GB2312" w:cs="仿宋_GB2312"/>
                <w:sz w:val="18"/>
                <w:szCs w:val="18"/>
              </w:rPr>
            </w:pPr>
            <w:r>
              <w:rPr>
                <w:rFonts w:ascii="仿宋_GB2312" w:eastAsia="仿宋_GB2312" w:hint="eastAsia"/>
                <w:bCs/>
                <w:sz w:val="18"/>
                <w:szCs w:val="18"/>
              </w:rPr>
              <w:t>太原地铁1号线西山矿务局站、省农科站、中心街站均已采用坑外降水。</w:t>
            </w:r>
          </w:p>
        </w:tc>
        <w:tc>
          <w:tcPr>
            <w:tcW w:w="3194" w:type="dxa"/>
            <w:vAlign w:val="center"/>
          </w:tcPr>
          <w:p w14:paraId="522359DB" w14:textId="77777777" w:rsidR="002342D2" w:rsidRDefault="002342D2" w:rsidP="002342D2">
            <w:pPr>
              <w:wordWrap w:val="0"/>
              <w:spacing w:line="280" w:lineRule="exact"/>
              <w:jc w:val="left"/>
              <w:rPr>
                <w:rFonts w:ascii="仿宋_GB2312" w:eastAsia="仿宋_GB2312"/>
                <w:bCs/>
                <w:sz w:val="18"/>
                <w:szCs w:val="18"/>
              </w:rPr>
            </w:pPr>
            <w:r>
              <w:rPr>
                <w:rFonts w:ascii="仿宋_GB2312" w:eastAsia="仿宋_GB2312" w:hint="eastAsia"/>
                <w:bCs/>
                <w:sz w:val="18"/>
                <w:szCs w:val="18"/>
              </w:rPr>
              <w:t>1、《</w:t>
            </w:r>
            <w:r>
              <w:rPr>
                <w:rFonts w:ascii="仿宋_GB2312" w:eastAsia="仿宋_GB2312"/>
                <w:bCs/>
                <w:sz w:val="18"/>
                <w:szCs w:val="18"/>
              </w:rPr>
              <w:t>一种降水井用滤料填充装置</w:t>
            </w:r>
            <w:r>
              <w:rPr>
                <w:rFonts w:ascii="仿宋_GB2312" w:eastAsia="仿宋_GB2312" w:hint="eastAsia"/>
                <w:bCs/>
                <w:sz w:val="18"/>
                <w:szCs w:val="18"/>
              </w:rPr>
              <w:t>》，实用新型专利，专利号：</w:t>
            </w:r>
            <w:r>
              <w:rPr>
                <w:rFonts w:ascii="仿宋_GB2312" w:eastAsia="仿宋_GB2312"/>
                <w:bCs/>
                <w:sz w:val="18"/>
                <w:szCs w:val="18"/>
              </w:rPr>
              <w:t>ZL201821008169.1</w:t>
            </w:r>
            <w:r>
              <w:rPr>
                <w:rFonts w:ascii="仿宋_GB2312" w:eastAsia="仿宋_GB2312" w:hint="eastAsia"/>
                <w:bCs/>
                <w:sz w:val="18"/>
                <w:szCs w:val="18"/>
              </w:rPr>
              <w:t>；</w:t>
            </w:r>
          </w:p>
          <w:p w14:paraId="313B177A" w14:textId="77777777" w:rsidR="002342D2" w:rsidRDefault="002342D2" w:rsidP="002342D2">
            <w:pPr>
              <w:spacing w:line="280" w:lineRule="exact"/>
              <w:jc w:val="left"/>
              <w:rPr>
                <w:rFonts w:ascii="仿宋_GB2312" w:eastAsia="仿宋_GB2312"/>
                <w:bCs/>
                <w:sz w:val="18"/>
                <w:szCs w:val="18"/>
              </w:rPr>
            </w:pPr>
            <w:r>
              <w:rPr>
                <w:rFonts w:ascii="仿宋_GB2312" w:eastAsia="仿宋_GB2312" w:hint="eastAsia"/>
                <w:bCs/>
                <w:sz w:val="18"/>
                <w:szCs w:val="18"/>
              </w:rPr>
              <w:t>2、《一种用于真空管井的螺栓》实用新型专利，专利号：</w:t>
            </w:r>
            <w:r>
              <w:rPr>
                <w:rFonts w:ascii="仿宋_GB2312" w:eastAsia="仿宋_GB2312"/>
                <w:bCs/>
                <w:sz w:val="18"/>
                <w:szCs w:val="18"/>
              </w:rPr>
              <w:t>ZL</w:t>
            </w:r>
            <w:r>
              <w:rPr>
                <w:rFonts w:ascii="仿宋_GB2312" w:eastAsia="仿宋_GB2312" w:hint="eastAsia"/>
                <w:bCs/>
                <w:sz w:val="18"/>
                <w:szCs w:val="18"/>
              </w:rPr>
              <w:t>201721081653.2；</w:t>
            </w:r>
          </w:p>
          <w:p w14:paraId="75218D3D" w14:textId="430072E5" w:rsidR="002342D2" w:rsidRDefault="002342D2" w:rsidP="002342D2">
            <w:pPr>
              <w:spacing w:line="280" w:lineRule="exact"/>
              <w:rPr>
                <w:rFonts w:ascii="仿宋_GB2312" w:eastAsia="仿宋_GB2312" w:hAnsi="仿宋_GB2312" w:cs="仿宋_GB2312"/>
                <w:sz w:val="18"/>
                <w:szCs w:val="18"/>
              </w:rPr>
            </w:pPr>
            <w:r>
              <w:rPr>
                <w:rFonts w:ascii="仿宋_GB2312" w:eastAsia="仿宋_GB2312" w:hint="eastAsia"/>
                <w:bCs/>
                <w:sz w:val="18"/>
                <w:szCs w:val="18"/>
              </w:rPr>
              <w:t>3、《</w:t>
            </w:r>
            <w:r>
              <w:rPr>
                <w:rFonts w:ascii="仿宋_GB2312" w:eastAsia="仿宋_GB2312"/>
                <w:bCs/>
                <w:sz w:val="18"/>
                <w:szCs w:val="18"/>
              </w:rPr>
              <w:t>城市轨道交通明挖基坑坑外地下水综合监控系统V1.0</w:t>
            </w:r>
            <w:r>
              <w:rPr>
                <w:rFonts w:ascii="仿宋_GB2312" w:eastAsia="仿宋_GB2312" w:hint="eastAsia"/>
                <w:bCs/>
                <w:sz w:val="18"/>
                <w:szCs w:val="18"/>
              </w:rPr>
              <w:t>》，计算机软件著作权，软著登字第3</w:t>
            </w:r>
            <w:r>
              <w:rPr>
                <w:rFonts w:ascii="仿宋_GB2312" w:eastAsia="仿宋_GB2312"/>
                <w:bCs/>
                <w:sz w:val="18"/>
                <w:szCs w:val="18"/>
              </w:rPr>
              <w:t>419138</w:t>
            </w:r>
            <w:r>
              <w:rPr>
                <w:rFonts w:ascii="仿宋_GB2312" w:eastAsia="仿宋_GB2312" w:hint="eastAsia"/>
                <w:bCs/>
                <w:sz w:val="18"/>
                <w:szCs w:val="18"/>
              </w:rPr>
              <w:t>号</w:t>
            </w:r>
          </w:p>
        </w:tc>
        <w:tc>
          <w:tcPr>
            <w:tcW w:w="1122" w:type="dxa"/>
            <w:vAlign w:val="center"/>
          </w:tcPr>
          <w:p w14:paraId="2898A56F" w14:textId="3864AEEA" w:rsidR="002342D2" w:rsidRPr="001E3A5B" w:rsidRDefault="002342D2" w:rsidP="001E3A5B">
            <w:pPr>
              <w:spacing w:line="280" w:lineRule="exact"/>
              <w:jc w:val="left"/>
              <w:rPr>
                <w:rFonts w:ascii="仿宋_GB2312" w:eastAsia="仿宋_GB2312" w:hint="eastAsia"/>
                <w:bCs/>
                <w:sz w:val="18"/>
                <w:szCs w:val="18"/>
              </w:rPr>
            </w:pPr>
            <w:r>
              <w:rPr>
                <w:rFonts w:ascii="仿宋_GB2312" w:eastAsia="仿宋_GB2312" w:hint="eastAsia"/>
                <w:bCs/>
                <w:sz w:val="18"/>
                <w:szCs w:val="18"/>
              </w:rPr>
              <w:t>项目符合申报条件，提交材料</w:t>
            </w:r>
            <w:r w:rsidR="001E3A5B">
              <w:rPr>
                <w:rFonts w:ascii="仿宋_GB2312" w:eastAsia="仿宋_GB2312" w:hint="eastAsia"/>
                <w:bCs/>
                <w:sz w:val="18"/>
                <w:szCs w:val="18"/>
              </w:rPr>
              <w:t>完</w:t>
            </w:r>
            <w:r>
              <w:rPr>
                <w:rFonts w:ascii="仿宋_GB2312" w:eastAsia="仿宋_GB2312" w:hint="eastAsia"/>
                <w:bCs/>
                <w:sz w:val="18"/>
                <w:szCs w:val="18"/>
              </w:rPr>
              <w:t>整，相关栏目符合填写要求。同意提名该项目为山西省科学技术进步奖二等奖</w:t>
            </w:r>
            <w:r w:rsidR="001E3A5B">
              <w:rPr>
                <w:rFonts w:ascii="仿宋_GB2312" w:eastAsia="仿宋_GB2312" w:hint="eastAsia"/>
                <w:bCs/>
                <w:sz w:val="18"/>
                <w:szCs w:val="18"/>
              </w:rPr>
              <w:t>。</w:t>
            </w:r>
          </w:p>
        </w:tc>
      </w:tr>
    </w:tbl>
    <w:p w14:paraId="20987ABA" w14:textId="3180AC19" w:rsidR="001F5C96" w:rsidRDefault="001F5C96" w:rsidP="002342D2">
      <w:pPr>
        <w:spacing w:line="20" w:lineRule="exact"/>
      </w:pPr>
    </w:p>
    <w:sectPr w:rsidR="001F5C9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51C49" w14:textId="77777777" w:rsidR="00976F1F" w:rsidRDefault="00976F1F" w:rsidP="002342D2">
      <w:r>
        <w:separator/>
      </w:r>
    </w:p>
  </w:endnote>
  <w:endnote w:type="continuationSeparator" w:id="0">
    <w:p w14:paraId="7E4C5E7C" w14:textId="77777777" w:rsidR="00976F1F" w:rsidRDefault="00976F1F" w:rsidP="0023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66E39" w14:textId="77777777" w:rsidR="00976F1F" w:rsidRDefault="00976F1F" w:rsidP="002342D2">
      <w:r>
        <w:separator/>
      </w:r>
    </w:p>
  </w:footnote>
  <w:footnote w:type="continuationSeparator" w:id="0">
    <w:p w14:paraId="47E8011E" w14:textId="77777777" w:rsidR="00976F1F" w:rsidRDefault="00976F1F" w:rsidP="00234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BF23EF3"/>
    <w:rsid w:val="00142A4B"/>
    <w:rsid w:val="00157CF3"/>
    <w:rsid w:val="001E3A5B"/>
    <w:rsid w:val="001F5C96"/>
    <w:rsid w:val="002342D2"/>
    <w:rsid w:val="00247C97"/>
    <w:rsid w:val="002A5414"/>
    <w:rsid w:val="004606CA"/>
    <w:rsid w:val="00541C95"/>
    <w:rsid w:val="00844613"/>
    <w:rsid w:val="00976F1F"/>
    <w:rsid w:val="0098676F"/>
    <w:rsid w:val="009A02F6"/>
    <w:rsid w:val="00AD3234"/>
    <w:rsid w:val="00BA60BF"/>
    <w:rsid w:val="00CD4095"/>
    <w:rsid w:val="00E14237"/>
    <w:rsid w:val="00EE0EBA"/>
    <w:rsid w:val="02C3329F"/>
    <w:rsid w:val="0BF23EF3"/>
    <w:rsid w:val="132445F8"/>
    <w:rsid w:val="63A912AA"/>
    <w:rsid w:val="6B9902D1"/>
    <w:rsid w:val="7A5D4723"/>
    <w:rsid w:val="7FE77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1FF7C"/>
  <w15:docId w15:val="{783FED39-441A-4E03-B3D6-113EF252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imes New Roman" w:eastAsia="宋体" w:hAnsi="Times New Roman" w:cs="Times New Roman"/>
      <w:kern w:val="2"/>
      <w:sz w:val="18"/>
      <w:szCs w:val="18"/>
    </w:rPr>
  </w:style>
  <w:style w:type="character" w:customStyle="1" w:styleId="a4">
    <w:name w:val="页脚 字符"/>
    <w:basedOn w:val="a0"/>
    <w:link w:val="a3"/>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暖若安阳</dc:creator>
  <cp:lastModifiedBy>y hc</cp:lastModifiedBy>
  <cp:revision>9</cp:revision>
  <cp:lastPrinted>2022-05-07T02:13:00Z</cp:lastPrinted>
  <dcterms:created xsi:type="dcterms:W3CDTF">2021-05-25T06:22:00Z</dcterms:created>
  <dcterms:modified xsi:type="dcterms:W3CDTF">2022-05-07T02:55:00Z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F605CEDB29DD48C5875869BDAA5A8625</vt:lpwstr>
  </property>
</Properties>
</file>