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B9" w:rsidRPr="007746B9" w:rsidRDefault="007746B9" w:rsidP="007746B9">
      <w:pPr>
        <w:spacing w:line="560" w:lineRule="exact"/>
        <w:rPr>
          <w:rFonts w:ascii="黑体" w:eastAsia="黑体" w:hAnsi="黑体" w:cs="Times New Roman"/>
          <w:sz w:val="32"/>
          <w:szCs w:val="32"/>
        </w:rPr>
      </w:pPr>
      <w:r w:rsidRPr="007746B9">
        <w:rPr>
          <w:rFonts w:ascii="黑体" w:eastAsia="黑体" w:hAnsi="黑体" w:cs="Times New Roman" w:hint="eastAsia"/>
          <w:sz w:val="32"/>
          <w:szCs w:val="32"/>
        </w:rPr>
        <w:t>附件1</w:t>
      </w:r>
    </w:p>
    <w:p w:rsidR="007746B9" w:rsidRPr="007746B9" w:rsidRDefault="007746B9" w:rsidP="007746B9">
      <w:pPr>
        <w:jc w:val="center"/>
        <w:rPr>
          <w:rFonts w:ascii="方正小标宋简体" w:eastAsia="方正小标宋简体" w:hAnsi="Times New Roman" w:cs="Times New Roman" w:hint="eastAsia"/>
          <w:sz w:val="36"/>
          <w:szCs w:val="36"/>
          <w:shd w:val="clear" w:color="auto" w:fill="FFFFFF"/>
        </w:rPr>
      </w:pPr>
      <w:r w:rsidRPr="007746B9">
        <w:rPr>
          <w:rFonts w:ascii="方正小标宋简体" w:eastAsia="方正小标宋简体" w:hAnsi="Times New Roman" w:cs="Times New Roman" w:hint="eastAsia"/>
          <w:sz w:val="36"/>
          <w:szCs w:val="36"/>
          <w:shd w:val="clear" w:color="auto" w:fill="FFFFFF"/>
        </w:rPr>
        <w:t>202</w:t>
      </w:r>
      <w:r w:rsidRPr="007746B9">
        <w:rPr>
          <w:rFonts w:ascii="方正小标宋简体" w:eastAsia="方正小标宋简体" w:hAnsi="Times New Roman" w:cs="Times New Roman"/>
          <w:sz w:val="36"/>
          <w:szCs w:val="36"/>
          <w:shd w:val="clear" w:color="auto" w:fill="FFFFFF"/>
        </w:rPr>
        <w:t>3</w:t>
      </w:r>
      <w:r w:rsidRPr="007746B9">
        <w:rPr>
          <w:rFonts w:ascii="方正小标宋简体" w:eastAsia="方正小标宋简体" w:hAnsi="方正小标宋简体" w:cs="Times New Roman" w:hint="eastAsia"/>
          <w:sz w:val="36"/>
          <w:szCs w:val="36"/>
          <w:shd w:val="clear" w:color="auto" w:fill="FFFFFF"/>
        </w:rPr>
        <w:t>年软科学研究类项目申报选题</w:t>
      </w:r>
    </w:p>
    <w:p w:rsidR="007746B9" w:rsidRPr="007746B9" w:rsidRDefault="007746B9" w:rsidP="007746B9">
      <w:pPr>
        <w:jc w:val="center"/>
        <w:rPr>
          <w:rFonts w:ascii="Times New Roman" w:eastAsia="方正小标宋简体" w:hAnsi="Times New Roman" w:cs="Times New Roman" w:hint="eastAsia"/>
          <w:sz w:val="36"/>
          <w:szCs w:val="36"/>
          <w:shd w:val="clear" w:color="auto" w:fill="FFFFFF"/>
        </w:rPr>
      </w:pPr>
    </w:p>
    <w:p w:rsidR="007746B9" w:rsidRPr="007746B9" w:rsidRDefault="007746B9" w:rsidP="007746B9">
      <w:pPr>
        <w:spacing w:line="600" w:lineRule="exact"/>
        <w:ind w:firstLineChars="200" w:firstLine="634"/>
        <w:rPr>
          <w:rFonts w:ascii="Times New Roman" w:eastAsia="黑体" w:hAnsi="Times New Roman" w:cs="Times New Roman"/>
          <w:sz w:val="32"/>
          <w:szCs w:val="24"/>
          <w:shd w:val="clear" w:color="auto" w:fill="FFFFFF"/>
        </w:rPr>
      </w:pPr>
      <w:r w:rsidRPr="007746B9">
        <w:rPr>
          <w:rFonts w:ascii="Times New Roman" w:eastAsia="黑体" w:hAnsi="黑体" w:cs="Times New Roman" w:hint="eastAsia"/>
          <w:sz w:val="32"/>
          <w:szCs w:val="24"/>
          <w:shd w:val="clear" w:color="auto" w:fill="FFFFFF"/>
        </w:rPr>
        <w:t>一、住房和房地产业</w:t>
      </w:r>
    </w:p>
    <w:p w:rsidR="007746B9" w:rsidRPr="007746B9" w:rsidRDefault="007746B9" w:rsidP="007746B9">
      <w:pPr>
        <w:spacing w:line="600" w:lineRule="exact"/>
        <w:ind w:firstLineChars="200" w:firstLine="634"/>
        <w:rPr>
          <w:rFonts w:ascii="仿宋_GB2312" w:eastAsia="仿宋_GB2312" w:hAnsi="Times New Roman" w:cs="Times New Roman"/>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住房公积金异地贷款机制研究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2.</w:t>
      </w:r>
      <w:r w:rsidRPr="007746B9">
        <w:rPr>
          <w:rFonts w:ascii="仿宋_GB2312" w:eastAsia="仿宋_GB2312" w:hAnsi="仿宋_GB2312" w:cs="Times New Roman" w:hint="eastAsia"/>
          <w:sz w:val="32"/>
          <w:szCs w:val="24"/>
          <w:shd w:val="clear" w:color="auto" w:fill="FFFFFF"/>
        </w:rPr>
        <w:t>住房公积金助力解决青年人住房问题政策研究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住房公积金风险防控体系建设研究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住房公积金服务提质扩面政策研究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5.</w:t>
      </w:r>
      <w:r w:rsidRPr="007746B9">
        <w:rPr>
          <w:rFonts w:ascii="仿宋_GB2312" w:eastAsia="仿宋_GB2312" w:hAnsi="仿宋_GB2312" w:cs="Times New Roman" w:hint="eastAsia"/>
          <w:sz w:val="32"/>
          <w:szCs w:val="24"/>
          <w:shd w:val="clear" w:color="auto" w:fill="FFFFFF"/>
        </w:rPr>
        <w:t>住房公积金服务标准化规范化便利化水平提升研究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6.</w:t>
      </w:r>
      <w:r w:rsidRPr="007746B9">
        <w:rPr>
          <w:rFonts w:ascii="仿宋_GB2312" w:eastAsia="仿宋_GB2312" w:hAnsi="仿宋_GB2312" w:cs="Times New Roman" w:hint="eastAsia"/>
          <w:sz w:val="32"/>
          <w:szCs w:val="24"/>
          <w:shd w:val="clear" w:color="auto" w:fill="FFFFFF"/>
        </w:rPr>
        <w:t>灵活就业人员缴存住房公积金业务系统建设方案研究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7.</w:t>
      </w:r>
      <w:r w:rsidRPr="007746B9">
        <w:rPr>
          <w:rFonts w:ascii="仿宋_GB2312" w:eastAsia="仿宋_GB2312" w:hAnsi="仿宋_GB2312" w:cs="Times New Roman" w:hint="eastAsia"/>
          <w:sz w:val="32"/>
          <w:szCs w:val="24"/>
          <w:shd w:val="clear" w:color="auto" w:fill="FFFFFF"/>
        </w:rPr>
        <w:t>保障性租赁住房</w:t>
      </w:r>
      <w:r w:rsidRPr="007746B9">
        <w:rPr>
          <w:rFonts w:ascii="仿宋_GB2312" w:eastAsia="仿宋_GB2312" w:hAnsi="Times New Roman" w:cs="Times New Roman" w:hint="eastAsia"/>
          <w:sz w:val="32"/>
          <w:szCs w:val="24"/>
          <w:shd w:val="clear" w:color="auto" w:fill="FFFFFF"/>
        </w:rPr>
        <w:t>REITs</w:t>
      </w:r>
      <w:r w:rsidRPr="007746B9">
        <w:rPr>
          <w:rFonts w:ascii="仿宋_GB2312" w:eastAsia="仿宋_GB2312" w:hAnsi="仿宋_GB2312" w:cs="Times New Roman" w:hint="eastAsia"/>
          <w:sz w:val="32"/>
          <w:szCs w:val="24"/>
          <w:shd w:val="clear" w:color="auto" w:fill="FFFFFF"/>
        </w:rPr>
        <w:t>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8.</w:t>
      </w:r>
      <w:r w:rsidRPr="007746B9">
        <w:rPr>
          <w:rFonts w:ascii="仿宋_GB2312" w:eastAsia="仿宋_GB2312" w:hAnsi="仿宋_GB2312" w:cs="Times New Roman" w:hint="eastAsia"/>
          <w:sz w:val="32"/>
          <w:szCs w:val="24"/>
          <w:shd w:val="clear" w:color="auto" w:fill="FFFFFF"/>
        </w:rPr>
        <w:t>建立同吸纳农业转移人口落户数量和提供保障性住房规模挂钩的城镇建设用地年度指标分配机制研究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9.</w:t>
      </w:r>
      <w:r w:rsidRPr="007746B9">
        <w:rPr>
          <w:rFonts w:ascii="仿宋_GB2312" w:eastAsia="仿宋_GB2312" w:hAnsi="仿宋_GB2312" w:cs="Times New Roman" w:hint="eastAsia"/>
          <w:sz w:val="32"/>
          <w:szCs w:val="24"/>
          <w:shd w:val="clear" w:color="auto" w:fill="FFFFFF"/>
        </w:rPr>
        <w:t>加快发展保障性租赁住房研究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10.</w:t>
      </w:r>
      <w:r w:rsidRPr="007746B9">
        <w:rPr>
          <w:rFonts w:ascii="仿宋_GB2312" w:eastAsia="仿宋_GB2312" w:hAnsi="仿宋_GB2312" w:cs="Times New Roman" w:hint="eastAsia"/>
          <w:sz w:val="32"/>
          <w:szCs w:val="24"/>
          <w:shd w:val="clear" w:color="auto" w:fill="FFFFFF"/>
        </w:rPr>
        <w:t>公租房运营管理服务水平提升研究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11.“</w:t>
      </w:r>
      <w:r w:rsidRPr="007746B9">
        <w:rPr>
          <w:rFonts w:ascii="仿宋_GB2312" w:eastAsia="仿宋_GB2312" w:hAnsi="仿宋_GB2312" w:cs="Times New Roman" w:hint="eastAsia"/>
          <w:sz w:val="32"/>
          <w:szCs w:val="24"/>
          <w:shd w:val="clear" w:color="auto" w:fill="FFFFFF"/>
        </w:rPr>
        <w:t>问题楼盘</w:t>
      </w:r>
      <w:r w:rsidRPr="007746B9">
        <w:rPr>
          <w:rFonts w:ascii="仿宋_GB2312" w:eastAsia="仿宋_GB2312" w:hAnsi="Times New Roman" w:cs="Times New Roman" w:hint="eastAsia"/>
          <w:sz w:val="32"/>
          <w:szCs w:val="24"/>
          <w:shd w:val="clear" w:color="auto" w:fill="FFFFFF"/>
        </w:rPr>
        <w:t>”</w:t>
      </w:r>
      <w:r w:rsidRPr="007746B9">
        <w:rPr>
          <w:rFonts w:ascii="仿宋_GB2312" w:eastAsia="仿宋_GB2312" w:hAnsi="仿宋_GB2312" w:cs="Times New Roman" w:hint="eastAsia"/>
          <w:sz w:val="32"/>
          <w:szCs w:val="24"/>
          <w:shd w:val="clear" w:color="auto" w:fill="FFFFFF"/>
        </w:rPr>
        <w:t>防范和化解机制研究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12.</w:t>
      </w:r>
      <w:r w:rsidRPr="007746B9">
        <w:rPr>
          <w:rFonts w:ascii="仿宋_GB2312" w:eastAsia="仿宋_GB2312" w:hAnsi="仿宋_GB2312" w:cs="Times New Roman" w:hint="eastAsia"/>
          <w:sz w:val="32"/>
          <w:szCs w:val="24"/>
          <w:shd w:val="clear" w:color="auto" w:fill="FFFFFF"/>
        </w:rPr>
        <w:t>房地产行业数字化发展和评价机制研究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13.</w:t>
      </w:r>
      <w:r w:rsidRPr="007746B9">
        <w:rPr>
          <w:rFonts w:ascii="仿宋_GB2312" w:eastAsia="仿宋_GB2312" w:hAnsi="仿宋_GB2312" w:cs="Times New Roman" w:hint="eastAsia"/>
          <w:sz w:val="32"/>
          <w:szCs w:val="24"/>
          <w:shd w:val="clear" w:color="auto" w:fill="FFFFFF"/>
        </w:rPr>
        <w:t>长租公寓可持续发展研究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14.</w:t>
      </w:r>
      <w:r w:rsidRPr="007746B9">
        <w:rPr>
          <w:rFonts w:ascii="仿宋_GB2312" w:eastAsia="仿宋_GB2312" w:hAnsi="仿宋_GB2312" w:cs="Times New Roman" w:hint="eastAsia"/>
          <w:sz w:val="32"/>
          <w:szCs w:val="24"/>
          <w:shd w:val="clear" w:color="auto" w:fill="FFFFFF"/>
        </w:rPr>
        <w:t>面向多孩政策与居家养老趋势的住房发展研究</w:t>
      </w:r>
    </w:p>
    <w:p w:rsidR="007746B9" w:rsidRPr="007746B9" w:rsidRDefault="007746B9" w:rsidP="007746B9">
      <w:pPr>
        <w:spacing w:line="600" w:lineRule="exact"/>
        <w:ind w:firstLineChars="200" w:firstLine="634"/>
        <w:rPr>
          <w:rFonts w:ascii="Times New Roman" w:eastAsia="黑体" w:hAnsi="Times New Roman" w:cs="Times New Roman" w:hint="eastAsia"/>
          <w:sz w:val="32"/>
          <w:szCs w:val="24"/>
          <w:shd w:val="clear" w:color="auto" w:fill="FFFFFF"/>
        </w:rPr>
      </w:pPr>
      <w:r w:rsidRPr="007746B9">
        <w:rPr>
          <w:rFonts w:ascii="Times New Roman" w:eastAsia="黑体" w:hAnsi="黑体" w:cs="Times New Roman" w:hint="eastAsia"/>
          <w:sz w:val="32"/>
          <w:szCs w:val="24"/>
          <w:shd w:val="clear" w:color="auto" w:fill="FFFFFF"/>
        </w:rPr>
        <w:t>二、绿色低碳发展</w:t>
      </w:r>
    </w:p>
    <w:p w:rsidR="007746B9" w:rsidRPr="007746B9" w:rsidRDefault="007746B9" w:rsidP="007746B9">
      <w:pPr>
        <w:spacing w:line="600" w:lineRule="exact"/>
        <w:ind w:firstLineChars="200" w:firstLine="634"/>
        <w:rPr>
          <w:rFonts w:ascii="仿宋_GB2312" w:eastAsia="仿宋_GB2312" w:hAnsi="Times New Roman" w:cs="Times New Roman"/>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城市生态系统固碳减排效能与生态功能评价及系统提升策略研究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lastRenderedPageBreak/>
        <w:t>2.</w:t>
      </w:r>
      <w:r w:rsidRPr="007746B9">
        <w:rPr>
          <w:rFonts w:ascii="仿宋_GB2312" w:eastAsia="仿宋_GB2312" w:hAnsi="仿宋_GB2312" w:cs="Times New Roman" w:hint="eastAsia"/>
          <w:sz w:val="32"/>
          <w:szCs w:val="24"/>
          <w:shd w:val="clear" w:color="auto" w:fill="FFFFFF"/>
        </w:rPr>
        <w:t>绿色城市框架体系研究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仿宋_GB2312" w:cs="Times New Roman" w:hint="eastAsia"/>
          <w:sz w:val="32"/>
          <w:szCs w:val="24"/>
          <w:shd w:val="clear" w:color="auto" w:fill="FFFFFF"/>
        </w:rPr>
        <w:t>3.建筑节能标准提升与配套技术产业体系研究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低碳建筑增量成本分析研究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5.</w:t>
      </w:r>
      <w:r w:rsidRPr="007746B9">
        <w:rPr>
          <w:rFonts w:ascii="仿宋_GB2312" w:eastAsia="仿宋_GB2312" w:hAnsi="仿宋_GB2312" w:cs="Times New Roman" w:hint="eastAsia"/>
          <w:sz w:val="32"/>
          <w:szCs w:val="24"/>
          <w:shd w:val="clear" w:color="auto" w:fill="FFFFFF"/>
        </w:rPr>
        <w:t>建筑工程碳排放量与工程造价协同估算机制研究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6.“</w:t>
      </w:r>
      <w:r w:rsidRPr="007746B9">
        <w:rPr>
          <w:rFonts w:ascii="仿宋_GB2312" w:eastAsia="仿宋_GB2312" w:hAnsi="仿宋_GB2312" w:cs="Times New Roman" w:hint="eastAsia"/>
          <w:sz w:val="32"/>
          <w:szCs w:val="24"/>
          <w:shd w:val="clear" w:color="auto" w:fill="FFFFFF"/>
        </w:rPr>
        <w:t>双碳</w:t>
      </w:r>
      <w:r w:rsidRPr="007746B9">
        <w:rPr>
          <w:rFonts w:ascii="仿宋_GB2312" w:eastAsia="仿宋_GB2312" w:hAnsi="Times New Roman" w:cs="Times New Roman" w:hint="eastAsia"/>
          <w:sz w:val="32"/>
          <w:szCs w:val="24"/>
          <w:shd w:val="clear" w:color="auto" w:fill="FFFFFF"/>
        </w:rPr>
        <w:t>”</w:t>
      </w:r>
      <w:r w:rsidRPr="007746B9">
        <w:rPr>
          <w:rFonts w:ascii="仿宋_GB2312" w:eastAsia="仿宋_GB2312" w:hAnsi="仿宋_GB2312" w:cs="Times New Roman" w:hint="eastAsia"/>
          <w:sz w:val="32"/>
          <w:szCs w:val="24"/>
          <w:shd w:val="clear" w:color="auto" w:fill="FFFFFF"/>
        </w:rPr>
        <w:t>目标对工程造价咨询行业的影响及造价工程师在建筑碳计量分析中的作用研究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7.</w:t>
      </w:r>
      <w:r w:rsidRPr="007746B9">
        <w:rPr>
          <w:rFonts w:ascii="仿宋_GB2312" w:eastAsia="仿宋_GB2312" w:hAnsi="仿宋_GB2312" w:cs="Times New Roman" w:hint="eastAsia"/>
          <w:sz w:val="32"/>
          <w:szCs w:val="24"/>
          <w:shd w:val="clear" w:color="auto" w:fill="FFFFFF"/>
        </w:rPr>
        <w:t>城乡建设领域碳达峰理论、方法学与路径研究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8.城乡建设领域碳排放计算技术标准体系研究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9.</w:t>
      </w:r>
      <w:r w:rsidRPr="007746B9">
        <w:rPr>
          <w:rFonts w:ascii="仿宋_GB2312" w:eastAsia="仿宋_GB2312" w:hAnsi="仿宋_GB2312" w:cs="Times New Roman" w:hint="eastAsia"/>
          <w:sz w:val="32"/>
          <w:szCs w:val="24"/>
          <w:shd w:val="clear" w:color="auto" w:fill="FFFFFF"/>
        </w:rPr>
        <w:t>建筑领域推进电气化的路线图设计研究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10.</w:t>
      </w:r>
      <w:r w:rsidRPr="007746B9">
        <w:rPr>
          <w:rFonts w:ascii="仿宋_GB2312" w:eastAsia="仿宋_GB2312" w:hAnsi="仿宋_GB2312" w:cs="Times New Roman" w:hint="eastAsia"/>
          <w:sz w:val="32"/>
          <w:szCs w:val="24"/>
          <w:shd w:val="clear" w:color="auto" w:fill="FFFFFF"/>
        </w:rPr>
        <w:t>绿色低碳建材采信应用研究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11.</w:t>
      </w:r>
      <w:r w:rsidRPr="007746B9">
        <w:rPr>
          <w:rFonts w:ascii="仿宋_GB2312" w:eastAsia="仿宋_GB2312" w:hAnsi="仿宋_GB2312" w:cs="Times New Roman" w:hint="eastAsia"/>
          <w:sz w:val="32"/>
          <w:szCs w:val="24"/>
          <w:shd w:val="clear" w:color="auto" w:fill="FFFFFF"/>
        </w:rPr>
        <w:t>建筑物能耗和运行碳排放计量分析研究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12.</w:t>
      </w:r>
      <w:r w:rsidRPr="007746B9">
        <w:rPr>
          <w:rFonts w:ascii="仿宋_GB2312" w:eastAsia="仿宋_GB2312" w:hAnsi="仿宋_GB2312" w:cs="Times New Roman" w:hint="eastAsia"/>
          <w:sz w:val="32"/>
          <w:szCs w:val="24"/>
          <w:shd w:val="clear" w:color="auto" w:fill="FFFFFF"/>
        </w:rPr>
        <w:t>村镇建设领域碳达峰、碳中和实施路径研究</w:t>
      </w:r>
    </w:p>
    <w:p w:rsidR="007746B9" w:rsidRPr="007746B9" w:rsidRDefault="007746B9" w:rsidP="007746B9">
      <w:pPr>
        <w:spacing w:line="600" w:lineRule="exact"/>
        <w:ind w:firstLineChars="200" w:firstLine="634"/>
        <w:rPr>
          <w:rFonts w:ascii="仿宋_GB2312" w:eastAsia="仿宋_GB2312" w:hAnsi="Times New Roman" w:cs="Times New Roman"/>
          <w:sz w:val="32"/>
          <w:szCs w:val="24"/>
          <w:shd w:val="clear" w:color="auto" w:fill="FFFFFF"/>
        </w:rPr>
      </w:pPr>
      <w:r w:rsidRPr="007746B9">
        <w:rPr>
          <w:rFonts w:ascii="仿宋_GB2312" w:eastAsia="仿宋_GB2312" w:hAnsi="Times New Roman" w:cs="Times New Roman" w:hint="eastAsia"/>
          <w:sz w:val="32"/>
          <w:szCs w:val="24"/>
          <w:shd w:val="clear" w:color="auto" w:fill="FFFFFF"/>
        </w:rPr>
        <w:t>13.双碳背景下科技创新推动城乡建设事业高质量发展研究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Times New Roman" w:cs="Times New Roman"/>
          <w:sz w:val="32"/>
          <w:szCs w:val="24"/>
          <w:shd w:val="clear" w:color="auto" w:fill="FFFFFF"/>
        </w:rPr>
        <w:t>4</w:t>
      </w:r>
      <w:r w:rsidRPr="007746B9">
        <w:rPr>
          <w:rFonts w:ascii="仿宋_GB2312" w:eastAsia="仿宋_GB2312" w:hAnsi="Times New Roman" w:cs="Times New Roman" w:hint="eastAsia"/>
          <w:sz w:val="32"/>
          <w:szCs w:val="24"/>
          <w:shd w:val="clear" w:color="auto" w:fill="FFFFFF"/>
        </w:rPr>
        <w:t>.建筑节能合同能源管理激励约束政策研究</w:t>
      </w:r>
    </w:p>
    <w:p w:rsidR="007746B9" w:rsidRPr="007746B9" w:rsidRDefault="007746B9" w:rsidP="007746B9">
      <w:pPr>
        <w:spacing w:line="600" w:lineRule="exact"/>
        <w:ind w:firstLineChars="200" w:firstLine="634"/>
        <w:rPr>
          <w:rFonts w:ascii="仿宋_GB2312" w:eastAsia="仿宋_GB2312" w:hAnsi="Times New Roman" w:cs="Times New Roman"/>
          <w:sz w:val="32"/>
          <w:szCs w:val="24"/>
          <w:shd w:val="clear" w:color="auto" w:fill="FFFFFF"/>
        </w:rPr>
      </w:pPr>
      <w:r w:rsidRPr="007746B9">
        <w:rPr>
          <w:rFonts w:ascii="仿宋_GB2312" w:eastAsia="仿宋_GB2312" w:hAnsi="Times New Roman" w:cs="Times New Roman" w:hint="eastAsia"/>
          <w:sz w:val="32"/>
          <w:szCs w:val="24"/>
          <w:shd w:val="clear" w:color="auto" w:fill="FFFFFF"/>
        </w:rPr>
        <w:t>15.财政支持绿色建筑发展研究</w:t>
      </w:r>
    </w:p>
    <w:p w:rsidR="007746B9" w:rsidRPr="007746B9" w:rsidRDefault="007746B9" w:rsidP="007746B9">
      <w:pPr>
        <w:spacing w:line="600" w:lineRule="exact"/>
        <w:ind w:firstLineChars="200" w:firstLine="634"/>
        <w:rPr>
          <w:rFonts w:ascii="Times New Roman" w:eastAsia="黑体" w:hAnsi="Times New Roman" w:cs="Times New Roman" w:hint="eastAsia"/>
          <w:sz w:val="32"/>
          <w:szCs w:val="24"/>
          <w:shd w:val="clear" w:color="auto" w:fill="FFFFFF"/>
        </w:rPr>
      </w:pPr>
      <w:r w:rsidRPr="007746B9">
        <w:rPr>
          <w:rFonts w:ascii="Times New Roman" w:eastAsia="黑体" w:hAnsi="黑体" w:cs="Times New Roman" w:hint="eastAsia"/>
          <w:sz w:val="32"/>
          <w:szCs w:val="24"/>
          <w:shd w:val="clear" w:color="auto" w:fill="FFFFFF"/>
        </w:rPr>
        <w:t>三、城市更新和品质提升</w:t>
      </w:r>
    </w:p>
    <w:p w:rsidR="007746B9" w:rsidRPr="007746B9" w:rsidRDefault="007746B9" w:rsidP="007746B9">
      <w:pPr>
        <w:spacing w:line="600" w:lineRule="exact"/>
        <w:ind w:firstLineChars="200" w:firstLine="634"/>
        <w:rPr>
          <w:rFonts w:ascii="仿宋_GB2312" w:eastAsia="仿宋_GB2312" w:hAnsi="Times New Roman" w:cs="Times New Roman"/>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城市体检评估综合评价标准研究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2.</w:t>
      </w:r>
      <w:r w:rsidRPr="007746B9">
        <w:rPr>
          <w:rFonts w:ascii="仿宋_GB2312" w:eastAsia="仿宋_GB2312" w:hAnsi="仿宋_GB2312" w:cs="Times New Roman" w:hint="eastAsia"/>
          <w:sz w:val="32"/>
          <w:szCs w:val="24"/>
          <w:shd w:val="clear" w:color="auto" w:fill="FFFFFF"/>
        </w:rPr>
        <w:t>城市更新条例及配套政策体系研究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建筑设计水平提升机制研究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城市更新中的建设工程消防安全隐患分类分级和处置对策研究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5.</w:t>
      </w:r>
      <w:r w:rsidRPr="007746B9">
        <w:rPr>
          <w:rFonts w:ascii="仿宋_GB2312" w:eastAsia="仿宋_GB2312" w:hAnsi="仿宋_GB2312" w:cs="Times New Roman" w:hint="eastAsia"/>
          <w:sz w:val="32"/>
          <w:szCs w:val="24"/>
          <w:shd w:val="clear" w:color="auto" w:fill="FFFFFF"/>
        </w:rPr>
        <w:t>城市更新相关技术体系研究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lastRenderedPageBreak/>
        <w:t>6.</w:t>
      </w:r>
      <w:r w:rsidRPr="007746B9">
        <w:rPr>
          <w:rFonts w:ascii="仿宋_GB2312" w:eastAsia="仿宋_GB2312" w:hAnsi="仿宋_GB2312" w:cs="Times New Roman" w:hint="eastAsia"/>
          <w:sz w:val="32"/>
          <w:szCs w:val="24"/>
          <w:shd w:val="clear" w:color="auto" w:fill="FFFFFF"/>
        </w:rPr>
        <w:t>社会资本参与城市更新的实施路径与支持性政策研究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仿宋_GB2312" w:cs="Times New Roman" w:hint="eastAsia"/>
          <w:sz w:val="32"/>
          <w:szCs w:val="24"/>
          <w:shd w:val="clear" w:color="auto" w:fill="FFFFFF"/>
        </w:rPr>
        <w:t>7</w:t>
      </w:r>
      <w:r w:rsidRPr="007746B9">
        <w:rPr>
          <w:rFonts w:ascii="仿宋_GB2312" w:eastAsia="仿宋_GB2312" w:hAnsi="Times New Roman" w:cs="Times New Roman" w:hint="eastAsia"/>
          <w:sz w:val="32"/>
          <w:szCs w:val="24"/>
          <w:shd w:val="clear" w:color="auto" w:fill="FFFFFF"/>
        </w:rPr>
        <w:t>.</w:t>
      </w:r>
      <w:r w:rsidRPr="007746B9">
        <w:rPr>
          <w:rFonts w:ascii="仿宋_GB2312" w:eastAsia="仿宋_GB2312" w:hAnsi="仿宋_GB2312" w:cs="Times New Roman" w:hint="eastAsia"/>
          <w:sz w:val="32"/>
          <w:szCs w:val="24"/>
          <w:shd w:val="clear" w:color="auto" w:fill="FFFFFF"/>
        </w:rPr>
        <w:t>城市全生命周期管理机制研究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8.</w:t>
      </w:r>
      <w:r w:rsidRPr="007746B9">
        <w:rPr>
          <w:rFonts w:ascii="仿宋_GB2312" w:eastAsia="仿宋_GB2312" w:hAnsi="仿宋_GB2312" w:cs="Times New Roman" w:hint="eastAsia"/>
          <w:sz w:val="32"/>
          <w:szCs w:val="24"/>
          <w:shd w:val="clear" w:color="auto" w:fill="FFFFFF"/>
        </w:rPr>
        <w:t>城市更新背景下重大项目规建管协同路径研究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仿宋_GB2312" w:cs="Times New Roman" w:hint="eastAsia"/>
          <w:sz w:val="32"/>
          <w:szCs w:val="24"/>
          <w:shd w:val="clear" w:color="auto" w:fill="FFFFFF"/>
        </w:rPr>
        <w:t>9.安徽省品质城市指标体系和实证研究</w:t>
      </w:r>
    </w:p>
    <w:p w:rsidR="007746B9" w:rsidRPr="007746B9" w:rsidRDefault="007746B9" w:rsidP="007746B9">
      <w:pPr>
        <w:spacing w:line="600" w:lineRule="exact"/>
        <w:ind w:firstLineChars="200" w:firstLine="634"/>
        <w:rPr>
          <w:rFonts w:ascii="仿宋_GB2312" w:eastAsia="仿宋_GB2312" w:hAnsi="仿宋_GB2312" w:cs="Times New Roman"/>
          <w:sz w:val="32"/>
          <w:szCs w:val="24"/>
          <w:shd w:val="clear" w:color="auto" w:fill="FFFFFF"/>
        </w:rPr>
      </w:pPr>
      <w:r w:rsidRPr="007746B9">
        <w:rPr>
          <w:rFonts w:ascii="仿宋_GB2312" w:eastAsia="仿宋_GB2312" w:hAnsi="仿宋_GB2312" w:cs="Times New Roman" w:hint="eastAsia"/>
          <w:sz w:val="32"/>
          <w:szCs w:val="24"/>
          <w:shd w:val="clear" w:color="auto" w:fill="FFFFFF"/>
        </w:rPr>
        <w:t>10.县域城市建设智能监管平台研究</w:t>
      </w:r>
    </w:p>
    <w:p w:rsidR="007746B9" w:rsidRPr="007746B9" w:rsidRDefault="007746B9" w:rsidP="007746B9">
      <w:pPr>
        <w:spacing w:line="600" w:lineRule="exact"/>
        <w:ind w:firstLineChars="200" w:firstLine="634"/>
        <w:rPr>
          <w:rFonts w:ascii="黑体" w:eastAsia="黑体" w:hAnsi="黑体" w:cs="Times New Roman" w:hint="eastAsia"/>
          <w:sz w:val="32"/>
          <w:szCs w:val="24"/>
          <w:shd w:val="clear" w:color="auto" w:fill="FFFFFF"/>
        </w:rPr>
      </w:pPr>
      <w:r w:rsidRPr="007746B9">
        <w:rPr>
          <w:rFonts w:ascii="黑体" w:eastAsia="黑体" w:hAnsi="黑体" w:cs="Times New Roman" w:hint="eastAsia"/>
          <w:sz w:val="32"/>
          <w:szCs w:val="24"/>
          <w:shd w:val="clear" w:color="auto" w:fill="FFFFFF"/>
        </w:rPr>
        <w:t>四、城乡历史文化保护与传承</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传承营建智慧的城市文化建设路径研究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2.</w:t>
      </w:r>
      <w:r w:rsidRPr="007746B9">
        <w:rPr>
          <w:rFonts w:ascii="仿宋_GB2312" w:eastAsia="仿宋_GB2312" w:hAnsi="仿宋_GB2312" w:cs="Times New Roman" w:hint="eastAsia"/>
          <w:sz w:val="32"/>
          <w:szCs w:val="24"/>
          <w:shd w:val="clear" w:color="auto" w:fill="FFFFFF"/>
        </w:rPr>
        <w:t>历史地段保护更新方法研究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城乡历史文化保护传承体系第三方评估指标、标准与机制研究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传统民居现代化研究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5.</w:t>
      </w:r>
      <w:r w:rsidRPr="007746B9">
        <w:rPr>
          <w:rFonts w:ascii="仿宋_GB2312" w:eastAsia="仿宋_GB2312" w:hAnsi="仿宋_GB2312" w:cs="Times New Roman" w:hint="eastAsia"/>
          <w:sz w:val="32"/>
          <w:szCs w:val="24"/>
          <w:shd w:val="clear" w:color="auto" w:fill="FFFFFF"/>
        </w:rPr>
        <w:t>传统建筑的基础性研究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lang/>
        </w:rPr>
      </w:pPr>
      <w:r w:rsidRPr="007746B9">
        <w:rPr>
          <w:rFonts w:ascii="仿宋_GB2312" w:eastAsia="仿宋_GB2312" w:hAnsi="仿宋_GB2312" w:cs="Times New Roman"/>
          <w:sz w:val="32"/>
          <w:szCs w:val="24"/>
          <w:shd w:val="clear" w:color="auto" w:fill="FFFFFF"/>
          <w:lang/>
        </w:rPr>
        <w:t>6.</w:t>
      </w:r>
      <w:r w:rsidRPr="007746B9">
        <w:rPr>
          <w:rFonts w:ascii="仿宋_GB2312" w:eastAsia="仿宋_GB2312" w:hAnsi="仿宋_GB2312" w:cs="Times New Roman" w:hint="eastAsia"/>
          <w:sz w:val="32"/>
          <w:szCs w:val="24"/>
          <w:shd w:val="clear" w:color="auto" w:fill="FFFFFF"/>
          <w:lang/>
        </w:rPr>
        <w:t>城乡历史文化保护传承路径研究</w:t>
      </w:r>
    </w:p>
    <w:p w:rsidR="007746B9" w:rsidRPr="007746B9" w:rsidRDefault="007746B9" w:rsidP="007746B9">
      <w:pPr>
        <w:spacing w:line="600" w:lineRule="exact"/>
        <w:ind w:firstLineChars="200" w:firstLine="634"/>
        <w:rPr>
          <w:rFonts w:ascii="黑体" w:eastAsia="黑体" w:hAnsi="黑体" w:cs="Times New Roman" w:hint="eastAsia"/>
          <w:sz w:val="32"/>
          <w:szCs w:val="24"/>
          <w:shd w:val="clear" w:color="auto" w:fill="FFFFFF"/>
        </w:rPr>
      </w:pPr>
      <w:r w:rsidRPr="007746B9">
        <w:rPr>
          <w:rFonts w:ascii="黑体" w:eastAsia="黑体" w:hAnsi="黑体" w:cs="Times New Roman" w:hint="eastAsia"/>
          <w:sz w:val="32"/>
          <w:szCs w:val="24"/>
          <w:shd w:val="clear" w:color="auto" w:fill="FFFFFF"/>
        </w:rPr>
        <w:t>五、智能建造和新型建筑工业化</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绿色建造评价体系研究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2.</w:t>
      </w:r>
      <w:r w:rsidRPr="007746B9">
        <w:rPr>
          <w:rFonts w:ascii="仿宋_GB2312" w:eastAsia="仿宋_GB2312" w:hAnsi="仿宋_GB2312" w:cs="Times New Roman" w:hint="eastAsia"/>
          <w:sz w:val="32"/>
          <w:szCs w:val="24"/>
          <w:shd w:val="clear" w:color="auto" w:fill="FFFFFF"/>
        </w:rPr>
        <w:t>工程建设全过程绿色建造模式研究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工程勘察设计行业智能化发展研究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工程质量检测领域信息化监管应用研究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5.双碳背景下</w:t>
      </w:r>
      <w:r w:rsidRPr="007746B9">
        <w:rPr>
          <w:rFonts w:ascii="仿宋_GB2312" w:eastAsia="仿宋_GB2312" w:hAnsi="仿宋_GB2312" w:cs="Times New Roman" w:hint="eastAsia"/>
          <w:sz w:val="32"/>
          <w:szCs w:val="24"/>
          <w:shd w:val="clear" w:color="auto" w:fill="FFFFFF"/>
        </w:rPr>
        <w:t>装配式建筑高质量发展研究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6.</w:t>
      </w:r>
      <w:r w:rsidRPr="007746B9">
        <w:rPr>
          <w:rFonts w:ascii="仿宋_GB2312" w:eastAsia="仿宋_GB2312" w:hAnsi="仿宋_GB2312" w:cs="Times New Roman" w:hint="eastAsia"/>
          <w:sz w:val="32"/>
          <w:szCs w:val="24"/>
          <w:shd w:val="clear" w:color="auto" w:fill="FFFFFF"/>
        </w:rPr>
        <w:t>注册建筑师及勘察设计注册工程师职业管理研究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7.</w:t>
      </w:r>
      <w:r w:rsidRPr="007746B9">
        <w:rPr>
          <w:rFonts w:ascii="仿宋_GB2312" w:eastAsia="仿宋_GB2312" w:hAnsi="仿宋_GB2312" w:cs="Times New Roman" w:hint="eastAsia"/>
          <w:sz w:val="32"/>
          <w:szCs w:val="24"/>
          <w:shd w:val="clear" w:color="auto" w:fill="FFFFFF"/>
        </w:rPr>
        <w:t>建筑施工特种作业人员安全监管机制创新研究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8.</w:t>
      </w:r>
      <w:r w:rsidRPr="007746B9">
        <w:rPr>
          <w:rFonts w:ascii="仿宋_GB2312" w:eastAsia="仿宋_GB2312" w:hAnsi="仿宋_GB2312" w:cs="Times New Roman" w:hint="eastAsia"/>
          <w:sz w:val="32"/>
          <w:szCs w:val="24"/>
          <w:shd w:val="clear" w:color="auto" w:fill="FFFFFF"/>
        </w:rPr>
        <w:t>工程建设项目智能化辅助审查方法研究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lastRenderedPageBreak/>
        <w:t>9.</w:t>
      </w:r>
      <w:r w:rsidRPr="007746B9">
        <w:rPr>
          <w:rFonts w:ascii="仿宋_GB2312" w:eastAsia="仿宋_GB2312" w:hAnsi="仿宋_GB2312" w:cs="Times New Roman" w:hint="eastAsia"/>
          <w:sz w:val="32"/>
          <w:szCs w:val="24"/>
          <w:shd w:val="clear" w:color="auto" w:fill="FFFFFF"/>
        </w:rPr>
        <w:t>住宅工程质量保修期延长可行性研究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仿宋_GB2312" w:cs="Times New Roman" w:hint="eastAsia"/>
          <w:sz w:val="32"/>
          <w:szCs w:val="24"/>
          <w:shd w:val="clear" w:color="auto" w:fill="FFFFFF"/>
        </w:rPr>
        <w:t>10.建筑业高质量发展政策研究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仿宋_GB2312" w:cs="Times New Roman" w:hint="eastAsia"/>
          <w:sz w:val="32"/>
          <w:szCs w:val="24"/>
          <w:shd w:val="clear" w:color="auto" w:fill="FFFFFF"/>
        </w:rPr>
        <w:t>11.装配式混凝土预制构件驻厂监造与质量管理研究</w:t>
      </w:r>
    </w:p>
    <w:p w:rsidR="007746B9" w:rsidRPr="007746B9" w:rsidRDefault="007746B9" w:rsidP="007746B9">
      <w:pPr>
        <w:spacing w:line="600" w:lineRule="exact"/>
        <w:ind w:firstLineChars="200" w:firstLine="634"/>
        <w:rPr>
          <w:rFonts w:ascii="仿宋_GB2312" w:eastAsia="仿宋_GB2312" w:hAnsi="仿宋_GB2312" w:cs="Times New Roman"/>
          <w:sz w:val="32"/>
          <w:szCs w:val="24"/>
          <w:shd w:val="clear" w:color="auto" w:fill="FFFFFF"/>
        </w:rPr>
      </w:pPr>
      <w:r w:rsidRPr="007746B9">
        <w:rPr>
          <w:rFonts w:ascii="仿宋_GB2312" w:eastAsia="仿宋_GB2312" w:hAnsi="仿宋_GB2312" w:cs="Times New Roman" w:hint="eastAsia"/>
          <w:sz w:val="32"/>
          <w:szCs w:val="24"/>
          <w:shd w:val="clear" w:color="auto" w:fill="FFFFFF"/>
        </w:rPr>
        <w:t>12.装配化装修技术与应用研究</w:t>
      </w:r>
    </w:p>
    <w:p w:rsidR="007746B9" w:rsidRPr="007746B9" w:rsidRDefault="007746B9" w:rsidP="007746B9">
      <w:pPr>
        <w:spacing w:line="600" w:lineRule="exact"/>
        <w:ind w:firstLineChars="200" w:firstLine="634"/>
        <w:rPr>
          <w:rFonts w:ascii="仿宋_GB2312" w:eastAsia="仿宋_GB2312" w:hAnsi="仿宋_GB2312" w:cs="Times New Roman"/>
          <w:sz w:val="32"/>
          <w:szCs w:val="24"/>
          <w:shd w:val="clear" w:color="auto" w:fill="FFFFFF"/>
        </w:rPr>
      </w:pPr>
      <w:r w:rsidRPr="007746B9">
        <w:rPr>
          <w:rFonts w:ascii="仿宋_GB2312" w:eastAsia="仿宋_GB2312" w:hAnsi="仿宋_GB2312" w:cs="Times New Roman" w:hint="eastAsia"/>
          <w:sz w:val="32"/>
          <w:szCs w:val="24"/>
          <w:shd w:val="clear" w:color="auto" w:fill="FFFFFF"/>
        </w:rPr>
        <w:t>13.智能建造发展现状与未来趋势分析</w:t>
      </w:r>
    </w:p>
    <w:p w:rsidR="007746B9" w:rsidRPr="007746B9" w:rsidRDefault="007746B9" w:rsidP="007746B9">
      <w:pPr>
        <w:spacing w:line="600" w:lineRule="exact"/>
        <w:ind w:firstLineChars="200" w:firstLine="634"/>
        <w:rPr>
          <w:rFonts w:ascii="黑体" w:eastAsia="黑体" w:hAnsi="黑体" w:cs="Times New Roman" w:hint="eastAsia"/>
          <w:sz w:val="32"/>
          <w:szCs w:val="24"/>
          <w:shd w:val="clear" w:color="auto" w:fill="FFFFFF"/>
        </w:rPr>
      </w:pPr>
      <w:r w:rsidRPr="007746B9">
        <w:rPr>
          <w:rFonts w:ascii="黑体" w:eastAsia="黑体" w:hAnsi="黑体" w:cs="Times New Roman" w:hint="eastAsia"/>
          <w:sz w:val="32"/>
          <w:szCs w:val="24"/>
          <w:shd w:val="clear" w:color="auto" w:fill="FFFFFF"/>
        </w:rPr>
        <w:t>六、完整居住社区</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城乡适老化建设和改造技术标准研究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2.</w:t>
      </w:r>
      <w:r w:rsidRPr="007746B9">
        <w:rPr>
          <w:rFonts w:ascii="仿宋_GB2312" w:eastAsia="仿宋_GB2312" w:hAnsi="仿宋_GB2312" w:cs="Times New Roman" w:hint="eastAsia"/>
          <w:sz w:val="32"/>
          <w:szCs w:val="24"/>
          <w:shd w:val="clear" w:color="auto" w:fill="FFFFFF"/>
        </w:rPr>
        <w:t>活力街区建设研究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完整社区建设的部门协作与居民参与机制研究</w:t>
      </w:r>
    </w:p>
    <w:p w:rsidR="007746B9" w:rsidRPr="007746B9" w:rsidRDefault="007746B9" w:rsidP="007746B9">
      <w:pPr>
        <w:spacing w:line="600" w:lineRule="exact"/>
        <w:ind w:firstLineChars="200" w:firstLine="634"/>
        <w:rPr>
          <w:rFonts w:ascii="黑体" w:eastAsia="黑体" w:hAnsi="黑体" w:cs="Times New Roman" w:hint="eastAsia"/>
          <w:sz w:val="32"/>
          <w:szCs w:val="24"/>
          <w:shd w:val="clear" w:color="auto" w:fill="FFFFFF"/>
        </w:rPr>
      </w:pPr>
      <w:r w:rsidRPr="007746B9">
        <w:rPr>
          <w:rFonts w:ascii="黑体" w:eastAsia="黑体" w:hAnsi="黑体" w:cs="Times New Roman" w:hint="eastAsia"/>
          <w:sz w:val="32"/>
          <w:szCs w:val="24"/>
          <w:shd w:val="clear" w:color="auto" w:fill="FFFFFF"/>
        </w:rPr>
        <w:t>七、新型城市基础设施建设</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新城建</w:t>
      </w:r>
      <w:r w:rsidRPr="007746B9">
        <w:rPr>
          <w:rFonts w:ascii="仿宋_GB2312" w:eastAsia="仿宋_GB2312" w:hAnsi="Times New Roman" w:cs="Times New Roman" w:hint="eastAsia"/>
          <w:sz w:val="32"/>
          <w:szCs w:val="24"/>
          <w:shd w:val="clear" w:color="auto" w:fill="FFFFFF"/>
        </w:rPr>
        <w:t>”</w:t>
      </w:r>
      <w:r w:rsidRPr="007746B9">
        <w:rPr>
          <w:rFonts w:ascii="仿宋_GB2312" w:eastAsia="仿宋_GB2312" w:hAnsi="仿宋_GB2312" w:cs="Times New Roman" w:hint="eastAsia"/>
          <w:sz w:val="32"/>
          <w:szCs w:val="24"/>
          <w:shd w:val="clear" w:color="auto" w:fill="FFFFFF"/>
        </w:rPr>
        <w:t>可复制的机制模式总结及经济测算研究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仿宋_GB2312" w:cs="Times New Roman" w:hint="eastAsia"/>
          <w:sz w:val="32"/>
          <w:szCs w:val="24"/>
          <w:shd w:val="clear" w:color="auto" w:fill="FFFFFF"/>
        </w:rPr>
        <w:t>2.市政基础设施节能低碳路径研究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城市信息模型（</w:t>
      </w:r>
      <w:r w:rsidRPr="007746B9">
        <w:rPr>
          <w:rFonts w:ascii="仿宋_GB2312" w:eastAsia="仿宋_GB2312" w:hAnsi="Times New Roman" w:cs="Times New Roman" w:hint="eastAsia"/>
          <w:sz w:val="32"/>
          <w:szCs w:val="24"/>
          <w:shd w:val="clear" w:color="auto" w:fill="FFFFFF"/>
        </w:rPr>
        <w:t>CIM</w:t>
      </w:r>
      <w:r w:rsidRPr="007746B9">
        <w:rPr>
          <w:rFonts w:ascii="仿宋_GB2312" w:eastAsia="仿宋_GB2312" w:hAnsi="仿宋_GB2312" w:cs="Times New Roman" w:hint="eastAsia"/>
          <w:sz w:val="32"/>
          <w:szCs w:val="24"/>
          <w:shd w:val="clear" w:color="auto" w:fill="FFFFFF"/>
        </w:rPr>
        <w:t>）基础平台建设评估方法研究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超大特大城市治理中的风险防控研究</w:t>
      </w:r>
    </w:p>
    <w:p w:rsidR="007746B9" w:rsidRPr="007746B9" w:rsidRDefault="007746B9" w:rsidP="007746B9">
      <w:pPr>
        <w:spacing w:line="600" w:lineRule="exact"/>
        <w:ind w:firstLineChars="200" w:firstLine="634"/>
        <w:rPr>
          <w:rFonts w:ascii="黑体" w:eastAsia="黑体" w:hAnsi="黑体" w:cs="Times New Roman" w:hint="eastAsia"/>
          <w:sz w:val="32"/>
          <w:szCs w:val="24"/>
          <w:shd w:val="clear" w:color="auto" w:fill="FFFFFF"/>
        </w:rPr>
      </w:pPr>
      <w:r w:rsidRPr="007746B9">
        <w:rPr>
          <w:rFonts w:ascii="黑体" w:eastAsia="黑体" w:hAnsi="黑体" w:cs="Times New Roman" w:hint="eastAsia"/>
          <w:sz w:val="32"/>
          <w:szCs w:val="24"/>
          <w:shd w:val="clear" w:color="auto" w:fill="FFFFFF"/>
        </w:rPr>
        <w:t>八、县镇和美丽乡村建设</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w:t>
      </w:r>
      <w:r w:rsidRPr="007746B9">
        <w:rPr>
          <w:rFonts w:ascii="仿宋_GB2312" w:eastAsia="仿宋_GB2312" w:hAnsi="仿宋_GB2312" w:cs="Times New Roman" w:hint="eastAsia"/>
          <w:sz w:val="32"/>
          <w:szCs w:val="24"/>
          <w:shd w:val="clear" w:color="auto" w:fill="FFFFFF"/>
        </w:rPr>
        <w:t>以县城为重要载体的就地城镇化模式研究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2.</w:t>
      </w:r>
      <w:r w:rsidRPr="007746B9">
        <w:rPr>
          <w:rFonts w:ascii="仿宋_GB2312" w:eastAsia="仿宋_GB2312" w:hAnsi="仿宋_GB2312" w:cs="Times New Roman" w:hint="eastAsia"/>
          <w:sz w:val="32"/>
          <w:szCs w:val="24"/>
          <w:shd w:val="clear" w:color="auto" w:fill="FFFFFF"/>
        </w:rPr>
        <w:t>全省重点镇分布及演变规律研究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3.</w:t>
      </w:r>
      <w:r w:rsidRPr="007746B9">
        <w:rPr>
          <w:rFonts w:ascii="仿宋_GB2312" w:eastAsia="仿宋_GB2312" w:hAnsi="仿宋_GB2312" w:cs="Times New Roman" w:hint="eastAsia"/>
          <w:sz w:val="32"/>
          <w:szCs w:val="24"/>
          <w:shd w:val="clear" w:color="auto" w:fill="FFFFFF"/>
        </w:rPr>
        <w:t>村镇建设技术标准体系研究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4.</w:t>
      </w:r>
      <w:r w:rsidRPr="007746B9">
        <w:rPr>
          <w:rFonts w:ascii="仿宋_GB2312" w:eastAsia="仿宋_GB2312" w:hAnsi="仿宋_GB2312" w:cs="Times New Roman" w:hint="eastAsia"/>
          <w:sz w:val="32"/>
          <w:szCs w:val="24"/>
          <w:shd w:val="clear" w:color="auto" w:fill="FFFFFF"/>
        </w:rPr>
        <w:t>农村新型社区功能与形态研究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5.</w:t>
      </w:r>
      <w:r w:rsidRPr="007746B9">
        <w:rPr>
          <w:rFonts w:ascii="仿宋_GB2312" w:eastAsia="仿宋_GB2312" w:hAnsi="仿宋_GB2312" w:cs="Times New Roman" w:hint="eastAsia"/>
          <w:sz w:val="32"/>
          <w:szCs w:val="24"/>
          <w:shd w:val="clear" w:color="auto" w:fill="FFFFFF"/>
        </w:rPr>
        <w:t>乡村建设评价指标、方法与管理机制研究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6.</w:t>
      </w:r>
      <w:r w:rsidRPr="007746B9">
        <w:rPr>
          <w:rFonts w:ascii="仿宋_GB2312" w:eastAsia="仿宋_GB2312" w:hAnsi="仿宋_GB2312" w:cs="Times New Roman" w:hint="eastAsia"/>
          <w:sz w:val="32"/>
          <w:szCs w:val="24"/>
          <w:shd w:val="clear" w:color="auto" w:fill="FFFFFF"/>
        </w:rPr>
        <w:t>县城和乡村</w:t>
      </w:r>
      <w:r w:rsidRPr="007746B9">
        <w:rPr>
          <w:rFonts w:ascii="仿宋_GB2312" w:eastAsia="仿宋_GB2312" w:hAnsi="Times New Roman" w:cs="Times New Roman" w:hint="eastAsia"/>
          <w:sz w:val="32"/>
          <w:szCs w:val="24"/>
          <w:shd w:val="clear" w:color="auto" w:fill="FFFFFF"/>
        </w:rPr>
        <w:t>“</w:t>
      </w:r>
      <w:r w:rsidRPr="007746B9">
        <w:rPr>
          <w:rFonts w:ascii="仿宋_GB2312" w:eastAsia="仿宋_GB2312" w:hAnsi="仿宋_GB2312" w:cs="Times New Roman" w:hint="eastAsia"/>
          <w:sz w:val="32"/>
          <w:szCs w:val="24"/>
          <w:shd w:val="clear" w:color="auto" w:fill="FFFFFF"/>
        </w:rPr>
        <w:t>营建要点</w:t>
      </w:r>
      <w:r w:rsidRPr="007746B9">
        <w:rPr>
          <w:rFonts w:ascii="仿宋_GB2312" w:eastAsia="仿宋_GB2312" w:hAnsi="Times New Roman" w:cs="Times New Roman" w:hint="eastAsia"/>
          <w:sz w:val="32"/>
          <w:szCs w:val="24"/>
          <w:shd w:val="clear" w:color="auto" w:fill="FFFFFF"/>
        </w:rPr>
        <w:t>”</w:t>
      </w:r>
      <w:r w:rsidRPr="007746B9">
        <w:rPr>
          <w:rFonts w:ascii="仿宋_GB2312" w:eastAsia="仿宋_GB2312" w:hAnsi="仿宋_GB2312" w:cs="Times New Roman" w:hint="eastAsia"/>
          <w:sz w:val="32"/>
          <w:szCs w:val="24"/>
          <w:shd w:val="clear" w:color="auto" w:fill="FFFFFF"/>
        </w:rPr>
        <w:t>落实机制研究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7.</w:t>
      </w:r>
      <w:r w:rsidRPr="007746B9">
        <w:rPr>
          <w:rFonts w:ascii="仿宋_GB2312" w:eastAsia="仿宋_GB2312" w:hAnsi="仿宋_GB2312" w:cs="Times New Roman" w:hint="eastAsia"/>
          <w:sz w:val="32"/>
          <w:szCs w:val="24"/>
          <w:shd w:val="clear" w:color="auto" w:fill="FFFFFF"/>
        </w:rPr>
        <w:t>基于时空多元数据分析的小城镇分类研究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lastRenderedPageBreak/>
        <w:t>8.</w:t>
      </w:r>
      <w:r w:rsidRPr="007746B9">
        <w:rPr>
          <w:rFonts w:ascii="仿宋_GB2312" w:eastAsia="仿宋_GB2312" w:hAnsi="仿宋_GB2312" w:cs="Times New Roman" w:hint="eastAsia"/>
          <w:sz w:val="32"/>
          <w:szCs w:val="24"/>
          <w:shd w:val="clear" w:color="auto" w:fill="FFFFFF"/>
        </w:rPr>
        <w:t>乡村风貌保护提升技术导则研究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9.</w:t>
      </w:r>
      <w:r w:rsidRPr="007746B9">
        <w:rPr>
          <w:rFonts w:ascii="仿宋_GB2312" w:eastAsia="仿宋_GB2312" w:hAnsi="仿宋_GB2312" w:cs="Times New Roman" w:hint="eastAsia"/>
          <w:sz w:val="32"/>
          <w:szCs w:val="24"/>
          <w:shd w:val="clear" w:color="auto" w:fill="FFFFFF"/>
        </w:rPr>
        <w:t>乡村美好环境与幸福生活共同缔造的体制机制与配套政策研究</w:t>
      </w:r>
    </w:p>
    <w:p w:rsidR="007746B9" w:rsidRPr="007746B9" w:rsidRDefault="007746B9" w:rsidP="007746B9">
      <w:pPr>
        <w:spacing w:line="600"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10.</w:t>
      </w:r>
      <w:r w:rsidRPr="007746B9">
        <w:rPr>
          <w:rFonts w:ascii="仿宋_GB2312" w:eastAsia="仿宋_GB2312" w:hAnsi="仿宋_GB2312" w:cs="Times New Roman" w:hint="eastAsia"/>
          <w:sz w:val="32"/>
          <w:szCs w:val="24"/>
          <w:shd w:val="clear" w:color="auto" w:fill="FFFFFF"/>
        </w:rPr>
        <w:t>乡村转型基础理论研究</w:t>
      </w:r>
    </w:p>
    <w:p w:rsidR="007746B9" w:rsidRPr="007746B9" w:rsidRDefault="007746B9" w:rsidP="007746B9">
      <w:pPr>
        <w:spacing w:line="600" w:lineRule="exact"/>
        <w:ind w:firstLineChars="200" w:firstLine="634"/>
        <w:rPr>
          <w:rFonts w:ascii="仿宋_GB2312" w:eastAsia="仿宋_GB2312" w:hAnsi="仿宋_GB2312"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11.</w:t>
      </w:r>
      <w:r w:rsidRPr="007746B9">
        <w:rPr>
          <w:rFonts w:ascii="仿宋_GB2312" w:eastAsia="仿宋_GB2312" w:hAnsi="仿宋_GB2312" w:cs="Times New Roman" w:hint="eastAsia"/>
          <w:sz w:val="32"/>
          <w:szCs w:val="24"/>
          <w:shd w:val="clear" w:color="auto" w:fill="FFFFFF"/>
        </w:rPr>
        <w:t>新发展格局下城乡循环的路径优化与政策创新研究</w:t>
      </w:r>
    </w:p>
    <w:p w:rsidR="007746B9" w:rsidRPr="007746B9" w:rsidRDefault="007746B9" w:rsidP="007746B9">
      <w:pPr>
        <w:spacing w:line="600" w:lineRule="exact"/>
        <w:ind w:firstLineChars="200" w:firstLine="634"/>
        <w:rPr>
          <w:rFonts w:ascii="Times New Roman" w:eastAsia="仿宋_GB2312" w:hAnsi="Times New Roman" w:cs="Times New Roman"/>
          <w:sz w:val="32"/>
          <w:szCs w:val="24"/>
          <w:shd w:val="clear" w:color="auto" w:fill="FFFFFF"/>
        </w:rPr>
      </w:pPr>
      <w:r w:rsidRPr="007746B9">
        <w:rPr>
          <w:rFonts w:ascii="仿宋_GB2312" w:eastAsia="仿宋_GB2312" w:hAnsi="仿宋_GB2312" w:cs="Times New Roman" w:hint="eastAsia"/>
          <w:sz w:val="32"/>
          <w:szCs w:val="24"/>
          <w:shd w:val="clear" w:color="auto" w:fill="FFFFFF"/>
        </w:rPr>
        <w:t>12.促进城乡融合发展研究</w:t>
      </w:r>
    </w:p>
    <w:p w:rsidR="007746B9" w:rsidRPr="007746B9" w:rsidRDefault="007746B9" w:rsidP="007746B9">
      <w:pPr>
        <w:spacing w:line="576" w:lineRule="exact"/>
        <w:ind w:firstLineChars="200" w:firstLine="634"/>
        <w:rPr>
          <w:rFonts w:ascii="黑体" w:eastAsia="黑体" w:hAnsi="黑体" w:cs="Times New Roman" w:hint="eastAsia"/>
          <w:sz w:val="32"/>
          <w:szCs w:val="24"/>
          <w:shd w:val="clear" w:color="auto" w:fill="FFFFFF"/>
        </w:rPr>
      </w:pPr>
      <w:r w:rsidRPr="007746B9">
        <w:rPr>
          <w:rFonts w:ascii="黑体" w:eastAsia="黑体" w:hAnsi="黑体" w:cs="Times New Roman" w:hint="eastAsia"/>
          <w:sz w:val="32"/>
          <w:szCs w:val="24"/>
          <w:shd w:val="clear" w:color="auto" w:fill="FFFFFF"/>
        </w:rPr>
        <w:t>九、工程建设招标投标</w:t>
      </w:r>
    </w:p>
    <w:p w:rsidR="007746B9" w:rsidRPr="007746B9" w:rsidRDefault="007746B9" w:rsidP="007746B9">
      <w:pPr>
        <w:spacing w:line="576" w:lineRule="exact"/>
        <w:ind w:firstLineChars="200" w:firstLine="634"/>
        <w:rPr>
          <w:rFonts w:ascii="仿宋_GB2312" w:eastAsia="仿宋_GB2312" w:hAnsi="Times New Roman" w:cs="Times New Roman" w:hint="eastAsia"/>
          <w:sz w:val="32"/>
          <w:szCs w:val="24"/>
          <w:shd w:val="clear" w:color="auto" w:fill="FFFFFF"/>
        </w:rPr>
      </w:pPr>
      <w:r w:rsidRPr="007746B9">
        <w:rPr>
          <w:rFonts w:ascii="仿宋_GB2312" w:eastAsia="仿宋_GB2312" w:hAnsi="Times New Roman" w:cs="Times New Roman" w:hint="eastAsia"/>
          <w:sz w:val="32"/>
          <w:szCs w:val="24"/>
          <w:shd w:val="clear" w:color="auto" w:fill="FFFFFF"/>
        </w:rPr>
        <w:t>1.工程建设项目招标投标“评定分离”研究</w:t>
      </w:r>
    </w:p>
    <w:p w:rsidR="007746B9" w:rsidRPr="007746B9" w:rsidRDefault="007746B9" w:rsidP="007746B9">
      <w:pPr>
        <w:spacing w:line="576" w:lineRule="exact"/>
        <w:ind w:firstLineChars="200" w:firstLine="634"/>
        <w:rPr>
          <w:rFonts w:ascii="Times New Roman" w:eastAsia="仿宋_GB2312" w:hAnsi="Times New Roman" w:cs="Times New Roman"/>
          <w:sz w:val="32"/>
          <w:szCs w:val="32"/>
          <w:lang/>
        </w:rPr>
      </w:pPr>
      <w:r w:rsidRPr="007746B9">
        <w:rPr>
          <w:rFonts w:ascii="仿宋_GB2312" w:eastAsia="仿宋_GB2312" w:hAnsi="Times New Roman" w:cs="Times New Roman" w:hint="eastAsia"/>
          <w:sz w:val="32"/>
          <w:szCs w:val="24"/>
          <w:shd w:val="clear" w:color="auto" w:fill="FFFFFF"/>
        </w:rPr>
        <w:t>2.园林绿化工程招标投标活动规范性研究</w:t>
      </w:r>
    </w:p>
    <w:p w:rsidR="00BF3528" w:rsidRPr="007746B9" w:rsidRDefault="00BF3528" w:rsidP="007746B9">
      <w:pPr>
        <w:rPr>
          <w:szCs w:val="32"/>
        </w:rPr>
      </w:pPr>
    </w:p>
    <w:sectPr w:rsidR="00BF3528" w:rsidRPr="007746B9" w:rsidSect="008B6E67">
      <w:footerReference w:type="even" r:id="rId4"/>
      <w:footerReference w:type="default" r:id="rId5"/>
      <w:pgSz w:w="11906" w:h="16838" w:code="9"/>
      <w:pgMar w:top="1701" w:right="1474" w:bottom="1474" w:left="1531" w:header="851" w:footer="964" w:gutter="0"/>
      <w:cols w:space="720"/>
      <w:titlePg/>
      <w:docGrid w:type="linesAndChars" w:linePitch="621" w:charSpace="-61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81" w:rsidRDefault="007746B9">
    <w:pPr>
      <w:pStyle w:val="a7"/>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noProof/>
        <w:kern w:val="0"/>
        <w:sz w:val="28"/>
        <w:szCs w:val="21"/>
      </w:rPr>
      <w:t>34</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081" w:rsidRDefault="007746B9">
    <w:pPr>
      <w:pStyle w:val="a7"/>
      <w:jc w:val="right"/>
      <w:rPr>
        <w:rFonts w:ascii="宋体" w:hAnsi="宋体" w:cs="宋体" w:hint="eastAsia"/>
        <w:sz w:val="28"/>
      </w:rPr>
    </w:pPr>
    <w:r>
      <w:rPr>
        <w:rFonts w:ascii="宋体" w:hAnsi="宋体" w:cs="宋体" w:hint="eastAsia"/>
        <w:kern w:val="0"/>
        <w:sz w:val="28"/>
        <w:szCs w:val="21"/>
      </w:rPr>
      <w:t xml:space="preserve">- </w:t>
    </w:r>
    <w:r>
      <w:rPr>
        <w:rFonts w:ascii="宋体" w:hAnsi="宋体" w:cs="宋体" w:hint="eastAsia"/>
        <w:kern w:val="0"/>
        <w:sz w:val="28"/>
        <w:szCs w:val="21"/>
      </w:rPr>
      <w:fldChar w:fldCharType="begin"/>
    </w:r>
    <w:r>
      <w:rPr>
        <w:rFonts w:ascii="宋体" w:hAnsi="宋体" w:cs="宋体" w:hint="eastAsia"/>
        <w:kern w:val="0"/>
        <w:sz w:val="28"/>
        <w:szCs w:val="21"/>
      </w:rPr>
      <w:instrText xml:space="preserve"> PAGE </w:instrText>
    </w:r>
    <w:r>
      <w:rPr>
        <w:rFonts w:ascii="宋体" w:hAnsi="宋体" w:cs="宋体" w:hint="eastAsia"/>
        <w:kern w:val="0"/>
        <w:sz w:val="28"/>
        <w:szCs w:val="21"/>
      </w:rPr>
      <w:fldChar w:fldCharType="separate"/>
    </w:r>
    <w:r>
      <w:rPr>
        <w:rFonts w:ascii="宋体" w:hAnsi="宋体" w:cs="宋体"/>
        <w:noProof/>
        <w:kern w:val="0"/>
        <w:sz w:val="28"/>
        <w:szCs w:val="21"/>
      </w:rPr>
      <w:t>3</w:t>
    </w:r>
    <w:r>
      <w:rPr>
        <w:rFonts w:ascii="宋体" w:hAnsi="宋体" w:cs="宋体" w:hint="eastAsia"/>
        <w:kern w:val="0"/>
        <w:sz w:val="28"/>
        <w:szCs w:val="21"/>
      </w:rPr>
      <w:fldChar w:fldCharType="end"/>
    </w:r>
    <w:r>
      <w:rPr>
        <w:rFonts w:ascii="宋体" w:hAnsi="宋体" w:cs="宋体" w:hint="eastAsia"/>
        <w:kern w:val="0"/>
        <w:sz w:val="28"/>
        <w:szCs w:val="21"/>
      </w:rPr>
      <w:t xml:space="preserve">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5F75"/>
    <w:rsid w:val="00006106"/>
    <w:rsid w:val="00137C87"/>
    <w:rsid w:val="00167D5B"/>
    <w:rsid w:val="002C5F1F"/>
    <w:rsid w:val="00317227"/>
    <w:rsid w:val="0034634F"/>
    <w:rsid w:val="00350F87"/>
    <w:rsid w:val="003617A9"/>
    <w:rsid w:val="003639B7"/>
    <w:rsid w:val="003660E1"/>
    <w:rsid w:val="00377031"/>
    <w:rsid w:val="003D7DC1"/>
    <w:rsid w:val="003F4DC7"/>
    <w:rsid w:val="00482367"/>
    <w:rsid w:val="00491970"/>
    <w:rsid w:val="00495F95"/>
    <w:rsid w:val="004C558A"/>
    <w:rsid w:val="00513C37"/>
    <w:rsid w:val="0051509D"/>
    <w:rsid w:val="00523C79"/>
    <w:rsid w:val="00542A49"/>
    <w:rsid w:val="00570C9A"/>
    <w:rsid w:val="005801C2"/>
    <w:rsid w:val="005A01E3"/>
    <w:rsid w:val="005B1DBD"/>
    <w:rsid w:val="00603219"/>
    <w:rsid w:val="00613991"/>
    <w:rsid w:val="006244C5"/>
    <w:rsid w:val="00670F6E"/>
    <w:rsid w:val="00695B10"/>
    <w:rsid w:val="00713084"/>
    <w:rsid w:val="007746B9"/>
    <w:rsid w:val="007B213D"/>
    <w:rsid w:val="007D471F"/>
    <w:rsid w:val="007E247D"/>
    <w:rsid w:val="00813908"/>
    <w:rsid w:val="00822B9F"/>
    <w:rsid w:val="00842EE9"/>
    <w:rsid w:val="0086031E"/>
    <w:rsid w:val="00870ECC"/>
    <w:rsid w:val="0087172E"/>
    <w:rsid w:val="00894771"/>
    <w:rsid w:val="008C67C7"/>
    <w:rsid w:val="009305DE"/>
    <w:rsid w:val="0098505E"/>
    <w:rsid w:val="009A4FEF"/>
    <w:rsid w:val="009B15AA"/>
    <w:rsid w:val="009B2333"/>
    <w:rsid w:val="009D4575"/>
    <w:rsid w:val="009F25E7"/>
    <w:rsid w:val="009F3AFB"/>
    <w:rsid w:val="00A11BC2"/>
    <w:rsid w:val="00A51958"/>
    <w:rsid w:val="00AB7F39"/>
    <w:rsid w:val="00AE1A6A"/>
    <w:rsid w:val="00B52AF1"/>
    <w:rsid w:val="00BE299D"/>
    <w:rsid w:val="00BF3528"/>
    <w:rsid w:val="00C45CE6"/>
    <w:rsid w:val="00C76754"/>
    <w:rsid w:val="00CF0757"/>
    <w:rsid w:val="00D24E63"/>
    <w:rsid w:val="00D323BD"/>
    <w:rsid w:val="00D3424F"/>
    <w:rsid w:val="00D60B27"/>
    <w:rsid w:val="00D6473A"/>
    <w:rsid w:val="00D928E6"/>
    <w:rsid w:val="00DD4235"/>
    <w:rsid w:val="00E27A40"/>
    <w:rsid w:val="00ED3AC9"/>
    <w:rsid w:val="00F54F12"/>
    <w:rsid w:val="00F70F01"/>
    <w:rsid w:val="00F95F75"/>
    <w:rsid w:val="00FE6E76"/>
    <w:rsid w:val="00FF48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A40"/>
    <w:pPr>
      <w:widowControl w:val="0"/>
      <w:autoSpaceDE w:val="0"/>
      <w:autoSpaceDN w:val="0"/>
      <w:adjustRightInd w:val="0"/>
    </w:pPr>
    <w:rPr>
      <w:rFonts w:ascii="Times New Roman" w:hAnsi="Times New Roman" w:cs="Times New Roman"/>
      <w:color w:val="000000"/>
      <w:kern w:val="0"/>
      <w:sz w:val="24"/>
      <w:szCs w:val="24"/>
    </w:rPr>
  </w:style>
  <w:style w:type="character" w:customStyle="1" w:styleId="abstract-text">
    <w:name w:val="abstract-text"/>
    <w:basedOn w:val="a0"/>
    <w:rsid w:val="00F70F01"/>
  </w:style>
  <w:style w:type="paragraph" w:styleId="a3">
    <w:name w:val="Normal (Web)"/>
    <w:basedOn w:val="a"/>
    <w:uiPriority w:val="99"/>
    <w:semiHidden/>
    <w:unhideWhenUsed/>
    <w:rsid w:val="009F3AFB"/>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D4235"/>
    <w:rPr>
      <w:sz w:val="18"/>
      <w:szCs w:val="18"/>
    </w:rPr>
  </w:style>
  <w:style w:type="character" w:customStyle="1" w:styleId="Char">
    <w:name w:val="批注框文本 Char"/>
    <w:basedOn w:val="a0"/>
    <w:link w:val="a4"/>
    <w:uiPriority w:val="99"/>
    <w:semiHidden/>
    <w:rsid w:val="00DD4235"/>
    <w:rPr>
      <w:sz w:val="18"/>
      <w:szCs w:val="18"/>
    </w:rPr>
  </w:style>
  <w:style w:type="table" w:styleId="a5">
    <w:name w:val="Table Grid"/>
    <w:basedOn w:val="a1"/>
    <w:uiPriority w:val="59"/>
    <w:rsid w:val="00DD42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FF48CA"/>
    <w:rPr>
      <w:b/>
      <w:bCs/>
    </w:rPr>
  </w:style>
  <w:style w:type="paragraph" w:styleId="a7">
    <w:name w:val="footer"/>
    <w:basedOn w:val="a"/>
    <w:link w:val="Char0"/>
    <w:rsid w:val="007746B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7"/>
    <w:rsid w:val="007746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27779361">
      <w:bodyDiv w:val="1"/>
      <w:marLeft w:val="0"/>
      <w:marRight w:val="0"/>
      <w:marTop w:val="0"/>
      <w:marBottom w:val="0"/>
      <w:divBdr>
        <w:top w:val="none" w:sz="0" w:space="0" w:color="auto"/>
        <w:left w:val="none" w:sz="0" w:space="0" w:color="auto"/>
        <w:bottom w:val="none" w:sz="0" w:space="0" w:color="auto"/>
        <w:right w:val="none" w:sz="0" w:space="0" w:color="auto"/>
      </w:divBdr>
      <w:divsChild>
        <w:div w:id="2104833689">
          <w:marLeft w:val="0"/>
          <w:marRight w:val="0"/>
          <w:marTop w:val="0"/>
          <w:marBottom w:val="0"/>
          <w:divBdr>
            <w:top w:val="none" w:sz="0" w:space="0" w:color="auto"/>
            <w:left w:val="none" w:sz="0" w:space="0" w:color="auto"/>
            <w:bottom w:val="none" w:sz="0" w:space="0" w:color="auto"/>
            <w:right w:val="none" w:sz="0" w:space="0" w:color="auto"/>
          </w:divBdr>
          <w:divsChild>
            <w:div w:id="8341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5088">
      <w:bodyDiv w:val="1"/>
      <w:marLeft w:val="0"/>
      <w:marRight w:val="0"/>
      <w:marTop w:val="0"/>
      <w:marBottom w:val="0"/>
      <w:divBdr>
        <w:top w:val="none" w:sz="0" w:space="0" w:color="auto"/>
        <w:left w:val="none" w:sz="0" w:space="0" w:color="auto"/>
        <w:bottom w:val="none" w:sz="0" w:space="0" w:color="auto"/>
        <w:right w:val="none" w:sz="0" w:space="0" w:color="auto"/>
      </w:divBdr>
    </w:div>
    <w:div w:id="738670969">
      <w:bodyDiv w:val="1"/>
      <w:marLeft w:val="0"/>
      <w:marRight w:val="0"/>
      <w:marTop w:val="0"/>
      <w:marBottom w:val="0"/>
      <w:divBdr>
        <w:top w:val="none" w:sz="0" w:space="0" w:color="auto"/>
        <w:left w:val="none" w:sz="0" w:space="0" w:color="auto"/>
        <w:bottom w:val="none" w:sz="0" w:space="0" w:color="auto"/>
        <w:right w:val="none" w:sz="0" w:space="0" w:color="auto"/>
      </w:divBdr>
      <w:divsChild>
        <w:div w:id="597754494">
          <w:marLeft w:val="0"/>
          <w:marRight w:val="0"/>
          <w:marTop w:val="0"/>
          <w:marBottom w:val="0"/>
          <w:divBdr>
            <w:top w:val="none" w:sz="0" w:space="0" w:color="auto"/>
            <w:left w:val="none" w:sz="0" w:space="0" w:color="auto"/>
            <w:bottom w:val="none" w:sz="0" w:space="0" w:color="auto"/>
            <w:right w:val="none" w:sz="0" w:space="0" w:color="auto"/>
          </w:divBdr>
          <w:divsChild>
            <w:div w:id="410473482">
              <w:marLeft w:val="0"/>
              <w:marRight w:val="0"/>
              <w:marTop w:val="0"/>
              <w:marBottom w:val="0"/>
              <w:divBdr>
                <w:top w:val="none" w:sz="0" w:space="0" w:color="auto"/>
                <w:left w:val="none" w:sz="0" w:space="0" w:color="auto"/>
                <w:bottom w:val="none" w:sz="0" w:space="0" w:color="auto"/>
                <w:right w:val="none" w:sz="0" w:space="0" w:color="auto"/>
              </w:divBdr>
            </w:div>
          </w:divsChild>
        </w:div>
        <w:div w:id="1563179660">
          <w:marLeft w:val="0"/>
          <w:marRight w:val="0"/>
          <w:marTop w:val="0"/>
          <w:marBottom w:val="0"/>
          <w:divBdr>
            <w:top w:val="none" w:sz="0" w:space="0" w:color="auto"/>
            <w:left w:val="none" w:sz="0" w:space="0" w:color="auto"/>
            <w:bottom w:val="none" w:sz="0" w:space="0" w:color="auto"/>
            <w:right w:val="none" w:sz="0" w:space="0" w:color="auto"/>
          </w:divBdr>
          <w:divsChild>
            <w:div w:id="620574880">
              <w:marLeft w:val="0"/>
              <w:marRight w:val="0"/>
              <w:marTop w:val="0"/>
              <w:marBottom w:val="0"/>
              <w:divBdr>
                <w:top w:val="none" w:sz="0" w:space="0" w:color="auto"/>
                <w:left w:val="none" w:sz="0" w:space="0" w:color="auto"/>
                <w:bottom w:val="none" w:sz="0" w:space="0" w:color="auto"/>
                <w:right w:val="none" w:sz="0" w:space="0" w:color="auto"/>
              </w:divBdr>
            </w:div>
          </w:divsChild>
        </w:div>
        <w:div w:id="855118530">
          <w:marLeft w:val="0"/>
          <w:marRight w:val="0"/>
          <w:marTop w:val="0"/>
          <w:marBottom w:val="0"/>
          <w:divBdr>
            <w:top w:val="none" w:sz="0" w:space="0" w:color="auto"/>
            <w:left w:val="none" w:sz="0" w:space="0" w:color="auto"/>
            <w:bottom w:val="none" w:sz="0" w:space="0" w:color="auto"/>
            <w:right w:val="none" w:sz="0" w:space="0" w:color="auto"/>
          </w:divBdr>
          <w:divsChild>
            <w:div w:id="719934995">
              <w:marLeft w:val="0"/>
              <w:marRight w:val="0"/>
              <w:marTop w:val="0"/>
              <w:marBottom w:val="0"/>
              <w:divBdr>
                <w:top w:val="none" w:sz="0" w:space="0" w:color="auto"/>
                <w:left w:val="none" w:sz="0" w:space="0" w:color="auto"/>
                <w:bottom w:val="none" w:sz="0" w:space="0" w:color="auto"/>
                <w:right w:val="none" w:sz="0" w:space="0" w:color="auto"/>
              </w:divBdr>
            </w:div>
          </w:divsChild>
        </w:div>
        <w:div w:id="786848493">
          <w:marLeft w:val="0"/>
          <w:marRight w:val="0"/>
          <w:marTop w:val="0"/>
          <w:marBottom w:val="0"/>
          <w:divBdr>
            <w:top w:val="none" w:sz="0" w:space="0" w:color="auto"/>
            <w:left w:val="none" w:sz="0" w:space="0" w:color="auto"/>
            <w:bottom w:val="none" w:sz="0" w:space="0" w:color="auto"/>
            <w:right w:val="none" w:sz="0" w:space="0" w:color="auto"/>
          </w:divBdr>
          <w:divsChild>
            <w:div w:id="691419281">
              <w:marLeft w:val="0"/>
              <w:marRight w:val="0"/>
              <w:marTop w:val="0"/>
              <w:marBottom w:val="0"/>
              <w:divBdr>
                <w:top w:val="none" w:sz="0" w:space="0" w:color="auto"/>
                <w:left w:val="none" w:sz="0" w:space="0" w:color="auto"/>
                <w:bottom w:val="none" w:sz="0" w:space="0" w:color="auto"/>
                <w:right w:val="none" w:sz="0" w:space="0" w:color="auto"/>
              </w:divBdr>
            </w:div>
          </w:divsChild>
        </w:div>
        <w:div w:id="2115588518">
          <w:marLeft w:val="0"/>
          <w:marRight w:val="0"/>
          <w:marTop w:val="0"/>
          <w:marBottom w:val="0"/>
          <w:divBdr>
            <w:top w:val="none" w:sz="0" w:space="0" w:color="auto"/>
            <w:left w:val="none" w:sz="0" w:space="0" w:color="auto"/>
            <w:bottom w:val="none" w:sz="0" w:space="0" w:color="auto"/>
            <w:right w:val="none" w:sz="0" w:space="0" w:color="auto"/>
          </w:divBdr>
          <w:divsChild>
            <w:div w:id="1274554300">
              <w:marLeft w:val="0"/>
              <w:marRight w:val="0"/>
              <w:marTop w:val="0"/>
              <w:marBottom w:val="0"/>
              <w:divBdr>
                <w:top w:val="none" w:sz="0" w:space="0" w:color="auto"/>
                <w:left w:val="none" w:sz="0" w:space="0" w:color="auto"/>
                <w:bottom w:val="none" w:sz="0" w:space="0" w:color="auto"/>
                <w:right w:val="none" w:sz="0" w:space="0" w:color="auto"/>
              </w:divBdr>
            </w:div>
          </w:divsChild>
        </w:div>
        <w:div w:id="1038286997">
          <w:marLeft w:val="0"/>
          <w:marRight w:val="0"/>
          <w:marTop w:val="0"/>
          <w:marBottom w:val="0"/>
          <w:divBdr>
            <w:top w:val="none" w:sz="0" w:space="0" w:color="auto"/>
            <w:left w:val="none" w:sz="0" w:space="0" w:color="auto"/>
            <w:bottom w:val="none" w:sz="0" w:space="0" w:color="auto"/>
            <w:right w:val="none" w:sz="0" w:space="0" w:color="auto"/>
          </w:divBdr>
          <w:divsChild>
            <w:div w:id="1728993011">
              <w:marLeft w:val="0"/>
              <w:marRight w:val="0"/>
              <w:marTop w:val="0"/>
              <w:marBottom w:val="0"/>
              <w:divBdr>
                <w:top w:val="none" w:sz="0" w:space="0" w:color="auto"/>
                <w:left w:val="none" w:sz="0" w:space="0" w:color="auto"/>
                <w:bottom w:val="none" w:sz="0" w:space="0" w:color="auto"/>
                <w:right w:val="none" w:sz="0" w:space="0" w:color="auto"/>
              </w:divBdr>
            </w:div>
          </w:divsChild>
        </w:div>
        <w:div w:id="1706439841">
          <w:marLeft w:val="0"/>
          <w:marRight w:val="0"/>
          <w:marTop w:val="0"/>
          <w:marBottom w:val="0"/>
          <w:divBdr>
            <w:top w:val="none" w:sz="0" w:space="0" w:color="auto"/>
            <w:left w:val="none" w:sz="0" w:space="0" w:color="auto"/>
            <w:bottom w:val="none" w:sz="0" w:space="0" w:color="auto"/>
            <w:right w:val="none" w:sz="0" w:space="0" w:color="auto"/>
          </w:divBdr>
          <w:divsChild>
            <w:div w:id="13194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3716">
      <w:bodyDiv w:val="1"/>
      <w:marLeft w:val="0"/>
      <w:marRight w:val="0"/>
      <w:marTop w:val="0"/>
      <w:marBottom w:val="0"/>
      <w:divBdr>
        <w:top w:val="none" w:sz="0" w:space="0" w:color="auto"/>
        <w:left w:val="none" w:sz="0" w:space="0" w:color="auto"/>
        <w:bottom w:val="none" w:sz="0" w:space="0" w:color="auto"/>
        <w:right w:val="none" w:sz="0" w:space="0" w:color="auto"/>
      </w:divBdr>
      <w:divsChild>
        <w:div w:id="292176155">
          <w:marLeft w:val="0"/>
          <w:marRight w:val="0"/>
          <w:marTop w:val="301"/>
          <w:marBottom w:val="0"/>
          <w:divBdr>
            <w:top w:val="none" w:sz="0" w:space="0" w:color="auto"/>
            <w:left w:val="none" w:sz="0" w:space="0" w:color="auto"/>
            <w:bottom w:val="none" w:sz="0" w:space="0" w:color="auto"/>
            <w:right w:val="none" w:sz="0" w:space="0" w:color="auto"/>
          </w:divBdr>
        </w:div>
        <w:div w:id="1279096001">
          <w:marLeft w:val="0"/>
          <w:marRight w:val="0"/>
          <w:marTop w:val="301"/>
          <w:marBottom w:val="0"/>
          <w:divBdr>
            <w:top w:val="none" w:sz="0" w:space="0" w:color="auto"/>
            <w:left w:val="none" w:sz="0" w:space="0" w:color="auto"/>
            <w:bottom w:val="none" w:sz="0" w:space="0" w:color="auto"/>
            <w:right w:val="none" w:sz="0" w:space="0" w:color="auto"/>
          </w:divBdr>
        </w:div>
        <w:div w:id="855266048">
          <w:marLeft w:val="0"/>
          <w:marRight w:val="0"/>
          <w:marTop w:val="301"/>
          <w:marBottom w:val="0"/>
          <w:divBdr>
            <w:top w:val="none" w:sz="0" w:space="0" w:color="auto"/>
            <w:left w:val="none" w:sz="0" w:space="0" w:color="auto"/>
            <w:bottom w:val="none" w:sz="0" w:space="0" w:color="auto"/>
            <w:right w:val="none" w:sz="0" w:space="0" w:color="auto"/>
          </w:divBdr>
        </w:div>
        <w:div w:id="1321730939">
          <w:marLeft w:val="0"/>
          <w:marRight w:val="0"/>
          <w:marTop w:val="301"/>
          <w:marBottom w:val="0"/>
          <w:divBdr>
            <w:top w:val="none" w:sz="0" w:space="0" w:color="auto"/>
            <w:left w:val="none" w:sz="0" w:space="0" w:color="auto"/>
            <w:bottom w:val="none" w:sz="0" w:space="0" w:color="auto"/>
            <w:right w:val="none" w:sz="0" w:space="0" w:color="auto"/>
          </w:divBdr>
        </w:div>
        <w:div w:id="104889002">
          <w:marLeft w:val="0"/>
          <w:marRight w:val="0"/>
          <w:marTop w:val="301"/>
          <w:marBottom w:val="0"/>
          <w:divBdr>
            <w:top w:val="none" w:sz="0" w:space="0" w:color="auto"/>
            <w:left w:val="none" w:sz="0" w:space="0" w:color="auto"/>
            <w:bottom w:val="none" w:sz="0" w:space="0" w:color="auto"/>
            <w:right w:val="none" w:sz="0" w:space="0" w:color="auto"/>
          </w:divBdr>
        </w:div>
        <w:div w:id="1917856875">
          <w:marLeft w:val="0"/>
          <w:marRight w:val="0"/>
          <w:marTop w:val="301"/>
          <w:marBottom w:val="0"/>
          <w:divBdr>
            <w:top w:val="none" w:sz="0" w:space="0" w:color="auto"/>
            <w:left w:val="none" w:sz="0" w:space="0" w:color="auto"/>
            <w:bottom w:val="none" w:sz="0" w:space="0" w:color="auto"/>
            <w:right w:val="none" w:sz="0" w:space="0" w:color="auto"/>
          </w:divBdr>
        </w:div>
        <w:div w:id="553810252">
          <w:marLeft w:val="0"/>
          <w:marRight w:val="0"/>
          <w:marTop w:val="301"/>
          <w:marBottom w:val="0"/>
          <w:divBdr>
            <w:top w:val="none" w:sz="0" w:space="0" w:color="auto"/>
            <w:left w:val="none" w:sz="0" w:space="0" w:color="auto"/>
            <w:bottom w:val="none" w:sz="0" w:space="0" w:color="auto"/>
            <w:right w:val="none" w:sz="0" w:space="0" w:color="auto"/>
          </w:divBdr>
        </w:div>
        <w:div w:id="348265355">
          <w:marLeft w:val="0"/>
          <w:marRight w:val="0"/>
          <w:marTop w:val="301"/>
          <w:marBottom w:val="0"/>
          <w:divBdr>
            <w:top w:val="none" w:sz="0" w:space="0" w:color="auto"/>
            <w:left w:val="none" w:sz="0" w:space="0" w:color="auto"/>
            <w:bottom w:val="none" w:sz="0" w:space="0" w:color="auto"/>
            <w:right w:val="none" w:sz="0" w:space="0" w:color="auto"/>
          </w:divBdr>
        </w:div>
        <w:div w:id="1123036471">
          <w:marLeft w:val="0"/>
          <w:marRight w:val="0"/>
          <w:marTop w:val="301"/>
          <w:marBottom w:val="0"/>
          <w:divBdr>
            <w:top w:val="none" w:sz="0" w:space="0" w:color="auto"/>
            <w:left w:val="none" w:sz="0" w:space="0" w:color="auto"/>
            <w:bottom w:val="none" w:sz="0" w:space="0" w:color="auto"/>
            <w:right w:val="none" w:sz="0" w:space="0" w:color="auto"/>
          </w:divBdr>
        </w:div>
      </w:divsChild>
    </w:div>
    <w:div w:id="1574658434">
      <w:bodyDiv w:val="1"/>
      <w:marLeft w:val="0"/>
      <w:marRight w:val="0"/>
      <w:marTop w:val="0"/>
      <w:marBottom w:val="0"/>
      <w:divBdr>
        <w:top w:val="none" w:sz="0" w:space="0" w:color="auto"/>
        <w:left w:val="none" w:sz="0" w:space="0" w:color="auto"/>
        <w:bottom w:val="none" w:sz="0" w:space="0" w:color="auto"/>
        <w:right w:val="none" w:sz="0" w:space="0" w:color="auto"/>
      </w:divBdr>
      <w:divsChild>
        <w:div w:id="869992325">
          <w:marLeft w:val="0"/>
          <w:marRight w:val="0"/>
          <w:marTop w:val="0"/>
          <w:marBottom w:val="0"/>
          <w:divBdr>
            <w:top w:val="none" w:sz="0" w:space="0" w:color="auto"/>
            <w:left w:val="none" w:sz="0" w:space="0" w:color="auto"/>
            <w:bottom w:val="none" w:sz="0" w:space="0" w:color="auto"/>
            <w:right w:val="none" w:sz="0" w:space="0" w:color="auto"/>
          </w:divBdr>
          <w:divsChild>
            <w:div w:id="1964536231">
              <w:marLeft w:val="0"/>
              <w:marRight w:val="0"/>
              <w:marTop w:val="0"/>
              <w:marBottom w:val="0"/>
              <w:divBdr>
                <w:top w:val="none" w:sz="0" w:space="0" w:color="auto"/>
                <w:left w:val="none" w:sz="0" w:space="0" w:color="auto"/>
                <w:bottom w:val="none" w:sz="0" w:space="0" w:color="auto"/>
                <w:right w:val="none" w:sz="0" w:space="0" w:color="auto"/>
              </w:divBdr>
            </w:div>
          </w:divsChild>
        </w:div>
        <w:div w:id="1474636186">
          <w:marLeft w:val="0"/>
          <w:marRight w:val="0"/>
          <w:marTop w:val="0"/>
          <w:marBottom w:val="0"/>
          <w:divBdr>
            <w:top w:val="none" w:sz="0" w:space="0" w:color="auto"/>
            <w:left w:val="none" w:sz="0" w:space="0" w:color="auto"/>
            <w:bottom w:val="none" w:sz="0" w:space="0" w:color="auto"/>
            <w:right w:val="none" w:sz="0" w:space="0" w:color="auto"/>
          </w:divBdr>
          <w:divsChild>
            <w:div w:id="363289579">
              <w:marLeft w:val="0"/>
              <w:marRight w:val="0"/>
              <w:marTop w:val="0"/>
              <w:marBottom w:val="0"/>
              <w:divBdr>
                <w:top w:val="none" w:sz="0" w:space="0" w:color="auto"/>
                <w:left w:val="none" w:sz="0" w:space="0" w:color="auto"/>
                <w:bottom w:val="none" w:sz="0" w:space="0" w:color="auto"/>
                <w:right w:val="none" w:sz="0" w:space="0" w:color="auto"/>
              </w:divBdr>
            </w:div>
          </w:divsChild>
        </w:div>
        <w:div w:id="402223331">
          <w:marLeft w:val="0"/>
          <w:marRight w:val="0"/>
          <w:marTop w:val="0"/>
          <w:marBottom w:val="0"/>
          <w:divBdr>
            <w:top w:val="none" w:sz="0" w:space="0" w:color="auto"/>
            <w:left w:val="none" w:sz="0" w:space="0" w:color="auto"/>
            <w:bottom w:val="none" w:sz="0" w:space="0" w:color="auto"/>
            <w:right w:val="none" w:sz="0" w:space="0" w:color="auto"/>
          </w:divBdr>
          <w:divsChild>
            <w:div w:id="1067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663</Words>
  <Characters>1075</Characters>
  <Application>Microsoft Office Word</Application>
  <DocSecurity>0</DocSecurity>
  <Lines>82</Lines>
  <Paragraphs>124</Paragraphs>
  <ScaleCrop>false</ScaleCrop>
  <Company>china</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项皓</dc:creator>
  <cp:lastModifiedBy>项皓</cp:lastModifiedBy>
  <cp:revision>2</cp:revision>
  <cp:lastPrinted>2023-04-04T00:34:00Z</cp:lastPrinted>
  <dcterms:created xsi:type="dcterms:W3CDTF">2023-04-04T00:56:00Z</dcterms:created>
  <dcterms:modified xsi:type="dcterms:W3CDTF">2023-04-04T00:56:00Z</dcterms:modified>
</cp:coreProperties>
</file>