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附件3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outlineLvl w:val="9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填写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eastAsia="zh-CN"/>
        </w:rPr>
        <w:t>指南</w:t>
      </w:r>
    </w:p>
    <w:bookmarkEnd w:id="0"/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编制的必要性: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阐明立项的必要性，不少于800字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说明标准是否在全区范围内具有普遍性，涉及全区性的关键共性技术,标准的实施主体具有广泛的社会性;标准涉及的内容是否属于自治区经济或社会发展的重点领域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是否列入相关行业重点工作任务;是否列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自治区政府及住房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城乡建设厅年度重点工作任务;是否能够通过制定该标准解决自治区发展或管理中的难点问题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是否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有科研成果支撑的项目、与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研科研项目同步研制的项目、直接采用国际标准或国外先进标准的项目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需要修订的地方标准等。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编制的可行性：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阐明标准是否已经具备在全区范围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shd w:val="clear" w:color="auto" w:fill="FFFFFF"/>
        </w:rPr>
        <w:t>内统一实施的经济基础、社会基础以及技术基础,不少于800字。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基本工作思路、工作计划、保障措施：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列出基本工作思路，包括起草、征求意见、送审、报批等环节在内的工作进度计划；阐明主要起草单位为标准编制提供的人力、物力、财力保障；能够提供或获得标准调查研究、实验验证、起草、征求意见、审查等所需的经费保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适用范围、主要技术内容和编制依据：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阐明拟制定标准主要内容的编写结构，至少应列出三级提纲，标准内容应以技术类为主。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现有工作基础和科研成果：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阐明已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过的与本标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准相关的科研课题或调查研究的主要内容，并将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科研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报告或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调研报告作为项目申报书的附件。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国内外相关情况说明: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重点阐明与国内外相关标准的内容异同，即所制定的标准应没有相应的国家标准、行业标准、自治区工程建设地方标准，法律、法规另有规定的从其规定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未被纳入国家标准、行业标准、自治区工程建设地方标准制修订计划。如果已有相应的标准或计划而又确需申请工程建设地方标准立项的，应阐明与相应标准或计划的本质性区别，详细说明确需立项的理由。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七、专利情况：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涉及专利等知识产权问题的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，选择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不涉及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”；涉及的，填写专利名称、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专利号、专利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持有人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并附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专利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相关证明及专利持有人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必要的实验验证数据及统计分析：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给出已进行过的与本标准相关的试验验证和统计分析的结果，并将试验报告和统计分析报告作为项目申请书的附件。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与相关部门、相关行业协调的情况及意见：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标准涉及多个相关部门、相关行业的，应与相关部门进行协调并达成一致意见，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在此</w:t>
      </w:r>
      <w:r>
        <w:rPr>
          <w:rFonts w:hint="eastAsia" w:ascii="仿宋_GB2312" w:hAnsi="仿宋_GB2312" w:eastAsia="仿宋_GB2312" w:cs="仿宋_GB2312"/>
          <w:sz w:val="32"/>
          <w:szCs w:val="32"/>
        </w:rPr>
        <w:t>阐明具体协调情况，并将征求意见的回复或协调会会议纪要作为项目申报书的附件。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</w:docVars>
  <w:rsids>
    <w:rsidRoot w:val="03953DC5"/>
    <w:rsid w:val="0395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2023-02-08T01:51:00Z</dcterms:created>
  <dc:creator>哈尼</dc:creator>
  <cp:lastModifiedBy>哈尼</cp:lastModifiedBy>
  <dcterms:modified xsi:type="dcterms:W3CDTF">2023-02-08T01:51:18Z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AA9597C0E17E48F3A74055BA8AE03BD8</vt:lpwstr>
  </property>
</Properties>
</file>