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400" w:lineRule="atLeast"/>
        <w:rPr>
          <w:rFonts w:hAnsi="宋体" w:cs="宋体"/>
          <w:b/>
          <w:snapToGrid w:val="0"/>
          <w:color w:val="auto"/>
          <w:sz w:val="28"/>
          <w:szCs w:val="28"/>
          <w:highlight w:val="none"/>
        </w:rPr>
      </w:pPr>
      <w:r>
        <w:rPr>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4368165</wp:posOffset>
                </wp:positionH>
                <wp:positionV relativeFrom="paragraph">
                  <wp:posOffset>126365</wp:posOffset>
                </wp:positionV>
                <wp:extent cx="1017905" cy="763270"/>
                <wp:effectExtent l="0" t="0" r="10795" b="17780"/>
                <wp:wrapNone/>
                <wp:docPr id="42" name="矩形 42"/>
                <wp:cNvGraphicFramePr/>
                <a:graphic xmlns:a="http://schemas.openxmlformats.org/drawingml/2006/main">
                  <a:graphicData uri="http://schemas.microsoft.com/office/word/2010/wordprocessingShape">
                    <wps:wsp>
                      <wps:cNvSpPr>
                        <a:spLocks noChangeArrowheads="true"/>
                      </wps:cNvSpPr>
                      <wps:spPr bwMode="auto">
                        <a:xfrm>
                          <a:off x="0" y="0"/>
                          <a:ext cx="1017905" cy="763270"/>
                        </a:xfrm>
                        <a:prstGeom prst="rect">
                          <a:avLst/>
                        </a:prstGeom>
                        <a:noFill/>
                        <a:ln>
                          <a:noFill/>
                        </a:ln>
                      </wps:spPr>
                      <wps:txbx>
                        <w:txbxContent>
                          <w:p>
                            <w:pPr>
                              <w:jc w:val="center"/>
                              <w:textAlignment w:val="center"/>
                              <w:rPr>
                                <w:b/>
                                <w:sz w:val="100"/>
                                <w:szCs w:val="100"/>
                              </w:rPr>
                            </w:pPr>
                            <w:r>
                              <w:rPr>
                                <w:rFonts w:hint="eastAsia"/>
                                <w:b/>
                                <w:sz w:val="100"/>
                                <w:szCs w:val="100"/>
                              </w:rPr>
                              <w:t>HN</w:t>
                            </w:r>
                          </w:p>
                        </w:txbxContent>
                      </wps:txbx>
                      <wps:bodyPr rot="0" vert="horz" wrap="square" lIns="0" tIns="0" rIns="0" bIns="0" anchor="t" anchorCtr="false" upright="true">
                        <a:noAutofit/>
                      </wps:bodyPr>
                    </wps:wsp>
                  </a:graphicData>
                </a:graphic>
              </wp:anchor>
            </w:drawing>
          </mc:Choice>
          <mc:Fallback>
            <w:pict>
              <v:rect id="_x0000_s1026" o:spid="_x0000_s1026" o:spt="1" style="position:absolute;left:0pt;margin-left:343.95pt;margin-top:9.95pt;height:60.1pt;width:80.15pt;z-index:251665408;mso-width-relative:page;mso-height-relative:page;" filled="f" stroked="f" coordsize="21600,21600" o:gfxdata="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jxZeG2gAAAAoBAAAPAAAAAAAAAAEAIAAAADgAAABk&#10;cnMvZG93bnJldi54bWxQSwECFAAUAAAACACHTuJAQ5LskO4BAAC2AwAADgAAAAAAAAABACAAAAA/&#10;AQAAZHJzL2Uyb0RvYy54bWxQSwUGAAAAAAYABgBZAQAAnwUAAAAA&#10;">
                <v:fill on="f" focussize="0,0"/>
                <v:stroke on="f"/>
                <v:imagedata o:title=""/>
                <o:lock v:ext="edit" aspectratio="f"/>
                <v:textbox inset="0mm,0mm,0mm,0mm">
                  <w:txbxContent>
                    <w:p>
                      <w:pPr>
                        <w:jc w:val="center"/>
                        <w:textAlignment w:val="center"/>
                        <w:rPr>
                          <w:b/>
                          <w:sz w:val="100"/>
                          <w:szCs w:val="100"/>
                        </w:rPr>
                      </w:pPr>
                      <w:r>
                        <w:rPr>
                          <w:rFonts w:hint="eastAsia"/>
                          <w:b/>
                          <w:sz w:val="100"/>
                          <w:szCs w:val="100"/>
                        </w:rPr>
                        <w:t>HN</w:t>
                      </w:r>
                    </w:p>
                  </w:txbxContent>
                </v:textbox>
              </v:rect>
            </w:pict>
          </mc:Fallback>
        </mc:AlternateContent>
      </w:r>
      <w:r>
        <w:rPr>
          <w:rFonts w:hint="eastAsia" w:hAnsi="宋体" w:cs="宋体"/>
          <w:b/>
          <w:color w:val="auto"/>
          <w:sz w:val="28"/>
          <w:szCs w:val="28"/>
          <w:highlight w:val="none"/>
        </w:rPr>
        <w:t>住房和城乡建设部备案号</w:t>
      </w:r>
      <w:bookmarkStart w:id="1004" w:name="_GoBack"/>
      <w:bookmarkEnd w:id="1004"/>
      <w:r>
        <w:rPr>
          <w:rFonts w:hint="eastAsia" w:hAnsi="宋体" w:cs="宋体"/>
          <w:b/>
          <w:color w:val="auto"/>
          <w:sz w:val="28"/>
          <w:szCs w:val="28"/>
          <w:highlight w:val="none"/>
        </w:rPr>
        <w:t>：</w:t>
      </w:r>
      <w:r>
        <w:rPr>
          <w:rFonts w:hAnsi="宋体" w:cs="宋体"/>
          <w:b/>
          <w:color w:val="auto"/>
          <w:sz w:val="28"/>
          <w:szCs w:val="28"/>
          <w:highlight w:val="none"/>
        </w:rPr>
        <w:t>JXXXXX-20XX</w:t>
      </w:r>
    </w:p>
    <w:p>
      <w:pPr>
        <w:tabs>
          <w:tab w:val="left" w:pos="873"/>
          <w:tab w:val="right" w:pos="8504"/>
        </w:tabs>
        <w:autoSpaceDE w:val="0"/>
        <w:autoSpaceDN w:val="0"/>
        <w:adjustRightInd w:val="0"/>
        <w:spacing w:line="400" w:lineRule="atLeast"/>
        <w:ind w:firstLine="1280" w:firstLineChars="400"/>
        <w:textAlignment w:val="center"/>
        <w:rPr>
          <w:rFonts w:ascii="黑体" w:hAnsi="黑体" w:eastAsia="黑体" w:cs="黑体"/>
          <w:snapToGrid w:val="0"/>
          <w:color w:val="auto"/>
          <w:sz w:val="32"/>
          <w:szCs w:val="32"/>
          <w:highlight w:val="none"/>
        </w:rPr>
      </w:pPr>
    </w:p>
    <w:p>
      <w:pPr>
        <w:tabs>
          <w:tab w:val="left" w:pos="873"/>
          <w:tab w:val="right" w:pos="8504"/>
        </w:tabs>
        <w:autoSpaceDE w:val="0"/>
        <w:autoSpaceDN w:val="0"/>
        <w:adjustRightInd w:val="0"/>
        <w:spacing w:line="400" w:lineRule="atLeast"/>
        <w:ind w:firstLine="1280" w:firstLineChars="400"/>
        <w:textAlignment w:val="center"/>
        <w:rPr>
          <w:rFonts w:ascii="黑体" w:hAnsi="黑体" w:eastAsia="黑体" w:cs="黑体"/>
          <w:snapToGrid w:val="0"/>
          <w:color w:val="auto"/>
          <w:sz w:val="32"/>
          <w:szCs w:val="32"/>
          <w:highlight w:val="none"/>
        </w:rPr>
      </w:pPr>
    </w:p>
    <w:p>
      <w:pPr>
        <w:tabs>
          <w:tab w:val="left" w:pos="873"/>
          <w:tab w:val="right" w:pos="8504"/>
        </w:tabs>
        <w:autoSpaceDE w:val="0"/>
        <w:autoSpaceDN w:val="0"/>
        <w:adjustRightInd w:val="0"/>
        <w:spacing w:line="400" w:lineRule="atLeast"/>
        <w:textAlignment w:val="center"/>
        <w:outlineLvl w:val="0"/>
        <w:rPr>
          <w:rFonts w:ascii="黑体" w:hAnsi="黑体" w:eastAsia="黑体" w:cs="黑体"/>
          <w:snapToGrid w:val="0"/>
          <w:color w:val="auto"/>
          <w:sz w:val="36"/>
          <w:szCs w:val="36"/>
          <w:highlight w:val="none"/>
        </w:rPr>
      </w:pPr>
      <w:bookmarkStart w:id="0" w:name="_Toc21630"/>
      <w:bookmarkStart w:id="1" w:name="_Toc1861"/>
      <w:bookmarkStart w:id="2" w:name="_Toc12333"/>
      <w:bookmarkStart w:id="3" w:name="_Toc12002"/>
      <w:bookmarkStart w:id="4" w:name="_Toc13310"/>
      <w:r>
        <w:rPr>
          <w:rFonts w:hint="eastAsia" w:ascii="黑体" w:hAnsi="黑体" w:eastAsia="黑体" w:cs="黑体"/>
          <w:snapToGrid w:val="0"/>
          <w:color w:val="auto"/>
          <w:sz w:val="36"/>
          <w:szCs w:val="36"/>
          <w:highlight w:val="none"/>
        </w:rPr>
        <w:t>海南省工程建设地方标准</w:t>
      </w:r>
      <w:bookmarkEnd w:id="0"/>
      <w:bookmarkEnd w:id="1"/>
      <w:bookmarkEnd w:id="2"/>
      <w:bookmarkEnd w:id="3"/>
      <w:bookmarkEnd w:id="4"/>
    </w:p>
    <w:p>
      <w:pPr>
        <w:tabs>
          <w:tab w:val="left" w:pos="873"/>
          <w:tab w:val="right" w:pos="8504"/>
        </w:tabs>
        <w:autoSpaceDE w:val="0"/>
        <w:autoSpaceDN w:val="0"/>
        <w:adjustRightInd w:val="0"/>
        <w:spacing w:line="400" w:lineRule="atLeast"/>
        <w:ind w:right="320"/>
        <w:rPr>
          <w:rFonts w:eastAsia="黑体"/>
          <w:b/>
          <w:color w:val="auto"/>
          <w:sz w:val="32"/>
          <w:szCs w:val="32"/>
          <w:highlight w:val="none"/>
        </w:rPr>
      </w:pPr>
      <w:r>
        <w:rPr>
          <w:rFonts w:eastAsia="黑体"/>
          <w:b/>
          <w:color w:val="auto"/>
          <w:sz w:val="32"/>
          <w:szCs w:val="32"/>
          <w:highlight w:val="none"/>
        </w:rPr>
        <w:t xml:space="preserve">P                                   DBJ </w:t>
      </w:r>
      <w:r>
        <w:rPr>
          <w:rFonts w:hint="eastAsia" w:eastAsia="黑体"/>
          <w:b/>
          <w:color w:val="auto"/>
          <w:sz w:val="32"/>
          <w:szCs w:val="32"/>
          <w:highlight w:val="none"/>
        </w:rPr>
        <w:t>46－</w:t>
      </w:r>
      <w:r>
        <w:rPr>
          <w:rFonts w:eastAsia="黑体"/>
          <w:b/>
          <w:color w:val="auto"/>
          <w:sz w:val="32"/>
          <w:szCs w:val="32"/>
          <w:highlight w:val="none"/>
        </w:rPr>
        <w:t>X</w:t>
      </w:r>
      <w:r>
        <w:rPr>
          <w:rFonts w:hint="eastAsia" w:eastAsia="黑体"/>
          <w:b/>
          <w:color w:val="auto"/>
          <w:sz w:val="32"/>
          <w:szCs w:val="32"/>
          <w:highlight w:val="none"/>
          <w:lang w:val="en-US" w:eastAsia="zh-CN"/>
        </w:rPr>
        <w:t>X</w:t>
      </w:r>
      <w:r>
        <w:rPr>
          <w:rFonts w:eastAsia="黑体"/>
          <w:b/>
          <w:color w:val="auto"/>
          <w:sz w:val="32"/>
          <w:szCs w:val="32"/>
          <w:highlight w:val="none"/>
        </w:rPr>
        <w:t>X</w:t>
      </w:r>
      <w:r>
        <w:rPr>
          <w:rFonts w:hint="eastAsia" w:eastAsia="黑体"/>
          <w:b/>
          <w:color w:val="auto"/>
          <w:sz w:val="32"/>
          <w:szCs w:val="32"/>
          <w:highlight w:val="none"/>
        </w:rPr>
        <w:t>－</w:t>
      </w:r>
      <w:r>
        <w:rPr>
          <w:rFonts w:eastAsia="黑体"/>
          <w:b/>
          <w:color w:val="auto"/>
          <w:sz w:val="32"/>
          <w:szCs w:val="32"/>
          <w:highlight w:val="none"/>
        </w:rPr>
        <w:t>20XX</w:t>
      </w:r>
    </w:p>
    <w:p>
      <w:pPr>
        <w:spacing w:line="400" w:lineRule="atLeast"/>
        <w:rPr>
          <w:b/>
          <w:color w:val="auto"/>
          <w:sz w:val="28"/>
          <w:szCs w:val="28"/>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38100</wp:posOffset>
                </wp:positionV>
                <wp:extent cx="6085205" cy="11430"/>
                <wp:effectExtent l="5080" t="12065" r="5715" b="5080"/>
                <wp:wrapNone/>
                <wp:docPr id="8" name="直接连接符 8"/>
                <wp:cNvGraphicFramePr/>
                <a:graphic xmlns:a="http://schemas.openxmlformats.org/drawingml/2006/main">
                  <a:graphicData uri="http://schemas.microsoft.com/office/word/2010/wordprocessingShape">
                    <wps:wsp>
                      <wps:cNvCnPr>
                        <a:cxnSpLocks noChangeShapeType="true"/>
                      </wps:cNvCnPr>
                      <wps:spPr bwMode="auto">
                        <a:xfrm flipV="true">
                          <a:off x="0" y="0"/>
                          <a:ext cx="6085205" cy="1143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1.5pt;margin-top:3pt;height:0.9pt;width:479.15pt;z-index:251663360;mso-width-relative:page;mso-height-relative:page;" filled="f" stroked="t" coordsize="21600,21600" o:gfxdata="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tOgZ7WAAAABgEAAA8AAAAAAAAAAQAgAAAAOAAAAGRycy9kb3ducmV2LnhtbFBLAQIUABQA&#10;AAAIAIdO4kC/cOwZ3AEAAHsDAAAOAAAAAAAAAAEAIAAAADsBAABkcnMvZTJvRG9jLnhtbFBLBQYA&#10;AAAABgAGAFkBAACJBQAAAAA=&#10;">
                <v:fill on="f" focussize="0,0"/>
                <v:stroke color="#000000" joinstyle="round"/>
                <v:imagedata o:title=""/>
                <o:lock v:ext="edit" aspectratio="f"/>
              </v:line>
            </w:pict>
          </mc:Fallback>
        </mc:AlternateContent>
      </w:r>
    </w:p>
    <w:p>
      <w:pPr>
        <w:pStyle w:val="163"/>
        <w:spacing w:beforeLines="0" w:afterLines="0" w:line="400" w:lineRule="atLeast"/>
        <w:outlineLvl w:val="9"/>
        <w:rPr>
          <w:rFonts w:hint="default" w:eastAsia="黑体"/>
          <w:color w:val="auto"/>
          <w:w w:val="95"/>
          <w:sz w:val="48"/>
          <w:highlight w:val="none"/>
        </w:rPr>
      </w:pPr>
    </w:p>
    <w:p>
      <w:pPr>
        <w:pStyle w:val="163"/>
        <w:spacing w:beforeLines="0" w:afterLines="0" w:line="400" w:lineRule="atLeast"/>
        <w:outlineLvl w:val="9"/>
        <w:rPr>
          <w:rFonts w:hint="default" w:eastAsia="黑体"/>
          <w:color w:val="auto"/>
          <w:w w:val="95"/>
          <w:sz w:val="48"/>
          <w:highlight w:val="none"/>
        </w:rPr>
      </w:pPr>
    </w:p>
    <w:p>
      <w:pPr>
        <w:pStyle w:val="163"/>
        <w:spacing w:beforeLines="0" w:afterLines="0" w:line="400" w:lineRule="atLeast"/>
        <w:outlineLvl w:val="0"/>
        <w:rPr>
          <w:rFonts w:hint="default" w:eastAsia="黑体"/>
          <w:color w:val="auto"/>
          <w:w w:val="95"/>
          <w:sz w:val="48"/>
          <w:highlight w:val="none"/>
        </w:rPr>
      </w:pPr>
      <w:bookmarkStart w:id="5" w:name="_Toc10213"/>
      <w:bookmarkStart w:id="6" w:name="_Toc1637"/>
      <w:bookmarkStart w:id="7" w:name="_Toc26568"/>
      <w:bookmarkStart w:id="8" w:name="_Toc32622"/>
      <w:bookmarkStart w:id="9" w:name="_Toc23368"/>
      <w:bookmarkStart w:id="10" w:name="_Toc634"/>
      <w:bookmarkStart w:id="11" w:name="_Toc23119"/>
      <w:bookmarkStart w:id="12" w:name="_Toc28677"/>
      <w:bookmarkStart w:id="13" w:name="_Toc4490"/>
      <w:bookmarkStart w:id="14" w:name="_Toc8498"/>
      <w:bookmarkStart w:id="15" w:name="_Toc27844"/>
      <w:bookmarkStart w:id="16" w:name="_Toc28139"/>
      <w:bookmarkStart w:id="17" w:name="_Toc20656"/>
      <w:r>
        <w:rPr>
          <w:rFonts w:eastAsia="黑体"/>
          <w:color w:val="auto"/>
          <w:w w:val="95"/>
          <w:sz w:val="48"/>
          <w:highlight w:val="none"/>
        </w:rPr>
        <w:t>海南省民用建筑外门窗工程技术标准</w:t>
      </w:r>
      <w:bookmarkEnd w:id="5"/>
      <w:bookmarkEnd w:id="6"/>
      <w:bookmarkEnd w:id="7"/>
      <w:bookmarkEnd w:id="8"/>
      <w:bookmarkEnd w:id="9"/>
      <w:bookmarkEnd w:id="10"/>
      <w:bookmarkEnd w:id="11"/>
      <w:bookmarkEnd w:id="12"/>
      <w:bookmarkEnd w:id="13"/>
      <w:bookmarkEnd w:id="14"/>
      <w:bookmarkEnd w:id="15"/>
      <w:bookmarkEnd w:id="16"/>
      <w:bookmarkEnd w:id="17"/>
    </w:p>
    <w:p>
      <w:pPr>
        <w:autoSpaceDE w:val="0"/>
        <w:autoSpaceDN w:val="0"/>
        <w:adjustRightInd w:val="0"/>
        <w:spacing w:line="400" w:lineRule="atLeast"/>
        <w:jc w:val="center"/>
        <w:rPr>
          <w:rFonts w:eastAsia="黑体"/>
          <w:color w:val="auto"/>
          <w:w w:val="95"/>
          <w:sz w:val="36"/>
          <w:szCs w:val="36"/>
          <w:highlight w:val="none"/>
        </w:rPr>
      </w:pPr>
      <w:r>
        <w:rPr>
          <w:rFonts w:eastAsia="黑体"/>
          <w:color w:val="auto"/>
          <w:w w:val="95"/>
          <w:sz w:val="36"/>
          <w:szCs w:val="36"/>
          <w:highlight w:val="none"/>
        </w:rPr>
        <w:t xml:space="preserve">Technical code for exterior </w:t>
      </w:r>
      <w:r>
        <w:rPr>
          <w:rFonts w:hint="eastAsia" w:eastAsia="黑体"/>
          <w:color w:val="auto"/>
          <w:w w:val="95"/>
          <w:sz w:val="36"/>
          <w:szCs w:val="36"/>
          <w:highlight w:val="none"/>
        </w:rPr>
        <w:t>windows and doors</w:t>
      </w:r>
      <w:r>
        <w:rPr>
          <w:rFonts w:eastAsia="黑体"/>
          <w:color w:val="auto"/>
          <w:w w:val="95"/>
          <w:sz w:val="36"/>
          <w:szCs w:val="36"/>
          <w:highlight w:val="none"/>
        </w:rPr>
        <w:t xml:space="preserve"> of civil building in Hainan Province</w:t>
      </w:r>
    </w:p>
    <w:p>
      <w:pPr>
        <w:autoSpaceDE w:val="0"/>
        <w:autoSpaceDN w:val="0"/>
        <w:adjustRightInd w:val="0"/>
        <w:spacing w:line="400" w:lineRule="atLeast"/>
        <w:jc w:val="center"/>
        <w:rPr>
          <w:rFonts w:eastAsia="黑体"/>
          <w:color w:val="auto"/>
          <w:w w:val="95"/>
          <w:sz w:val="36"/>
          <w:szCs w:val="36"/>
          <w:highlight w:val="none"/>
        </w:rPr>
      </w:pPr>
    </w:p>
    <w:p>
      <w:pPr>
        <w:autoSpaceDE w:val="0"/>
        <w:autoSpaceDN w:val="0"/>
        <w:adjustRightInd w:val="0"/>
        <w:spacing w:line="400" w:lineRule="atLeast"/>
        <w:jc w:val="center"/>
        <w:outlineLvl w:val="0"/>
        <w:rPr>
          <w:b/>
          <w:color w:val="auto"/>
          <w:sz w:val="32"/>
          <w:highlight w:val="none"/>
        </w:rPr>
      </w:pPr>
      <w:bookmarkStart w:id="18" w:name="_Toc30521"/>
      <w:bookmarkStart w:id="19" w:name="_Toc10536"/>
      <w:bookmarkStart w:id="20" w:name="_Toc32383"/>
      <w:bookmarkStart w:id="21" w:name="_Toc13214"/>
      <w:bookmarkStart w:id="22" w:name="_Toc19335"/>
      <w:r>
        <w:rPr>
          <w:rFonts w:hint="eastAsia"/>
          <w:b/>
          <w:color w:val="auto"/>
          <w:sz w:val="32"/>
          <w:highlight w:val="none"/>
        </w:rPr>
        <w:t>（征求意见稿）</w:t>
      </w:r>
      <w:bookmarkEnd w:id="18"/>
      <w:bookmarkEnd w:id="19"/>
      <w:bookmarkEnd w:id="20"/>
      <w:bookmarkEnd w:id="21"/>
      <w:bookmarkEnd w:id="22"/>
    </w:p>
    <w:p>
      <w:pPr>
        <w:spacing w:line="400" w:lineRule="atLeast"/>
        <w:rPr>
          <w:color w:val="auto"/>
          <w:sz w:val="28"/>
          <w:szCs w:val="28"/>
          <w:highlight w:val="none"/>
        </w:rPr>
      </w:pPr>
    </w:p>
    <w:p>
      <w:pPr>
        <w:spacing w:line="400" w:lineRule="atLeast"/>
        <w:rPr>
          <w:color w:val="auto"/>
          <w:sz w:val="28"/>
          <w:szCs w:val="28"/>
          <w:highlight w:val="none"/>
        </w:rPr>
      </w:pPr>
    </w:p>
    <w:p>
      <w:pPr>
        <w:spacing w:line="400" w:lineRule="atLeast"/>
        <w:rPr>
          <w:color w:val="auto"/>
          <w:sz w:val="28"/>
          <w:szCs w:val="28"/>
          <w:highlight w:val="none"/>
        </w:rPr>
      </w:pPr>
    </w:p>
    <w:p>
      <w:pPr>
        <w:spacing w:line="400" w:lineRule="atLeast"/>
        <w:rPr>
          <w:color w:val="auto"/>
          <w:sz w:val="28"/>
          <w:szCs w:val="28"/>
          <w:highlight w:val="none"/>
        </w:rPr>
      </w:pPr>
    </w:p>
    <w:p>
      <w:pPr>
        <w:spacing w:line="400" w:lineRule="atLeast"/>
        <w:rPr>
          <w:color w:val="auto"/>
          <w:sz w:val="28"/>
          <w:szCs w:val="28"/>
          <w:highlight w:val="none"/>
        </w:rPr>
      </w:pPr>
    </w:p>
    <w:p>
      <w:pPr>
        <w:spacing w:line="400" w:lineRule="atLeast"/>
        <w:jc w:val="left"/>
        <w:rPr>
          <w:rFonts w:eastAsia="黑体"/>
          <w:b/>
          <w:color w:val="auto"/>
          <w:sz w:val="28"/>
          <w:szCs w:val="28"/>
          <w:highlight w:val="none"/>
        </w:rPr>
      </w:pPr>
      <w:r>
        <w:rPr>
          <w:rFonts w:hint="eastAsia" w:eastAsia="黑体"/>
          <w:b/>
          <w:color w:val="auto"/>
          <w:sz w:val="28"/>
          <w:szCs w:val="28"/>
          <w:highlight w:val="none"/>
        </w:rPr>
        <w:t>20××－××－××</w:t>
      </w:r>
      <w:r>
        <w:rPr>
          <w:rFonts w:eastAsia="黑体"/>
          <w:b/>
          <w:color w:val="auto"/>
          <w:sz w:val="28"/>
          <w:szCs w:val="28"/>
          <w:highlight w:val="none"/>
        </w:rPr>
        <w:t xml:space="preserve"> </w:t>
      </w:r>
      <w:r>
        <w:rPr>
          <w:rFonts w:hint="eastAsia" w:eastAsia="黑体"/>
          <w:b/>
          <w:color w:val="auto"/>
          <w:sz w:val="28"/>
          <w:szCs w:val="28"/>
          <w:highlight w:val="none"/>
        </w:rPr>
        <w:t xml:space="preserve">发布            </w:t>
      </w:r>
      <w:r>
        <w:rPr>
          <w:rFonts w:eastAsia="黑体"/>
          <w:b/>
          <w:color w:val="auto"/>
          <w:sz w:val="28"/>
          <w:szCs w:val="28"/>
          <w:highlight w:val="none"/>
        </w:rPr>
        <w:t xml:space="preserve">        </w:t>
      </w:r>
      <w:r>
        <w:rPr>
          <w:rFonts w:hint="eastAsia" w:eastAsia="黑体"/>
          <w:b/>
          <w:color w:val="auto"/>
          <w:sz w:val="28"/>
          <w:szCs w:val="28"/>
          <w:highlight w:val="none"/>
        </w:rPr>
        <w:t>20××－××－××</w:t>
      </w:r>
      <w:r>
        <w:rPr>
          <w:rFonts w:eastAsia="黑体"/>
          <w:b/>
          <w:color w:val="auto"/>
          <w:sz w:val="28"/>
          <w:szCs w:val="28"/>
          <w:highlight w:val="none"/>
        </w:rPr>
        <w:t xml:space="preserve"> </w:t>
      </w:r>
      <w:r>
        <w:rPr>
          <w:rFonts w:hint="eastAsia" w:eastAsia="黑体"/>
          <w:b/>
          <w:color w:val="auto"/>
          <w:sz w:val="28"/>
          <w:szCs w:val="28"/>
          <w:highlight w:val="none"/>
        </w:rPr>
        <w:t>实施</w:t>
      </w:r>
    </w:p>
    <w:p>
      <w:pPr>
        <w:spacing w:line="400" w:lineRule="atLeast"/>
        <w:rPr>
          <w:color w:val="auto"/>
          <w:sz w:val="28"/>
          <w:szCs w:val="28"/>
          <w:highlight w:val="none"/>
        </w:rPr>
      </w:pPr>
      <w:r>
        <w:rPr>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24765</wp:posOffset>
                </wp:positionV>
                <wp:extent cx="5514340" cy="0"/>
                <wp:effectExtent l="5715" t="13335" r="13970" b="5715"/>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51434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5.2pt;margin-top:1.95pt;height:0pt;width:434.2pt;z-index:251664384;mso-width-relative:page;mso-height-relative:page;" filled="f" stroked="t" coordsize="21600,21600" o:gfxdata="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YQn/T1QAA&#10;AAcBAAAPAAAAAAAAAAEAIAAAADgAAABkcnMvZG93bnJldi54bWxQSwECFAAUAAAACACHTuJA0jDN&#10;5NIBAABqAwAADgAAAAAAAAABACAAAAA6AQAAZHJzL2Uyb0RvYy54bWxQSwUGAAAAAAYABgBZAQAA&#10;fgUAAAAA&#10;">
                <v:fill on="f" focussize="0,0"/>
                <v:stroke color="#000000" joinstyle="round"/>
                <v:imagedata o:title=""/>
                <o:lock v:ext="edit" aspectratio="f"/>
              </v:line>
            </w:pict>
          </mc:Fallback>
        </mc:AlternateContent>
      </w:r>
    </w:p>
    <w:p>
      <w:pPr>
        <w:spacing w:line="400" w:lineRule="atLeast"/>
        <w:jc w:val="center"/>
        <w:rPr>
          <w:rFonts w:ascii="黑体" w:eastAsia="黑体"/>
          <w:b/>
          <w:color w:val="auto"/>
          <w:sz w:val="32"/>
          <w:szCs w:val="32"/>
          <w:highlight w:val="none"/>
        </w:rPr>
        <w:sectPr>
          <w:footerReference r:id="rId3" w:type="default"/>
          <w:footerReference r:id="rId4" w:type="even"/>
          <w:pgSz w:w="11905" w:h="16838"/>
          <w:pgMar w:top="567" w:right="1134" w:bottom="1134" w:left="1417" w:header="1417" w:footer="1134" w:gutter="0"/>
          <w:pgBorders>
            <w:top w:val="none" w:sz="0" w:space="0"/>
            <w:left w:val="none" w:sz="0" w:space="0"/>
            <w:bottom w:val="none" w:sz="0" w:space="0"/>
            <w:right w:val="none" w:sz="0" w:space="0"/>
          </w:pgBorders>
          <w:pgNumType w:fmt="upperRoman"/>
          <w:cols w:space="0" w:num="1"/>
          <w:formProt w:val="0"/>
          <w:titlePg/>
          <w:docGrid w:type="lines" w:linePitch="315" w:charSpace="0"/>
        </w:sectPr>
      </w:pPr>
      <w:r>
        <w:rPr>
          <w:rFonts w:hint="eastAsia" w:ascii="黑体" w:eastAsia="黑体"/>
          <w:color w:val="auto"/>
          <w:sz w:val="32"/>
          <w:szCs w:val="32"/>
          <w:highlight w:val="none"/>
        </w:rPr>
        <w:t>海南省住房和城乡建设厅</w:t>
      </w:r>
      <w:r>
        <w:rPr>
          <w:rFonts w:hint="eastAsia" w:ascii="黑体" w:eastAsia="黑体"/>
          <w:b/>
          <w:color w:val="auto"/>
          <w:sz w:val="32"/>
          <w:szCs w:val="32"/>
          <w:highlight w:val="none"/>
        </w:rPr>
        <w:t xml:space="preserve">  发布</w:t>
      </w:r>
    </w:p>
    <w:p>
      <w:pPr>
        <w:spacing w:line="400" w:lineRule="atLeast"/>
        <w:rPr>
          <w:color w:val="auto"/>
          <w:highlight w:val="none"/>
        </w:rPr>
      </w:pPr>
      <w:r>
        <w:rPr>
          <w:color w:val="auto"/>
          <w:highlight w:val="none"/>
        </w:rPr>
        <w:tab/>
      </w:r>
    </w:p>
    <w:p>
      <w:pPr>
        <w:pStyle w:val="27"/>
        <w:spacing w:before="315" w:beforeLines="100" w:after="315" w:afterLines="100" w:line="400" w:lineRule="atLeast"/>
        <w:jc w:val="center"/>
        <w:outlineLvl w:val="0"/>
        <w:rPr>
          <w:rFonts w:eastAsia="黑体"/>
          <w:color w:val="auto"/>
          <w:sz w:val="32"/>
          <w:highlight w:val="none"/>
        </w:rPr>
      </w:pPr>
      <w:bookmarkStart w:id="23" w:name="_Toc22414"/>
      <w:bookmarkStart w:id="24" w:name="_Toc12133"/>
      <w:bookmarkStart w:id="25" w:name="_Toc130917740"/>
      <w:bookmarkStart w:id="26" w:name="_Toc4686"/>
      <w:bookmarkStart w:id="27" w:name="_Toc9573"/>
      <w:bookmarkStart w:id="28" w:name="_Toc27699"/>
      <w:bookmarkStart w:id="29" w:name="_Toc3837"/>
      <w:bookmarkStart w:id="30" w:name="_Toc7810"/>
      <w:bookmarkStart w:id="31" w:name="_Toc6330"/>
      <w:bookmarkStart w:id="32" w:name="_Toc31290"/>
      <w:r>
        <w:rPr>
          <w:rFonts w:eastAsia="黑体"/>
          <w:color w:val="auto"/>
          <w:sz w:val="32"/>
          <w:highlight w:val="none"/>
        </w:rPr>
        <w:t>前</w:t>
      </w:r>
      <w:bookmarkStart w:id="33" w:name="BKQY"/>
      <w:r>
        <w:rPr>
          <w:rFonts w:eastAsia="黑体"/>
          <w:color w:val="auto"/>
          <w:sz w:val="32"/>
          <w:highlight w:val="none"/>
        </w:rPr>
        <w:t>  言</w:t>
      </w:r>
      <w:bookmarkEnd w:id="23"/>
      <w:bookmarkEnd w:id="24"/>
      <w:bookmarkEnd w:id="25"/>
      <w:bookmarkEnd w:id="26"/>
      <w:bookmarkEnd w:id="27"/>
      <w:bookmarkEnd w:id="28"/>
      <w:bookmarkEnd w:id="29"/>
      <w:bookmarkEnd w:id="30"/>
      <w:bookmarkEnd w:id="31"/>
      <w:bookmarkEnd w:id="32"/>
      <w:bookmarkEnd w:id="33"/>
    </w:p>
    <w:p>
      <w:pPr>
        <w:pStyle w:val="27"/>
        <w:spacing w:line="400" w:lineRule="atLeast"/>
        <w:ind w:firstLine="420" w:firstLineChars="200"/>
        <w:rPr>
          <w:color w:val="auto"/>
          <w:highlight w:val="none"/>
        </w:rPr>
      </w:pPr>
      <w:bookmarkStart w:id="34" w:name="_Hlk130808472"/>
      <w:r>
        <w:rPr>
          <w:color w:val="auto"/>
          <w:highlight w:val="none"/>
        </w:rPr>
        <w:t>为进一步</w:t>
      </w:r>
      <w:r>
        <w:rPr>
          <w:rFonts w:hint="eastAsia"/>
          <w:color w:val="auto"/>
          <w:highlight w:val="none"/>
        </w:rPr>
        <w:t>规范海南省</w:t>
      </w:r>
      <w:r>
        <w:rPr>
          <w:rFonts w:hint="eastAsia"/>
          <w:color w:val="auto"/>
          <w:highlight w:val="none"/>
          <w:lang w:eastAsia="zh-CN"/>
        </w:rPr>
        <w:t>民用</w:t>
      </w:r>
      <w:r>
        <w:rPr>
          <w:color w:val="auto"/>
          <w:highlight w:val="none"/>
        </w:rPr>
        <w:t>建筑</w:t>
      </w:r>
      <w:r>
        <w:rPr>
          <w:rFonts w:hint="eastAsia"/>
          <w:color w:val="auto"/>
          <w:highlight w:val="none"/>
        </w:rPr>
        <w:t>外</w:t>
      </w:r>
      <w:r>
        <w:rPr>
          <w:color w:val="auto"/>
          <w:highlight w:val="none"/>
        </w:rPr>
        <w:t>门窗</w:t>
      </w:r>
      <w:r>
        <w:rPr>
          <w:rFonts w:hint="eastAsia"/>
          <w:color w:val="auto"/>
          <w:highlight w:val="none"/>
        </w:rPr>
        <w:t>工程</w:t>
      </w:r>
      <w:r>
        <w:rPr>
          <w:color w:val="auto"/>
          <w:highlight w:val="none"/>
        </w:rPr>
        <w:t>应用，</w:t>
      </w:r>
      <w:r>
        <w:rPr>
          <w:rFonts w:hint="eastAsia"/>
          <w:color w:val="auto"/>
          <w:highlight w:val="none"/>
          <w:lang w:eastAsia="zh-CN"/>
        </w:rPr>
        <w:t>促进</w:t>
      </w:r>
      <w:r>
        <w:rPr>
          <w:color w:val="auto"/>
          <w:highlight w:val="none"/>
        </w:rPr>
        <w:t>民用建筑外门窗</w:t>
      </w:r>
      <w:r>
        <w:rPr>
          <w:rFonts w:hint="eastAsia"/>
          <w:color w:val="auto"/>
          <w:highlight w:val="none"/>
          <w:lang w:eastAsia="zh-CN"/>
        </w:rPr>
        <w:t>节能水平和</w:t>
      </w:r>
      <w:r>
        <w:rPr>
          <w:color w:val="auto"/>
          <w:highlight w:val="none"/>
        </w:rPr>
        <w:t>技术</w:t>
      </w:r>
      <w:r>
        <w:rPr>
          <w:rFonts w:hint="eastAsia"/>
          <w:color w:val="auto"/>
          <w:highlight w:val="none"/>
        </w:rPr>
        <w:t>水平提升</w:t>
      </w:r>
      <w:r>
        <w:rPr>
          <w:color w:val="auto"/>
          <w:highlight w:val="none"/>
        </w:rPr>
        <w:t>，根据</w:t>
      </w:r>
      <w:r>
        <w:rPr>
          <w:rFonts w:hint="eastAsia"/>
          <w:color w:val="auto"/>
          <w:highlight w:val="none"/>
        </w:rPr>
        <w:t>《</w:t>
      </w:r>
      <w:r>
        <w:rPr>
          <w:color w:val="auto"/>
          <w:highlight w:val="none"/>
        </w:rPr>
        <w:t>海南省</w:t>
      </w:r>
      <w:r>
        <w:rPr>
          <w:rFonts w:hint="eastAsia"/>
          <w:color w:val="auto"/>
          <w:highlight w:val="none"/>
        </w:rPr>
        <w:t>住房和城乡建设厅</w:t>
      </w:r>
      <w:r>
        <w:rPr>
          <w:rFonts w:hint="eastAsia"/>
          <w:color w:val="auto"/>
          <w:highlight w:val="none"/>
          <w:lang w:val="en-US" w:eastAsia="zh-CN"/>
        </w:rPr>
        <w:t xml:space="preserve"> </w:t>
      </w:r>
      <w:r>
        <w:rPr>
          <w:rFonts w:hint="eastAsia"/>
          <w:color w:val="auto"/>
          <w:highlight w:val="none"/>
        </w:rPr>
        <w:t>关于发布</w:t>
      </w:r>
      <w:r>
        <w:rPr>
          <w:rFonts w:hint="eastAsia" w:ascii="宋体" w:hAnsi="宋体" w:cs="宋体"/>
          <w:color w:val="auto"/>
          <w:highlight w:val="none"/>
        </w:rPr>
        <w:t>&lt;</w:t>
      </w:r>
      <w:r>
        <w:rPr>
          <w:rFonts w:hint="eastAsia"/>
          <w:color w:val="auto"/>
          <w:highlight w:val="none"/>
        </w:rPr>
        <w:t>2023年度海南省工程建设地方标准制订、修订项目立项目录</w:t>
      </w:r>
      <w:r>
        <w:rPr>
          <w:rFonts w:hint="eastAsia" w:ascii="宋体" w:hAnsi="宋体" w:cs="宋体"/>
          <w:color w:val="auto"/>
          <w:highlight w:val="none"/>
        </w:rPr>
        <w:t>&gt;</w:t>
      </w:r>
      <w:r>
        <w:rPr>
          <w:rFonts w:hint="eastAsia"/>
          <w:color w:val="auto"/>
          <w:highlight w:val="none"/>
        </w:rPr>
        <w:t>（第一期）的通知》（琼建定函〔20</w:t>
      </w:r>
      <w:r>
        <w:rPr>
          <w:color w:val="auto"/>
          <w:highlight w:val="none"/>
        </w:rPr>
        <w:t>23</w:t>
      </w:r>
      <w:r>
        <w:rPr>
          <w:rFonts w:hint="eastAsia"/>
          <w:color w:val="auto"/>
          <w:highlight w:val="none"/>
        </w:rPr>
        <w:t>〕77号）的要求，制定本标准。</w:t>
      </w:r>
    </w:p>
    <w:bookmarkEnd w:id="34"/>
    <w:p>
      <w:pPr>
        <w:widowControl/>
        <w:tabs>
          <w:tab w:val="center" w:pos="4201"/>
          <w:tab w:val="right" w:leader="dot" w:pos="9298"/>
        </w:tabs>
        <w:autoSpaceDE w:val="0"/>
        <w:autoSpaceDN w:val="0"/>
        <w:spacing w:line="400" w:lineRule="atLeast"/>
        <w:ind w:firstLine="420" w:firstLineChars="200"/>
        <w:rPr>
          <w:color w:val="auto"/>
          <w:sz w:val="21"/>
          <w:highlight w:val="none"/>
        </w:rPr>
      </w:pPr>
      <w:r>
        <w:rPr>
          <w:color w:val="auto"/>
          <w:sz w:val="21"/>
          <w:highlight w:val="none"/>
        </w:rPr>
        <w:t>本标准结合海南省气候特征及区域发展要求，积极借鉴、吸收国内外新技术、新材料、新工艺、新方法，广泛调查研究，认真总结实践经验，结合民用建筑外门窗材料、设计、加工、施工安装、验收的技术特点，参考国内外先进标准，并在广泛征求意见的基础上，编制而成。</w:t>
      </w:r>
    </w:p>
    <w:p>
      <w:pPr>
        <w:spacing w:line="400" w:lineRule="atLeast"/>
        <w:ind w:firstLine="420" w:firstLineChars="200"/>
        <w:rPr>
          <w:color w:val="auto"/>
          <w:sz w:val="21"/>
          <w:highlight w:val="none"/>
        </w:rPr>
      </w:pPr>
      <w:r>
        <w:rPr>
          <w:rFonts w:hint="default"/>
          <w:color w:val="auto"/>
          <w:sz w:val="21"/>
          <w:highlight w:val="none"/>
        </w:rPr>
        <w:t>本标准共分</w:t>
      </w:r>
      <w:r>
        <w:rPr>
          <w:rFonts w:hint="eastAsia"/>
          <w:color w:val="auto"/>
          <w:sz w:val="21"/>
          <w:highlight w:val="none"/>
          <w:lang w:eastAsia="zh-CN"/>
        </w:rPr>
        <w:t>9</w:t>
      </w:r>
      <w:r>
        <w:rPr>
          <w:rFonts w:hint="default"/>
          <w:color w:val="auto"/>
          <w:sz w:val="21"/>
          <w:highlight w:val="none"/>
        </w:rPr>
        <w:t>章，主要技术内容是：1总则；2术语和符号；3基本规定；4</w:t>
      </w:r>
      <w:r>
        <w:rPr>
          <w:color w:val="auto"/>
          <w:sz w:val="21"/>
          <w:highlight w:val="none"/>
        </w:rPr>
        <w:t xml:space="preserve"> </w:t>
      </w:r>
      <w:r>
        <w:rPr>
          <w:rFonts w:hint="default"/>
          <w:color w:val="auto"/>
          <w:sz w:val="21"/>
          <w:highlight w:val="none"/>
        </w:rPr>
        <w:t>材料；</w:t>
      </w:r>
      <w:r>
        <w:rPr>
          <w:rFonts w:hint="default"/>
          <w:bCs w:val="0"/>
          <w:color w:val="auto"/>
          <w:sz w:val="21"/>
          <w:szCs w:val="20"/>
          <w:highlight w:val="none"/>
        </w:rPr>
        <w:t>5工程设计；6加工制作；7安装施工；8工程验收；9使用、维护与保养。</w:t>
      </w:r>
    </w:p>
    <w:p>
      <w:pPr>
        <w:pStyle w:val="27"/>
        <w:spacing w:line="400" w:lineRule="atLeast"/>
        <w:ind w:firstLine="420" w:firstLineChars="200"/>
        <w:rPr>
          <w:rFonts w:hint="eastAsia"/>
          <w:color w:val="auto"/>
          <w:highlight w:val="none"/>
        </w:rPr>
      </w:pPr>
      <w:r>
        <w:rPr>
          <w:rFonts w:hint="eastAsia"/>
          <w:color w:val="auto"/>
          <w:highlight w:val="none"/>
        </w:rPr>
        <w:t>本标准由海南省住房和城乡建设厅负责管理，由海南省建设标准定额站负责日常管理，由主编单位负责具体技术内容的解释。本标准在执行过程中如有意见或建议，请反馈至海南省建设标准定额站（地址：海南省海口市美兰区白龙南路77号，邮编：570203，电话：0898-65359219，电子信箱：bzk_dez@hainan.gov.cn），以供今后修订时参考。</w:t>
      </w:r>
    </w:p>
    <w:p>
      <w:pPr>
        <w:pStyle w:val="27"/>
        <w:spacing w:line="400" w:lineRule="atLeast"/>
        <w:ind w:firstLine="420" w:firstLineChars="200"/>
        <w:rPr>
          <w:color w:val="auto"/>
          <w:highlight w:val="none"/>
        </w:rPr>
      </w:pPr>
      <w:r>
        <w:rPr>
          <w:rFonts w:hint="eastAsia"/>
          <w:color w:val="auto"/>
          <w:highlight w:val="none"/>
        </w:rPr>
        <w:t>本标准主参编单位、主要起草人和主要审查人：</w:t>
      </w:r>
    </w:p>
    <w:p>
      <w:pPr>
        <w:pStyle w:val="27"/>
        <w:spacing w:line="400" w:lineRule="atLeast"/>
        <w:ind w:firstLine="420" w:firstLineChars="200"/>
        <w:rPr>
          <w:color w:val="auto"/>
          <w:kern w:val="0"/>
          <w:szCs w:val="20"/>
          <w:highlight w:val="none"/>
        </w:rPr>
      </w:pPr>
      <w:r>
        <w:rPr>
          <w:color w:val="auto"/>
          <w:highlight w:val="none"/>
        </w:rPr>
        <w:t>主编单位：</w:t>
      </w:r>
      <w:r>
        <w:rPr>
          <w:color w:val="auto"/>
          <w:kern w:val="0"/>
          <w:szCs w:val="20"/>
          <w:highlight w:val="none"/>
        </w:rPr>
        <w:t>热带建筑科学研究院（海南）有限公司</w:t>
      </w:r>
    </w:p>
    <w:p>
      <w:pPr>
        <w:pStyle w:val="27"/>
        <w:spacing w:line="400" w:lineRule="atLeast"/>
        <w:ind w:firstLine="1470" w:firstLineChars="700"/>
        <w:rPr>
          <w:color w:val="auto"/>
          <w:highlight w:val="none"/>
        </w:rPr>
      </w:pPr>
      <w:r>
        <w:rPr>
          <w:color w:val="auto"/>
          <w:kern w:val="0"/>
          <w:szCs w:val="20"/>
          <w:highlight w:val="none"/>
        </w:rPr>
        <w:t>建科环能科技有限公司</w:t>
      </w:r>
    </w:p>
    <w:p>
      <w:pPr>
        <w:pStyle w:val="27"/>
        <w:spacing w:line="400" w:lineRule="atLeast"/>
        <w:ind w:firstLine="420" w:firstLineChars="200"/>
        <w:rPr>
          <w:rFonts w:hint="eastAsia"/>
          <w:color w:val="auto"/>
          <w:highlight w:val="none"/>
        </w:rPr>
      </w:pPr>
      <w:r>
        <w:rPr>
          <w:color w:val="auto"/>
          <w:highlight w:val="none"/>
        </w:rPr>
        <w:t>参编单位：</w:t>
      </w:r>
      <w:r>
        <w:rPr>
          <w:rFonts w:hint="eastAsia"/>
          <w:color w:val="auto"/>
          <w:kern w:val="0"/>
          <w:szCs w:val="20"/>
          <w:highlight w:val="none"/>
          <w:lang w:eastAsia="zh-CN"/>
        </w:rPr>
        <w:t xml:space="preserve"> </w:t>
      </w:r>
    </w:p>
    <w:p>
      <w:pPr>
        <w:pStyle w:val="27"/>
        <w:spacing w:line="400" w:lineRule="atLeast"/>
        <w:ind w:firstLine="420" w:firstLineChars="200"/>
        <w:rPr>
          <w:rFonts w:hint="eastAsia"/>
          <w:color w:val="auto"/>
          <w:kern w:val="0"/>
          <w:szCs w:val="20"/>
          <w:highlight w:val="none"/>
        </w:rPr>
      </w:pPr>
      <w:r>
        <w:rPr>
          <w:color w:val="auto"/>
          <w:highlight w:val="none"/>
        </w:rPr>
        <w:t>主要起草人：</w:t>
      </w:r>
      <w:r>
        <w:rPr>
          <w:rFonts w:hint="eastAsia"/>
          <w:color w:val="auto"/>
          <w:kern w:val="0"/>
          <w:szCs w:val="20"/>
          <w:highlight w:val="none"/>
          <w:lang w:eastAsia="zh-CN"/>
        </w:rPr>
        <w:t xml:space="preserve"> </w:t>
      </w:r>
    </w:p>
    <w:p>
      <w:pPr>
        <w:pStyle w:val="27"/>
        <w:spacing w:line="400" w:lineRule="atLeast"/>
        <w:ind w:firstLine="420" w:firstLineChars="200"/>
        <w:rPr>
          <w:rFonts w:hint="eastAsia"/>
          <w:color w:val="auto"/>
          <w:kern w:val="0"/>
          <w:szCs w:val="20"/>
          <w:highlight w:val="none"/>
        </w:rPr>
      </w:pPr>
      <w:r>
        <w:rPr>
          <w:color w:val="auto"/>
          <w:kern w:val="0"/>
          <w:szCs w:val="20"/>
          <w:highlight w:val="none"/>
        </w:rPr>
        <w:t>主要审查人：</w:t>
      </w:r>
      <w:r>
        <w:rPr>
          <w:rFonts w:hint="eastAsia"/>
          <w:color w:val="auto"/>
          <w:kern w:val="0"/>
          <w:szCs w:val="20"/>
          <w:highlight w:val="none"/>
          <w:lang w:eastAsia="zh-CN"/>
        </w:rPr>
        <w:t xml:space="preserve"> </w:t>
      </w:r>
    </w:p>
    <w:p>
      <w:pPr>
        <w:pStyle w:val="68"/>
        <w:spacing w:before="0" w:after="0" w:line="400" w:lineRule="atLeast"/>
        <w:rPr>
          <w:rFonts w:ascii="Times New Roman"/>
          <w:color w:val="auto"/>
          <w:sz w:val="36"/>
          <w:szCs w:val="21"/>
          <w:highlight w:val="none"/>
        </w:rPr>
        <w:sectPr>
          <w:footerReference r:id="rId6" w:type="default"/>
          <w:headerReference r:id="rId5" w:type="even"/>
          <w:footerReference r:id="rId7" w:type="even"/>
          <w:pgSz w:w="11905" w:h="16838"/>
          <w:pgMar w:top="567" w:right="1134" w:bottom="1134" w:left="1417" w:header="1417" w:footer="1134" w:gutter="0"/>
          <w:pgBorders>
            <w:top w:val="none" w:sz="0" w:space="0"/>
            <w:left w:val="none" w:sz="0" w:space="0"/>
            <w:bottom w:val="none" w:sz="0" w:space="0"/>
            <w:right w:val="none" w:sz="0" w:space="0"/>
          </w:pgBorders>
          <w:pgNumType w:fmt="upperRoman" w:start="1"/>
          <w:cols w:space="0" w:num="1"/>
          <w:formProt w:val="0"/>
          <w:docGrid w:type="lines" w:linePitch="315" w:charSpace="0"/>
        </w:sectPr>
      </w:pPr>
      <w:bookmarkStart w:id="35" w:name="_Toc9880"/>
      <w:bookmarkStart w:id="36" w:name="_Toc25285"/>
      <w:bookmarkStart w:id="37" w:name="_Toc3952"/>
      <w:bookmarkStart w:id="38" w:name="_Toc5623"/>
      <w:bookmarkStart w:id="39" w:name="_Toc12334"/>
      <w:bookmarkStart w:id="40" w:name="_Toc148017851"/>
      <w:bookmarkStart w:id="41" w:name="_Toc10130"/>
      <w:bookmarkStart w:id="42" w:name="_Toc17145"/>
      <w:bookmarkStart w:id="43" w:name="_Toc30715"/>
      <w:bookmarkStart w:id="44" w:name="_Toc5460"/>
      <w:bookmarkStart w:id="45" w:name="_Toc30163"/>
      <w:bookmarkStart w:id="46" w:name="_Toc10218"/>
      <w:bookmarkStart w:id="47" w:name="_Toc9702"/>
    </w:p>
    <w:p>
      <w:pPr>
        <w:pStyle w:val="68"/>
        <w:spacing w:before="0" w:after="0" w:line="400" w:lineRule="atLeast"/>
        <w:rPr>
          <w:rFonts w:ascii="Times New Roman"/>
          <w:color w:val="auto"/>
          <w:sz w:val="36"/>
          <w:szCs w:val="21"/>
          <w:highlight w:val="none"/>
        </w:rPr>
      </w:pPr>
      <w:r>
        <w:rPr>
          <w:rFonts w:ascii="Times New Roman"/>
          <w:color w:val="auto"/>
          <w:sz w:val="36"/>
          <w:szCs w:val="21"/>
          <w:highlight w:val="none"/>
        </w:rPr>
        <w:t>目  次</w:t>
      </w:r>
      <w:bookmarkEnd w:id="35"/>
      <w:bookmarkEnd w:id="36"/>
      <w:bookmarkEnd w:id="37"/>
      <w:bookmarkEnd w:id="38"/>
      <w:bookmarkEnd w:id="39"/>
      <w:bookmarkEnd w:id="40"/>
      <w:bookmarkEnd w:id="41"/>
      <w:bookmarkEnd w:id="42"/>
      <w:bookmarkEnd w:id="43"/>
      <w:bookmarkEnd w:id="44"/>
      <w:bookmarkEnd w:id="45"/>
      <w:bookmarkEnd w:id="46"/>
      <w:bookmarkEnd w:id="47"/>
    </w:p>
    <w:sdt>
      <w:sdtPr>
        <w:rPr>
          <w:rFonts w:ascii="宋体" w:hAnsi="宋体" w:eastAsia="宋体" w:cs="Times New Roman"/>
          <w:color w:val="auto"/>
          <w:sz w:val="21"/>
          <w:highlight w:val="none"/>
          <w:lang w:val="en-US" w:eastAsia="zh-CN" w:bidi="ar-SA"/>
        </w:rPr>
        <w:id w:val="147473664"/>
        <w15:color w:val="DBDBDB"/>
        <w:docPartObj>
          <w:docPartGallery w:val="Table of Contents"/>
          <w:docPartUnique/>
        </w:docPartObj>
      </w:sdtPr>
      <w:sdtEndPr>
        <w:rPr>
          <w:rFonts w:ascii="宋体" w:hAnsi="宋体" w:eastAsia="宋体" w:cs="Times New Roman"/>
          <w:b/>
          <w:color w:val="auto"/>
          <w:sz w:val="21"/>
          <w:highlight w:val="none"/>
          <w:lang w:val="en-US" w:eastAsia="zh-CN" w:bidi="ar-SA"/>
        </w:rPr>
      </w:sdtEndPr>
      <w:sdtContent>
        <w:p>
          <w:pPr>
            <w:spacing w:beforeLines="0" w:afterLines="0"/>
            <w:jc w:val="center"/>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_Toc27699 </w:instrText>
          </w:r>
          <w:r>
            <w:rPr>
              <w:b/>
              <w:color w:val="auto"/>
              <w:sz w:val="21"/>
              <w:szCs w:val="21"/>
              <w:highlight w:val="none"/>
            </w:rPr>
            <w:fldChar w:fldCharType="separate"/>
          </w:r>
          <w:r>
            <w:rPr>
              <w:rFonts w:eastAsia="黑体"/>
              <w:b/>
              <w:color w:val="auto"/>
              <w:sz w:val="21"/>
              <w:szCs w:val="21"/>
              <w:highlight w:val="none"/>
            </w:rPr>
            <w:t>前  言</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_Toc27699 \h </w:instrText>
          </w:r>
          <w:r>
            <w:rPr>
              <w:b/>
              <w:color w:val="auto"/>
              <w:sz w:val="21"/>
              <w:szCs w:val="21"/>
              <w:highlight w:val="none"/>
            </w:rPr>
            <w:fldChar w:fldCharType="separate"/>
          </w:r>
          <w:r>
            <w:rPr>
              <w:b/>
              <w:color w:val="auto"/>
              <w:sz w:val="21"/>
              <w:szCs w:val="21"/>
              <w:highlight w:val="none"/>
            </w:rPr>
            <w:t>I</w:t>
          </w:r>
          <w:r>
            <w:rPr>
              <w:b/>
              <w:color w:val="auto"/>
              <w:sz w:val="21"/>
              <w:szCs w:val="21"/>
              <w:highlight w:val="none"/>
            </w:rPr>
            <w:fldChar w:fldCharType="end"/>
          </w:r>
          <w:r>
            <w:rPr>
              <w:b/>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_Toc28653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1 </w:t>
          </w:r>
          <w:r>
            <w:rPr>
              <w:b/>
              <w:color w:val="auto"/>
              <w:sz w:val="21"/>
              <w:szCs w:val="21"/>
              <w:highlight w:val="none"/>
            </w:rPr>
            <w:t>总则</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_Toc28653 \h </w:instrText>
          </w:r>
          <w:r>
            <w:rPr>
              <w:b/>
              <w:color w:val="auto"/>
              <w:sz w:val="21"/>
              <w:szCs w:val="21"/>
              <w:highlight w:val="none"/>
            </w:rPr>
            <w:fldChar w:fldCharType="separate"/>
          </w:r>
          <w:r>
            <w:rPr>
              <w:b/>
              <w:color w:val="auto"/>
              <w:sz w:val="21"/>
              <w:szCs w:val="21"/>
              <w:highlight w:val="none"/>
            </w:rPr>
            <w:t>1</w:t>
          </w:r>
          <w:r>
            <w:rPr>
              <w:b/>
              <w:color w:val="auto"/>
              <w:sz w:val="21"/>
              <w:szCs w:val="21"/>
              <w:highlight w:val="none"/>
            </w:rPr>
            <w:fldChar w:fldCharType="end"/>
          </w:r>
          <w:r>
            <w:rPr>
              <w:b/>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_Toc31636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2 </w:t>
          </w:r>
          <w:r>
            <w:rPr>
              <w:b/>
              <w:color w:val="auto"/>
              <w:sz w:val="21"/>
              <w:szCs w:val="21"/>
              <w:highlight w:val="none"/>
            </w:rPr>
            <w:t>术语</w:t>
          </w:r>
          <w:r>
            <w:rPr>
              <w:rFonts w:hint="eastAsia"/>
              <w:b/>
              <w:color w:val="auto"/>
              <w:sz w:val="21"/>
              <w:szCs w:val="21"/>
              <w:highlight w:val="none"/>
            </w:rPr>
            <w:t>和符号</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_Toc31636 \h </w:instrText>
          </w:r>
          <w:r>
            <w:rPr>
              <w:b/>
              <w:color w:val="auto"/>
              <w:sz w:val="21"/>
              <w:szCs w:val="21"/>
              <w:highlight w:val="none"/>
            </w:rPr>
            <w:fldChar w:fldCharType="separate"/>
          </w:r>
          <w:r>
            <w:rPr>
              <w:b/>
              <w:color w:val="auto"/>
              <w:sz w:val="21"/>
              <w:szCs w:val="21"/>
              <w:highlight w:val="none"/>
            </w:rPr>
            <w:t>2</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_Toc28182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2.1 </w:t>
          </w:r>
          <w:r>
            <w:rPr>
              <w:rFonts w:hint="eastAsia" w:cs="黑体"/>
              <w:color w:val="auto"/>
              <w:sz w:val="21"/>
              <w:szCs w:val="21"/>
              <w:highlight w:val="none"/>
            </w:rPr>
            <w:t>术语</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_Toc28182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_Toc12509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2.2 </w:t>
          </w:r>
          <w:r>
            <w:rPr>
              <w:rFonts w:hint="eastAsia"/>
              <w:color w:val="auto"/>
              <w:sz w:val="21"/>
              <w:szCs w:val="21"/>
              <w:highlight w:val="none"/>
            </w:rPr>
            <w:t>符号</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_Toc12509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_Toc18837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3 </w:t>
          </w:r>
          <w:r>
            <w:rPr>
              <w:b/>
              <w:color w:val="auto"/>
              <w:sz w:val="21"/>
              <w:szCs w:val="21"/>
              <w:highlight w:val="none"/>
            </w:rPr>
            <w:t>基本规定</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_Toc18837 \h </w:instrText>
          </w:r>
          <w:r>
            <w:rPr>
              <w:b/>
              <w:color w:val="auto"/>
              <w:sz w:val="21"/>
              <w:szCs w:val="21"/>
              <w:highlight w:val="none"/>
            </w:rPr>
            <w:fldChar w:fldCharType="separate"/>
          </w:r>
          <w:r>
            <w:rPr>
              <w:b/>
              <w:color w:val="auto"/>
              <w:sz w:val="21"/>
              <w:szCs w:val="21"/>
              <w:highlight w:val="none"/>
            </w:rPr>
            <w:t>4</w:t>
          </w:r>
          <w:r>
            <w:rPr>
              <w:b/>
              <w:color w:val="auto"/>
              <w:sz w:val="21"/>
              <w:szCs w:val="21"/>
              <w:highlight w:val="none"/>
            </w:rPr>
            <w:fldChar w:fldCharType="end"/>
          </w:r>
          <w:r>
            <w:rPr>
              <w:b/>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_Toc19515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4 </w:t>
          </w:r>
          <w:r>
            <w:rPr>
              <w:b/>
              <w:color w:val="auto"/>
              <w:sz w:val="21"/>
              <w:szCs w:val="21"/>
              <w:highlight w:val="none"/>
            </w:rPr>
            <w:t>材料</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_Toc19515 \h </w:instrText>
          </w:r>
          <w:r>
            <w:rPr>
              <w:b/>
              <w:color w:val="auto"/>
              <w:sz w:val="21"/>
              <w:szCs w:val="21"/>
              <w:highlight w:val="none"/>
            </w:rPr>
            <w:fldChar w:fldCharType="separate"/>
          </w:r>
          <w:r>
            <w:rPr>
              <w:b/>
              <w:color w:val="auto"/>
              <w:sz w:val="21"/>
              <w:szCs w:val="21"/>
              <w:highlight w:val="none"/>
            </w:rPr>
            <w:t>5</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_Toc9584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4.1 </w:t>
          </w:r>
          <w:r>
            <w:rPr>
              <w:rFonts w:hint="eastAsia"/>
              <w:color w:val="auto"/>
              <w:sz w:val="21"/>
              <w:szCs w:val="21"/>
              <w:highlight w:val="none"/>
            </w:rPr>
            <w:t>一般规定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_Toc9584 \h </w:instrText>
          </w:r>
          <w:r>
            <w:rPr>
              <w:color w:val="auto"/>
              <w:sz w:val="21"/>
              <w:szCs w:val="21"/>
              <w:highlight w:val="none"/>
            </w:rPr>
            <w:fldChar w:fldCharType="separate"/>
          </w:r>
          <w:r>
            <w:rPr>
              <w:color w:val="auto"/>
              <w:sz w:val="21"/>
              <w:szCs w:val="21"/>
              <w:highlight w:val="none"/>
            </w:rPr>
            <w:t>5</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_Toc31512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4.2 </w:t>
          </w:r>
          <w:r>
            <w:rPr>
              <w:rFonts w:hint="eastAsia"/>
              <w:color w:val="auto"/>
              <w:sz w:val="21"/>
              <w:szCs w:val="21"/>
              <w:highlight w:val="none"/>
            </w:rPr>
            <w:t>型材</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_Toc31512 \h </w:instrText>
          </w:r>
          <w:r>
            <w:rPr>
              <w:color w:val="auto"/>
              <w:sz w:val="21"/>
              <w:szCs w:val="21"/>
              <w:highlight w:val="none"/>
            </w:rPr>
            <w:fldChar w:fldCharType="separate"/>
          </w:r>
          <w:r>
            <w:rPr>
              <w:color w:val="auto"/>
              <w:sz w:val="21"/>
              <w:szCs w:val="21"/>
              <w:highlight w:val="none"/>
            </w:rPr>
            <w:t>5</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_Toc30682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4.3 </w:t>
          </w:r>
          <w:r>
            <w:rPr>
              <w:rFonts w:hint="eastAsia"/>
              <w:color w:val="auto"/>
              <w:sz w:val="21"/>
              <w:szCs w:val="21"/>
              <w:highlight w:val="none"/>
            </w:rPr>
            <w:t>玻璃</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_Toc30682 \h </w:instrText>
          </w:r>
          <w:r>
            <w:rPr>
              <w:color w:val="auto"/>
              <w:sz w:val="21"/>
              <w:szCs w:val="21"/>
              <w:highlight w:val="none"/>
            </w:rPr>
            <w:fldChar w:fldCharType="separate"/>
          </w:r>
          <w:r>
            <w:rPr>
              <w:color w:val="auto"/>
              <w:sz w:val="21"/>
              <w:szCs w:val="21"/>
              <w:highlight w:val="none"/>
            </w:rPr>
            <w:t>6</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_Toc6318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4.4 </w:t>
          </w:r>
          <w:r>
            <w:rPr>
              <w:rFonts w:hint="eastAsia"/>
              <w:color w:val="auto"/>
              <w:sz w:val="21"/>
              <w:szCs w:val="21"/>
              <w:highlight w:val="none"/>
            </w:rPr>
            <w:t>密封材料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_Toc6318 \h </w:instrText>
          </w:r>
          <w:r>
            <w:rPr>
              <w:color w:val="auto"/>
              <w:sz w:val="21"/>
              <w:szCs w:val="21"/>
              <w:highlight w:val="none"/>
            </w:rPr>
            <w:fldChar w:fldCharType="separate"/>
          </w:r>
          <w:r>
            <w:rPr>
              <w:color w:val="auto"/>
              <w:sz w:val="21"/>
              <w:szCs w:val="21"/>
              <w:highlight w:val="none"/>
            </w:rPr>
            <w:t>7</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_Toc664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4.5 </w:t>
          </w:r>
          <w:r>
            <w:rPr>
              <w:rFonts w:hint="eastAsia"/>
              <w:color w:val="auto"/>
              <w:sz w:val="21"/>
              <w:szCs w:val="21"/>
              <w:highlight w:val="none"/>
            </w:rPr>
            <w:t>五金件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_Toc664 \h </w:instrText>
          </w:r>
          <w:r>
            <w:rPr>
              <w:color w:val="auto"/>
              <w:sz w:val="21"/>
              <w:szCs w:val="21"/>
              <w:highlight w:val="none"/>
            </w:rPr>
            <w:fldChar w:fldCharType="separate"/>
          </w:r>
          <w:r>
            <w:rPr>
              <w:color w:val="auto"/>
              <w:sz w:val="21"/>
              <w:szCs w:val="21"/>
              <w:highlight w:val="none"/>
            </w:rPr>
            <w:t>8</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_Toc20629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4.6 </w:t>
          </w:r>
          <w:r>
            <w:rPr>
              <w:rFonts w:hint="eastAsia"/>
              <w:color w:val="auto"/>
              <w:sz w:val="21"/>
              <w:szCs w:val="21"/>
              <w:highlight w:val="none"/>
            </w:rPr>
            <w:t>紧固件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_Toc20629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_Toc12450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4.7 </w:t>
          </w:r>
          <w:r>
            <w:rPr>
              <w:rFonts w:hint="eastAsia"/>
              <w:color w:val="auto"/>
              <w:sz w:val="21"/>
              <w:szCs w:val="21"/>
              <w:highlight w:val="none"/>
            </w:rPr>
            <w:t>附框</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_Toc12450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_Toc10975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4.8 </w:t>
          </w:r>
          <w:r>
            <w:rPr>
              <w:rFonts w:hint="eastAsia"/>
              <w:color w:val="auto"/>
              <w:sz w:val="21"/>
              <w:szCs w:val="21"/>
              <w:highlight w:val="none"/>
            </w:rPr>
            <w:t>其它材料</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_Toc10975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_Toc7878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5 </w:t>
          </w:r>
          <w:r>
            <w:rPr>
              <w:rFonts w:hint="eastAsia"/>
              <w:b/>
              <w:color w:val="auto"/>
              <w:sz w:val="21"/>
              <w:szCs w:val="21"/>
              <w:highlight w:val="none"/>
            </w:rPr>
            <w:t>工程设计</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_Toc7878 \h </w:instrText>
          </w:r>
          <w:r>
            <w:rPr>
              <w:b/>
              <w:color w:val="auto"/>
              <w:sz w:val="21"/>
              <w:szCs w:val="21"/>
              <w:highlight w:val="none"/>
            </w:rPr>
            <w:fldChar w:fldCharType="separate"/>
          </w:r>
          <w:r>
            <w:rPr>
              <w:b/>
              <w:color w:val="auto"/>
              <w:sz w:val="21"/>
              <w:szCs w:val="21"/>
              <w:highlight w:val="none"/>
            </w:rPr>
            <w:t>11</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_Toc10553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 </w:t>
          </w:r>
          <w:r>
            <w:rPr>
              <w:rFonts w:hint="eastAsia"/>
              <w:color w:val="auto"/>
              <w:sz w:val="21"/>
              <w:szCs w:val="21"/>
              <w:highlight w:val="none"/>
            </w:rPr>
            <w:t>一般规定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_Toc10553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_Toc20960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5.2 </w:t>
          </w:r>
          <w:r>
            <w:rPr>
              <w:rFonts w:hint="eastAsia"/>
              <w:color w:val="auto"/>
              <w:sz w:val="21"/>
              <w:szCs w:val="21"/>
              <w:highlight w:val="none"/>
            </w:rPr>
            <w:t>建筑设计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_Toc20960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_Toc28059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5.3 </w:t>
          </w:r>
          <w:r>
            <w:rPr>
              <w:rFonts w:hint="eastAsia"/>
              <w:color w:val="auto"/>
              <w:sz w:val="21"/>
              <w:szCs w:val="21"/>
              <w:highlight w:val="none"/>
            </w:rPr>
            <w:t>抗风压性能设计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_Toc28059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_Toc20551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5.4 </w:t>
          </w:r>
          <w:r>
            <w:rPr>
              <w:rFonts w:hint="eastAsia"/>
              <w:color w:val="auto"/>
              <w:sz w:val="21"/>
              <w:szCs w:val="21"/>
              <w:highlight w:val="none"/>
            </w:rPr>
            <w:t>水密性能设计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_Toc20551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_Toc12154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5.5 </w:t>
          </w:r>
          <w:r>
            <w:rPr>
              <w:rFonts w:hint="eastAsia"/>
              <w:color w:val="auto"/>
              <w:sz w:val="21"/>
              <w:szCs w:val="21"/>
              <w:highlight w:val="none"/>
            </w:rPr>
            <w:t>气密性能设计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_Toc12154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_Toc1173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5.6 </w:t>
          </w:r>
          <w:r>
            <w:rPr>
              <w:rFonts w:hint="eastAsia"/>
              <w:color w:val="auto"/>
              <w:sz w:val="21"/>
              <w:szCs w:val="21"/>
              <w:highlight w:val="none"/>
            </w:rPr>
            <w:t>热工性能设计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_Toc1173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_Toc27175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5.7 </w:t>
          </w:r>
          <w:r>
            <w:rPr>
              <w:rFonts w:hint="eastAsia"/>
              <w:color w:val="auto"/>
              <w:sz w:val="21"/>
              <w:szCs w:val="21"/>
              <w:highlight w:val="none"/>
            </w:rPr>
            <w:t>隔声性能设计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_Toc27175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_Toc22279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5.8 </w:t>
          </w:r>
          <w:r>
            <w:rPr>
              <w:rFonts w:hint="eastAsia"/>
              <w:color w:val="auto"/>
              <w:sz w:val="21"/>
              <w:szCs w:val="21"/>
              <w:highlight w:val="none"/>
            </w:rPr>
            <w:t>耐久性设计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_Toc22279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_Toc26249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5.9 </w:t>
          </w:r>
          <w:r>
            <w:rPr>
              <w:rFonts w:hint="eastAsia"/>
              <w:color w:val="auto"/>
              <w:sz w:val="21"/>
              <w:szCs w:val="21"/>
              <w:highlight w:val="none"/>
            </w:rPr>
            <w:t>其它性能要求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_Toc26249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_Toc11655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5.10 </w:t>
          </w:r>
          <w:r>
            <w:rPr>
              <w:rFonts w:hint="eastAsia"/>
              <w:color w:val="auto"/>
              <w:sz w:val="21"/>
              <w:szCs w:val="21"/>
              <w:highlight w:val="none"/>
            </w:rPr>
            <w:t>装配式建筑用外门窗设计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_Toc11655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_Toc31775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5.11 </w:t>
          </w:r>
          <w:r>
            <w:rPr>
              <w:rFonts w:hint="eastAsia"/>
              <w:color w:val="auto"/>
              <w:sz w:val="21"/>
              <w:szCs w:val="21"/>
              <w:highlight w:val="none"/>
            </w:rPr>
            <w:t>构造及连接设计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_Toc31775 \h </w:instrText>
          </w:r>
          <w:r>
            <w:rPr>
              <w:color w:val="auto"/>
              <w:sz w:val="21"/>
              <w:szCs w:val="21"/>
              <w:highlight w:val="none"/>
            </w:rPr>
            <w:fldChar w:fldCharType="separate"/>
          </w:r>
          <w:r>
            <w:rPr>
              <w:color w:val="auto"/>
              <w:sz w:val="21"/>
              <w:szCs w:val="21"/>
              <w:highlight w:val="none"/>
            </w:rPr>
            <w:t>20</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_Toc11733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5.12 </w:t>
          </w:r>
          <w:r>
            <w:rPr>
              <w:rFonts w:hint="eastAsia"/>
              <w:color w:val="auto"/>
              <w:sz w:val="21"/>
              <w:szCs w:val="21"/>
              <w:highlight w:val="none"/>
            </w:rPr>
            <w:t>防雷设计</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_Toc11733 \h </w:instrText>
          </w:r>
          <w:r>
            <w:rPr>
              <w:color w:val="auto"/>
              <w:sz w:val="21"/>
              <w:szCs w:val="21"/>
              <w:highlight w:val="none"/>
            </w:rPr>
            <w:fldChar w:fldCharType="separate"/>
          </w:r>
          <w:r>
            <w:rPr>
              <w:color w:val="auto"/>
              <w:sz w:val="21"/>
              <w:szCs w:val="21"/>
              <w:highlight w:val="none"/>
            </w:rPr>
            <w:t>21</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_Toc13544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5.13 </w:t>
          </w:r>
          <w:r>
            <w:rPr>
              <w:rFonts w:hint="eastAsia"/>
              <w:color w:val="auto"/>
              <w:sz w:val="21"/>
              <w:szCs w:val="21"/>
              <w:highlight w:val="none"/>
            </w:rPr>
            <w:t>安全技术措施</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_Toc13544 \h </w:instrText>
          </w:r>
          <w:r>
            <w:rPr>
              <w:color w:val="auto"/>
              <w:sz w:val="21"/>
              <w:szCs w:val="21"/>
              <w:highlight w:val="none"/>
            </w:rPr>
            <w:fldChar w:fldCharType="separate"/>
          </w:r>
          <w:r>
            <w:rPr>
              <w:color w:val="auto"/>
              <w:sz w:val="21"/>
              <w:szCs w:val="21"/>
              <w:highlight w:val="none"/>
            </w:rPr>
            <w:t>21</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_Toc5708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6 </w:t>
          </w:r>
          <w:r>
            <w:rPr>
              <w:b/>
              <w:color w:val="auto"/>
              <w:sz w:val="21"/>
              <w:szCs w:val="21"/>
              <w:highlight w:val="none"/>
            </w:rPr>
            <w:t>加工制作</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_Toc5708 \h </w:instrText>
          </w:r>
          <w:r>
            <w:rPr>
              <w:b/>
              <w:color w:val="auto"/>
              <w:sz w:val="21"/>
              <w:szCs w:val="21"/>
              <w:highlight w:val="none"/>
            </w:rPr>
            <w:fldChar w:fldCharType="separate"/>
          </w:r>
          <w:r>
            <w:rPr>
              <w:b/>
              <w:color w:val="auto"/>
              <w:sz w:val="21"/>
              <w:szCs w:val="21"/>
              <w:highlight w:val="none"/>
            </w:rPr>
            <w:t>23</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_Toc10949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6.1 </w:t>
          </w:r>
          <w:r>
            <w:rPr>
              <w:rFonts w:hint="eastAsia"/>
              <w:color w:val="auto"/>
              <w:sz w:val="21"/>
              <w:szCs w:val="21"/>
              <w:highlight w:val="none"/>
            </w:rPr>
            <w:t>一般规定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_Toc10949 \h </w:instrText>
          </w:r>
          <w:r>
            <w:rPr>
              <w:color w:val="auto"/>
              <w:sz w:val="21"/>
              <w:szCs w:val="21"/>
              <w:highlight w:val="none"/>
            </w:rPr>
            <w:fldChar w:fldCharType="separate"/>
          </w:r>
          <w:r>
            <w:rPr>
              <w:color w:val="auto"/>
              <w:sz w:val="21"/>
              <w:szCs w:val="21"/>
              <w:highlight w:val="none"/>
            </w:rPr>
            <w:t>23</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_Toc14040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6.2 </w:t>
          </w:r>
          <w:r>
            <w:rPr>
              <w:rFonts w:hint="eastAsia"/>
              <w:color w:val="auto"/>
              <w:sz w:val="21"/>
              <w:szCs w:val="21"/>
              <w:highlight w:val="none"/>
            </w:rPr>
            <w:t>型材切割</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_Toc14040 \h </w:instrText>
          </w:r>
          <w:r>
            <w:rPr>
              <w:color w:val="auto"/>
              <w:sz w:val="21"/>
              <w:szCs w:val="21"/>
              <w:highlight w:val="none"/>
            </w:rPr>
            <w:fldChar w:fldCharType="separate"/>
          </w:r>
          <w:r>
            <w:rPr>
              <w:color w:val="auto"/>
              <w:sz w:val="21"/>
              <w:szCs w:val="21"/>
              <w:highlight w:val="none"/>
            </w:rPr>
            <w:t>23</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_Toc7127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6.3 </w:t>
          </w:r>
          <w:r>
            <w:rPr>
              <w:rFonts w:hint="eastAsia"/>
              <w:color w:val="auto"/>
              <w:sz w:val="21"/>
              <w:szCs w:val="21"/>
              <w:highlight w:val="none"/>
            </w:rPr>
            <w:t>构件加工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_Toc7127 \h </w:instrText>
          </w:r>
          <w:r>
            <w:rPr>
              <w:color w:val="auto"/>
              <w:sz w:val="21"/>
              <w:szCs w:val="21"/>
              <w:highlight w:val="none"/>
            </w:rPr>
            <w:fldChar w:fldCharType="separate"/>
          </w:r>
          <w:r>
            <w:rPr>
              <w:color w:val="auto"/>
              <w:sz w:val="21"/>
              <w:szCs w:val="21"/>
              <w:highlight w:val="none"/>
            </w:rPr>
            <w:t>23</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_Toc24612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6.4 </w:t>
          </w:r>
          <w:r>
            <w:rPr>
              <w:rFonts w:hint="eastAsia"/>
              <w:color w:val="auto"/>
              <w:sz w:val="21"/>
              <w:szCs w:val="21"/>
              <w:highlight w:val="none"/>
            </w:rPr>
            <w:t>门窗组装</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_Toc24612 \h </w:instrText>
          </w:r>
          <w:r>
            <w:rPr>
              <w:color w:val="auto"/>
              <w:sz w:val="21"/>
              <w:szCs w:val="21"/>
              <w:highlight w:val="none"/>
            </w:rPr>
            <w:fldChar w:fldCharType="separate"/>
          </w:r>
          <w:r>
            <w:rPr>
              <w:color w:val="auto"/>
              <w:sz w:val="21"/>
              <w:szCs w:val="21"/>
              <w:highlight w:val="none"/>
            </w:rPr>
            <w:t>24</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_Toc2329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6.5 </w:t>
          </w:r>
          <w:r>
            <w:rPr>
              <w:rFonts w:hint="eastAsia"/>
              <w:color w:val="auto"/>
              <w:sz w:val="21"/>
              <w:szCs w:val="21"/>
              <w:highlight w:val="none"/>
            </w:rPr>
            <w:t>玻璃安装</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_Toc2329 \h </w:instrText>
          </w:r>
          <w:r>
            <w:rPr>
              <w:color w:val="auto"/>
              <w:sz w:val="21"/>
              <w:szCs w:val="21"/>
              <w:highlight w:val="none"/>
            </w:rPr>
            <w:fldChar w:fldCharType="separate"/>
          </w:r>
          <w:r>
            <w:rPr>
              <w:color w:val="auto"/>
              <w:sz w:val="21"/>
              <w:szCs w:val="21"/>
              <w:highlight w:val="none"/>
            </w:rPr>
            <w:t>26</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_Toc9582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6.6 </w:t>
          </w:r>
          <w:r>
            <w:rPr>
              <w:rFonts w:hint="eastAsia"/>
              <w:color w:val="auto"/>
              <w:sz w:val="21"/>
              <w:szCs w:val="21"/>
              <w:highlight w:val="none"/>
            </w:rPr>
            <w:t>五金件安装</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_Toc9582 \h </w:instrText>
          </w:r>
          <w:r>
            <w:rPr>
              <w:color w:val="auto"/>
              <w:sz w:val="21"/>
              <w:szCs w:val="21"/>
              <w:highlight w:val="none"/>
            </w:rPr>
            <w:fldChar w:fldCharType="separate"/>
          </w:r>
          <w:r>
            <w:rPr>
              <w:color w:val="auto"/>
              <w:sz w:val="21"/>
              <w:szCs w:val="21"/>
              <w:highlight w:val="none"/>
            </w:rPr>
            <w:t>27</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_Toc21946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6.7 </w:t>
          </w:r>
          <w:r>
            <w:rPr>
              <w:rFonts w:hint="eastAsia"/>
              <w:color w:val="auto"/>
              <w:sz w:val="21"/>
              <w:szCs w:val="21"/>
              <w:highlight w:val="none"/>
            </w:rPr>
            <w:t>半成品与成品保护</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_Toc21946 \h </w:instrText>
          </w:r>
          <w:r>
            <w:rPr>
              <w:color w:val="auto"/>
              <w:sz w:val="21"/>
              <w:szCs w:val="21"/>
              <w:highlight w:val="none"/>
            </w:rPr>
            <w:fldChar w:fldCharType="separate"/>
          </w:r>
          <w:r>
            <w:rPr>
              <w:color w:val="auto"/>
              <w:sz w:val="21"/>
              <w:szCs w:val="21"/>
              <w:highlight w:val="none"/>
            </w:rPr>
            <w:t>27</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_Toc22932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7 </w:t>
          </w:r>
          <w:r>
            <w:rPr>
              <w:b/>
              <w:color w:val="auto"/>
              <w:sz w:val="21"/>
              <w:szCs w:val="21"/>
              <w:highlight w:val="none"/>
            </w:rPr>
            <w:t>安装施工</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_Toc22932 \h </w:instrText>
          </w:r>
          <w:r>
            <w:rPr>
              <w:b/>
              <w:color w:val="auto"/>
              <w:sz w:val="21"/>
              <w:szCs w:val="21"/>
              <w:highlight w:val="none"/>
            </w:rPr>
            <w:fldChar w:fldCharType="separate"/>
          </w:r>
          <w:r>
            <w:rPr>
              <w:b/>
              <w:color w:val="auto"/>
              <w:sz w:val="21"/>
              <w:szCs w:val="21"/>
              <w:highlight w:val="none"/>
            </w:rPr>
            <w:t>28</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_Toc29878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7.1 </w:t>
          </w:r>
          <w:r>
            <w:rPr>
              <w:rFonts w:hint="eastAsia"/>
              <w:color w:val="auto"/>
              <w:sz w:val="21"/>
              <w:szCs w:val="21"/>
              <w:highlight w:val="none"/>
            </w:rPr>
            <w:t>一般规定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_Toc29878 \h </w:instrText>
          </w:r>
          <w:r>
            <w:rPr>
              <w:color w:val="auto"/>
              <w:sz w:val="21"/>
              <w:szCs w:val="21"/>
              <w:highlight w:val="none"/>
            </w:rPr>
            <w:fldChar w:fldCharType="separate"/>
          </w:r>
          <w:r>
            <w:rPr>
              <w:color w:val="auto"/>
              <w:sz w:val="21"/>
              <w:szCs w:val="21"/>
              <w:highlight w:val="none"/>
            </w:rPr>
            <w:t>28</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_Toc3757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7.2 </w:t>
          </w:r>
          <w:r>
            <w:rPr>
              <w:rFonts w:hint="eastAsia"/>
              <w:color w:val="auto"/>
              <w:sz w:val="21"/>
              <w:szCs w:val="21"/>
              <w:highlight w:val="none"/>
            </w:rPr>
            <w:t>施工准备</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_Toc3757 \h </w:instrText>
          </w:r>
          <w:r>
            <w:rPr>
              <w:color w:val="auto"/>
              <w:sz w:val="21"/>
              <w:szCs w:val="21"/>
              <w:highlight w:val="none"/>
            </w:rPr>
            <w:fldChar w:fldCharType="separate"/>
          </w:r>
          <w:r>
            <w:rPr>
              <w:color w:val="auto"/>
              <w:sz w:val="21"/>
              <w:szCs w:val="21"/>
              <w:highlight w:val="none"/>
            </w:rPr>
            <w:t>29</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_Toc8291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7.3 </w:t>
          </w:r>
          <w:r>
            <w:rPr>
              <w:rFonts w:hint="eastAsia"/>
              <w:color w:val="auto"/>
              <w:sz w:val="21"/>
              <w:szCs w:val="21"/>
              <w:highlight w:val="none"/>
            </w:rPr>
            <w:t>安装</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_Toc8291 \h </w:instrText>
          </w:r>
          <w:r>
            <w:rPr>
              <w:color w:val="auto"/>
              <w:sz w:val="21"/>
              <w:szCs w:val="21"/>
              <w:highlight w:val="none"/>
            </w:rPr>
            <w:fldChar w:fldCharType="separate"/>
          </w:r>
          <w:r>
            <w:rPr>
              <w:color w:val="auto"/>
              <w:sz w:val="21"/>
              <w:szCs w:val="21"/>
              <w:highlight w:val="none"/>
            </w:rPr>
            <w:t>29</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_Toc17706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7.4 </w:t>
          </w:r>
          <w:r>
            <w:rPr>
              <w:rFonts w:hint="eastAsia"/>
              <w:color w:val="auto"/>
              <w:sz w:val="21"/>
              <w:szCs w:val="21"/>
              <w:highlight w:val="none"/>
            </w:rPr>
            <w:t>产品保护</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_Toc17706 \h </w:instrText>
          </w:r>
          <w:r>
            <w:rPr>
              <w:color w:val="auto"/>
              <w:sz w:val="21"/>
              <w:szCs w:val="21"/>
              <w:highlight w:val="none"/>
            </w:rPr>
            <w:fldChar w:fldCharType="separate"/>
          </w:r>
          <w:r>
            <w:rPr>
              <w:color w:val="auto"/>
              <w:sz w:val="21"/>
              <w:szCs w:val="21"/>
              <w:highlight w:val="none"/>
            </w:rPr>
            <w:t>32</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_Toc18204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7.5 </w:t>
          </w:r>
          <w:r>
            <w:rPr>
              <w:rFonts w:hint="eastAsia"/>
              <w:color w:val="auto"/>
              <w:sz w:val="21"/>
              <w:szCs w:val="21"/>
              <w:highlight w:val="none"/>
            </w:rPr>
            <w:t>施工安全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_Toc18204 \h </w:instrText>
          </w:r>
          <w:r>
            <w:rPr>
              <w:color w:val="auto"/>
              <w:sz w:val="21"/>
              <w:szCs w:val="21"/>
              <w:highlight w:val="none"/>
            </w:rPr>
            <w:fldChar w:fldCharType="separate"/>
          </w:r>
          <w:r>
            <w:rPr>
              <w:color w:val="auto"/>
              <w:sz w:val="21"/>
              <w:szCs w:val="21"/>
              <w:highlight w:val="none"/>
            </w:rPr>
            <w:t>33</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_Toc26682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8 </w:t>
          </w:r>
          <w:r>
            <w:rPr>
              <w:b/>
              <w:color w:val="auto"/>
              <w:sz w:val="21"/>
              <w:szCs w:val="21"/>
              <w:highlight w:val="none"/>
            </w:rPr>
            <w:t>工程验收</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_Toc26682 \h </w:instrText>
          </w:r>
          <w:r>
            <w:rPr>
              <w:b/>
              <w:color w:val="auto"/>
              <w:sz w:val="21"/>
              <w:szCs w:val="21"/>
              <w:highlight w:val="none"/>
            </w:rPr>
            <w:fldChar w:fldCharType="separate"/>
          </w:r>
          <w:r>
            <w:rPr>
              <w:b/>
              <w:color w:val="auto"/>
              <w:sz w:val="21"/>
              <w:szCs w:val="21"/>
              <w:highlight w:val="none"/>
            </w:rPr>
            <w:t>34</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_Toc12533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8.1 </w:t>
          </w:r>
          <w:r>
            <w:rPr>
              <w:rFonts w:hint="eastAsia"/>
              <w:color w:val="auto"/>
              <w:sz w:val="21"/>
              <w:szCs w:val="21"/>
              <w:highlight w:val="none"/>
            </w:rPr>
            <w:t>一般规定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_Toc12533 \h </w:instrText>
          </w:r>
          <w:r>
            <w:rPr>
              <w:color w:val="auto"/>
              <w:sz w:val="21"/>
              <w:szCs w:val="21"/>
              <w:highlight w:val="none"/>
            </w:rPr>
            <w:fldChar w:fldCharType="separate"/>
          </w:r>
          <w:r>
            <w:rPr>
              <w:color w:val="auto"/>
              <w:sz w:val="21"/>
              <w:szCs w:val="21"/>
              <w:highlight w:val="none"/>
            </w:rPr>
            <w:t>34</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_Toc23208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8.2 </w:t>
          </w:r>
          <w:r>
            <w:rPr>
              <w:rFonts w:hint="eastAsia"/>
              <w:color w:val="auto"/>
              <w:sz w:val="21"/>
              <w:szCs w:val="21"/>
              <w:highlight w:val="none"/>
            </w:rPr>
            <w:t>主控项目</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_Toc23208 \h </w:instrText>
          </w:r>
          <w:r>
            <w:rPr>
              <w:color w:val="auto"/>
              <w:sz w:val="21"/>
              <w:szCs w:val="21"/>
              <w:highlight w:val="none"/>
            </w:rPr>
            <w:fldChar w:fldCharType="separate"/>
          </w:r>
          <w:r>
            <w:rPr>
              <w:color w:val="auto"/>
              <w:sz w:val="21"/>
              <w:szCs w:val="21"/>
              <w:highlight w:val="none"/>
            </w:rPr>
            <w:t>36</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_Toc25418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8.3 </w:t>
          </w:r>
          <w:r>
            <w:rPr>
              <w:rFonts w:hint="eastAsia"/>
              <w:color w:val="auto"/>
              <w:sz w:val="21"/>
              <w:szCs w:val="21"/>
              <w:highlight w:val="none"/>
            </w:rPr>
            <w:t>一般项目</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_Toc25418 \h </w:instrText>
          </w:r>
          <w:r>
            <w:rPr>
              <w:color w:val="auto"/>
              <w:sz w:val="21"/>
              <w:szCs w:val="21"/>
              <w:highlight w:val="none"/>
            </w:rPr>
            <w:fldChar w:fldCharType="separate"/>
          </w:r>
          <w:r>
            <w:rPr>
              <w:color w:val="auto"/>
              <w:sz w:val="21"/>
              <w:szCs w:val="21"/>
              <w:highlight w:val="none"/>
            </w:rPr>
            <w:t>38</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_Toc10028 </w:instrText>
          </w:r>
          <w:r>
            <w:rPr>
              <w:b/>
              <w:color w:val="auto"/>
              <w:sz w:val="21"/>
              <w:szCs w:val="21"/>
              <w:highlight w:val="none"/>
            </w:rPr>
            <w:fldChar w:fldCharType="separate"/>
          </w:r>
          <w:r>
            <w:rPr>
              <w:rFonts w:hint="default" w:ascii="Times New Roman" w:hAnsi="Times New Roman" w:eastAsia="宋体" w:cs="宋体"/>
              <w:b/>
              <w:bCs/>
              <w:i w:val="0"/>
              <w:color w:val="auto"/>
              <w:sz w:val="21"/>
              <w:szCs w:val="21"/>
              <w:highlight w:val="none"/>
            </w:rPr>
            <w:t xml:space="preserve">9 </w:t>
          </w:r>
          <w:r>
            <w:rPr>
              <w:b/>
              <w:color w:val="auto"/>
              <w:sz w:val="21"/>
              <w:szCs w:val="21"/>
              <w:highlight w:val="none"/>
            </w:rPr>
            <w:t>使用、维护与保养</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_Toc10028 \h </w:instrText>
          </w:r>
          <w:r>
            <w:rPr>
              <w:b/>
              <w:color w:val="auto"/>
              <w:sz w:val="21"/>
              <w:szCs w:val="21"/>
              <w:highlight w:val="none"/>
            </w:rPr>
            <w:fldChar w:fldCharType="separate"/>
          </w:r>
          <w:r>
            <w:rPr>
              <w:b/>
              <w:color w:val="auto"/>
              <w:sz w:val="21"/>
              <w:szCs w:val="21"/>
              <w:highlight w:val="none"/>
            </w:rPr>
            <w:t>40</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_Toc23788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9.1 </w:t>
          </w:r>
          <w:r>
            <w:rPr>
              <w:rFonts w:hint="eastAsia"/>
              <w:color w:val="auto"/>
              <w:sz w:val="21"/>
              <w:szCs w:val="21"/>
              <w:highlight w:val="none"/>
            </w:rPr>
            <w:t>一般规定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_Toc23788 \h </w:instrText>
          </w:r>
          <w:r>
            <w:rPr>
              <w:color w:val="auto"/>
              <w:sz w:val="21"/>
              <w:szCs w:val="21"/>
              <w:highlight w:val="none"/>
            </w:rPr>
            <w:fldChar w:fldCharType="separate"/>
          </w:r>
          <w:r>
            <w:rPr>
              <w:color w:val="auto"/>
              <w:sz w:val="21"/>
              <w:szCs w:val="21"/>
              <w:highlight w:val="none"/>
            </w:rPr>
            <w:t>40</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_Toc14583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9.2 </w:t>
          </w:r>
          <w:r>
            <w:rPr>
              <w:rFonts w:hint="eastAsia"/>
              <w:color w:val="auto"/>
              <w:sz w:val="21"/>
              <w:szCs w:val="21"/>
              <w:highlight w:val="none"/>
            </w:rPr>
            <w:t>使用要求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_Toc14583 \h </w:instrText>
          </w:r>
          <w:r>
            <w:rPr>
              <w:color w:val="auto"/>
              <w:sz w:val="21"/>
              <w:szCs w:val="21"/>
              <w:highlight w:val="none"/>
            </w:rPr>
            <w:fldChar w:fldCharType="separate"/>
          </w:r>
          <w:r>
            <w:rPr>
              <w:color w:val="auto"/>
              <w:sz w:val="21"/>
              <w:szCs w:val="21"/>
              <w:highlight w:val="none"/>
            </w:rPr>
            <w:t>40</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_Toc10044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9.3 </w:t>
          </w:r>
          <w:r>
            <w:rPr>
              <w:rFonts w:hint="eastAsia"/>
              <w:color w:val="auto"/>
              <w:sz w:val="21"/>
              <w:szCs w:val="21"/>
              <w:highlight w:val="none"/>
            </w:rPr>
            <w:t>日常检查保养</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_Toc10044 \h </w:instrText>
          </w:r>
          <w:r>
            <w:rPr>
              <w:color w:val="auto"/>
              <w:sz w:val="21"/>
              <w:szCs w:val="21"/>
              <w:highlight w:val="none"/>
            </w:rPr>
            <w:fldChar w:fldCharType="separate"/>
          </w:r>
          <w:r>
            <w:rPr>
              <w:color w:val="auto"/>
              <w:sz w:val="21"/>
              <w:szCs w:val="21"/>
              <w:highlight w:val="none"/>
            </w:rPr>
            <w:t>40</w:t>
          </w:r>
          <w:r>
            <w:rPr>
              <w:color w:val="auto"/>
              <w:sz w:val="21"/>
              <w:szCs w:val="21"/>
              <w:highlight w:val="none"/>
            </w:rPr>
            <w:fldChar w:fldCharType="end"/>
          </w:r>
          <w:r>
            <w:rPr>
              <w:color w:val="auto"/>
              <w:sz w:val="21"/>
              <w:szCs w:val="21"/>
              <w:highlight w:val="none"/>
            </w:rPr>
            <w:fldChar w:fldCharType="end"/>
          </w:r>
        </w:p>
        <w:p>
          <w:pPr>
            <w:pStyle w:val="188"/>
            <w:tabs>
              <w:tab w:val="right" w:leader="dot" w:pos="9354"/>
            </w:tabs>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_Toc29403 </w:instrText>
          </w:r>
          <w:r>
            <w:rPr>
              <w:color w:val="auto"/>
              <w:sz w:val="21"/>
              <w:szCs w:val="21"/>
              <w:highlight w:val="none"/>
            </w:rPr>
            <w:fldChar w:fldCharType="separate"/>
          </w:r>
          <w:r>
            <w:rPr>
              <w:rFonts w:hint="default" w:ascii="Times New Roman" w:hAnsi="Times New Roman" w:eastAsia="宋体" w:cs="宋体"/>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9.4 </w:t>
          </w:r>
          <w:r>
            <w:rPr>
              <w:rFonts w:hint="eastAsia"/>
              <w:color w:val="auto"/>
              <w:sz w:val="21"/>
              <w:szCs w:val="21"/>
              <w:highlight w:val="none"/>
            </w:rPr>
            <w:t>维护与维修</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_Toc29403 \h </w:instrText>
          </w:r>
          <w:r>
            <w:rPr>
              <w:color w:val="auto"/>
              <w:sz w:val="21"/>
              <w:szCs w:val="21"/>
              <w:highlight w:val="none"/>
            </w:rPr>
            <w:fldChar w:fldCharType="separate"/>
          </w:r>
          <w:r>
            <w:rPr>
              <w:color w:val="auto"/>
              <w:sz w:val="21"/>
              <w:szCs w:val="21"/>
              <w:highlight w:val="none"/>
            </w:rPr>
            <w:t>41</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b/>
              <w:color w:val="auto"/>
              <w:sz w:val="21"/>
              <w:szCs w:val="21"/>
              <w:highlight w:val="none"/>
            </w:rPr>
          </w:pPr>
          <w:r>
            <w:rPr>
              <w:b/>
              <w:color w:val="auto"/>
              <w:sz w:val="21"/>
              <w:szCs w:val="21"/>
              <w:highlight w:val="none"/>
            </w:rPr>
            <w:fldChar w:fldCharType="begin"/>
          </w:r>
          <w:r>
            <w:rPr>
              <w:b/>
              <w:color w:val="auto"/>
              <w:sz w:val="21"/>
              <w:szCs w:val="21"/>
              <w:highlight w:val="none"/>
            </w:rPr>
            <w:instrText xml:space="preserve"> HYPERLINK \l _Toc26891 </w:instrText>
          </w:r>
          <w:r>
            <w:rPr>
              <w:b/>
              <w:color w:val="auto"/>
              <w:sz w:val="21"/>
              <w:szCs w:val="21"/>
              <w:highlight w:val="none"/>
            </w:rPr>
            <w:fldChar w:fldCharType="separate"/>
          </w:r>
          <w:r>
            <w:rPr>
              <w:rFonts w:hint="eastAsia" w:eastAsiaTheme="minorEastAsia"/>
              <w:b/>
              <w:color w:val="auto"/>
              <w:sz w:val="21"/>
              <w:szCs w:val="21"/>
              <w:highlight w:val="none"/>
            </w:rPr>
            <w:t>本标准用词说明</w:t>
          </w:r>
          <w:r>
            <w:rPr>
              <w:b/>
              <w:color w:val="auto"/>
              <w:sz w:val="21"/>
              <w:szCs w:val="21"/>
              <w:highlight w:val="none"/>
            </w:rPr>
            <w:tab/>
          </w:r>
          <w:r>
            <w:rPr>
              <w:b/>
              <w:color w:val="auto"/>
              <w:sz w:val="21"/>
              <w:szCs w:val="21"/>
              <w:highlight w:val="none"/>
            </w:rPr>
            <w:fldChar w:fldCharType="begin"/>
          </w:r>
          <w:r>
            <w:rPr>
              <w:b/>
              <w:color w:val="auto"/>
              <w:sz w:val="21"/>
              <w:szCs w:val="21"/>
              <w:highlight w:val="none"/>
            </w:rPr>
            <w:instrText xml:space="preserve"> PAGEREF _Toc26891 \h </w:instrText>
          </w:r>
          <w:r>
            <w:rPr>
              <w:b/>
              <w:color w:val="auto"/>
              <w:sz w:val="21"/>
              <w:szCs w:val="21"/>
              <w:highlight w:val="none"/>
            </w:rPr>
            <w:fldChar w:fldCharType="separate"/>
          </w:r>
          <w:r>
            <w:rPr>
              <w:b/>
              <w:color w:val="auto"/>
              <w:sz w:val="21"/>
              <w:szCs w:val="21"/>
              <w:highlight w:val="none"/>
            </w:rPr>
            <w:t>42</w:t>
          </w:r>
          <w:r>
            <w:rPr>
              <w:b/>
              <w:color w:val="auto"/>
              <w:sz w:val="21"/>
              <w:szCs w:val="21"/>
              <w:highlight w:val="none"/>
            </w:rPr>
            <w:fldChar w:fldCharType="end"/>
          </w:r>
          <w:r>
            <w:rPr>
              <w:b/>
              <w:color w:val="auto"/>
              <w:sz w:val="21"/>
              <w:szCs w:val="21"/>
              <w:highlight w:val="none"/>
            </w:rPr>
            <w:fldChar w:fldCharType="end"/>
          </w:r>
        </w:p>
        <w:p>
          <w:pPr>
            <w:pStyle w:val="188"/>
            <w:tabs>
              <w:tab w:val="right" w:leader="dot" w:pos="9354"/>
            </w:tabs>
            <w:ind w:leftChars="0"/>
            <w:rPr>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_Toc23654 </w:instrText>
          </w:r>
          <w:r>
            <w:rPr>
              <w:color w:val="auto"/>
              <w:sz w:val="21"/>
              <w:szCs w:val="21"/>
              <w:highlight w:val="none"/>
            </w:rPr>
            <w:fldChar w:fldCharType="separate"/>
          </w:r>
          <w:r>
            <w:rPr>
              <w:rFonts w:hint="eastAsia" w:ascii="Times New Roman" w:hAnsi="Times New Roman" w:cs="Times New Roman" w:eastAsiaTheme="minorEastAsia"/>
              <w:b/>
              <w:color w:val="auto"/>
              <w:sz w:val="21"/>
              <w:szCs w:val="21"/>
              <w:highlight w:val="none"/>
            </w:rPr>
            <w:t>引用标准名录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_Toc23654 \h </w:instrText>
          </w:r>
          <w:r>
            <w:rPr>
              <w:color w:val="auto"/>
              <w:sz w:val="21"/>
              <w:szCs w:val="21"/>
              <w:highlight w:val="none"/>
            </w:rPr>
            <w:fldChar w:fldCharType="separate"/>
          </w:r>
          <w:r>
            <w:rPr>
              <w:color w:val="auto"/>
              <w:sz w:val="21"/>
              <w:szCs w:val="21"/>
              <w:highlight w:val="none"/>
            </w:rPr>
            <w:t>43</w:t>
          </w:r>
          <w:r>
            <w:rPr>
              <w:color w:val="auto"/>
              <w:sz w:val="21"/>
              <w:szCs w:val="21"/>
              <w:highlight w:val="none"/>
            </w:rPr>
            <w:fldChar w:fldCharType="end"/>
          </w:r>
          <w:r>
            <w:rPr>
              <w:color w:val="auto"/>
              <w:sz w:val="21"/>
              <w:szCs w:val="21"/>
              <w:highlight w:val="none"/>
            </w:rPr>
            <w:fldChar w:fldCharType="end"/>
          </w:r>
        </w:p>
        <w:p>
          <w:pPr>
            <w:pStyle w:val="187"/>
            <w:tabs>
              <w:tab w:val="right" w:leader="dot" w:pos="9354"/>
            </w:tabs>
            <w:rPr>
              <w:rFonts w:hint="eastAsia" w:eastAsia="宋体"/>
              <w:b/>
              <w:color w:val="auto"/>
              <w:highlight w:val="none"/>
              <w:lang w:val="en-US" w:eastAsia="zh-CN"/>
            </w:rPr>
          </w:pPr>
          <w:r>
            <w:rPr>
              <w:b/>
              <w:color w:val="auto"/>
              <w:sz w:val="21"/>
              <w:szCs w:val="21"/>
              <w:highlight w:val="none"/>
            </w:rPr>
            <w:fldChar w:fldCharType="begin"/>
          </w:r>
          <w:r>
            <w:rPr>
              <w:b/>
              <w:color w:val="auto"/>
              <w:sz w:val="21"/>
              <w:szCs w:val="21"/>
              <w:highlight w:val="none"/>
            </w:rPr>
            <w:instrText xml:space="preserve"> HYPERLINK \l _Toc25226 </w:instrText>
          </w:r>
          <w:r>
            <w:rPr>
              <w:b/>
              <w:color w:val="auto"/>
              <w:sz w:val="21"/>
              <w:szCs w:val="21"/>
              <w:highlight w:val="none"/>
            </w:rPr>
            <w:fldChar w:fldCharType="separate"/>
          </w:r>
          <w:r>
            <w:rPr>
              <w:rFonts w:hint="eastAsia" w:ascii="Times New Roman" w:hAnsi="Times New Roman" w:eastAsia="宋体" w:cs="宋体"/>
              <w:b/>
              <w:bCs/>
              <w:i w:val="0"/>
              <w:color w:val="auto"/>
              <w:sz w:val="21"/>
              <w:szCs w:val="21"/>
              <w:highlight w:val="none"/>
              <w:lang w:val="en-US" w:eastAsia="zh-CN"/>
            </w:rPr>
            <w:t>条文说明</w:t>
          </w:r>
          <w:r>
            <w:rPr>
              <w:b/>
              <w:color w:val="auto"/>
              <w:sz w:val="21"/>
              <w:szCs w:val="21"/>
              <w:highlight w:val="none"/>
            </w:rPr>
            <w:tab/>
          </w:r>
          <w:r>
            <w:rPr>
              <w:rFonts w:hint="eastAsia"/>
              <w:b/>
              <w:color w:val="auto"/>
              <w:sz w:val="21"/>
              <w:szCs w:val="21"/>
              <w:highlight w:val="none"/>
              <w:lang w:val="en-US" w:eastAsia="zh-CN"/>
            </w:rPr>
            <w:t>45</w:t>
          </w:r>
          <w:r>
            <w:rPr>
              <w:b/>
              <w:color w:val="auto"/>
              <w:sz w:val="21"/>
              <w:szCs w:val="21"/>
              <w:highlight w:val="none"/>
            </w:rPr>
            <w:fldChar w:fldCharType="end"/>
          </w:r>
        </w:p>
        <w:p>
          <w:pPr>
            <w:pStyle w:val="188"/>
            <w:tabs>
              <w:tab w:val="right" w:leader="dot" w:pos="9354"/>
            </w:tabs>
            <w:rPr>
              <w:color w:val="auto"/>
              <w:highlight w:val="none"/>
            </w:rPr>
          </w:pPr>
        </w:p>
        <w:p>
          <w:pPr>
            <w:rPr>
              <w:color w:val="auto"/>
              <w:highlight w:val="none"/>
            </w:rPr>
          </w:pPr>
          <w:r>
            <w:rPr>
              <w:b/>
              <w:color w:val="auto"/>
              <w:highlight w:val="none"/>
            </w:rPr>
            <w:fldChar w:fldCharType="end"/>
          </w:r>
        </w:p>
      </w:sdtContent>
    </w:sdt>
    <w:p>
      <w:pPr>
        <w:pStyle w:val="23"/>
        <w:spacing w:before="78" w:after="78"/>
        <w:rPr>
          <w:rFonts w:asciiTheme="minorHAnsi" w:hAnsiTheme="minorHAnsi" w:cstheme="minorBidi"/>
          <w:color w:val="auto"/>
          <w:szCs w:val="22"/>
          <w:highlight w:val="none"/>
        </w:rPr>
      </w:pPr>
    </w:p>
    <w:p>
      <w:pPr>
        <w:pStyle w:val="23"/>
        <w:spacing w:before="78" w:after="78" w:line="400" w:lineRule="atLeast"/>
        <w:rPr>
          <w:rFonts w:ascii="Times New Roman"/>
          <w:color w:val="auto"/>
          <w:highlight w:val="none"/>
        </w:rPr>
      </w:pPr>
    </w:p>
    <w:p>
      <w:pPr>
        <w:spacing w:line="400" w:lineRule="atLeast"/>
        <w:jc w:val="left"/>
        <w:rPr>
          <w:color w:val="auto"/>
          <w:sz w:val="28"/>
          <w:szCs w:val="28"/>
          <w:highlight w:val="none"/>
        </w:rPr>
      </w:pPr>
      <w:r>
        <w:rPr>
          <w:color w:val="auto"/>
          <w:sz w:val="28"/>
          <w:szCs w:val="28"/>
          <w:highlight w:val="none"/>
        </w:rPr>
        <w:br w:type="page"/>
      </w:r>
    </w:p>
    <w:p>
      <w:pPr>
        <w:spacing w:after="157" w:afterLines="50" w:line="400" w:lineRule="atLeast"/>
        <w:jc w:val="center"/>
        <w:rPr>
          <w:b/>
          <w:bCs/>
          <w:color w:val="auto"/>
          <w:sz w:val="28"/>
          <w:szCs w:val="28"/>
          <w:highlight w:val="none"/>
        </w:rPr>
      </w:pPr>
      <w:r>
        <w:rPr>
          <w:b/>
          <w:bCs/>
          <w:color w:val="auto"/>
          <w:sz w:val="28"/>
          <w:szCs w:val="28"/>
          <w:highlight w:val="none"/>
        </w:rPr>
        <w:t>Contents</w:t>
      </w:r>
    </w:p>
    <w:p>
      <w:pPr>
        <w:pStyle w:val="23"/>
        <w:spacing w:before="78" w:after="78"/>
        <w:jc w:val="right"/>
        <w:rPr>
          <w:rFonts w:ascii="Times New Roman" w:hAnsi="Times New Roman" w:cs="Times New Roman" w:eastAsiaTheme="minorEastAsia"/>
          <w:b/>
          <w:bCs/>
          <w:color w:val="auto"/>
          <w:sz w:val="21"/>
          <w:szCs w:val="21"/>
          <w:highlight w:val="none"/>
        </w:rPr>
      </w:pPr>
      <w:r>
        <w:rPr>
          <w:rFonts w:ascii="Times New Roman" w:hAnsi="Times New Roman" w:cs="Times New Roman" w:eastAsiaTheme="minorEastAsia"/>
          <w:b/>
          <w:bCs/>
          <w:color w:val="auto"/>
          <w:sz w:val="21"/>
          <w:highlight w:val="none"/>
        </w:rPr>
        <w:fldChar w:fldCharType="begin"/>
      </w:r>
      <w:r>
        <w:rPr>
          <w:rFonts w:ascii="Times New Roman" w:hAnsi="Times New Roman" w:cs="Times New Roman" w:eastAsiaTheme="minorEastAsia"/>
          <w:b/>
          <w:bCs/>
          <w:color w:val="auto"/>
          <w:sz w:val="21"/>
          <w:highlight w:val="none"/>
        </w:rPr>
        <w:instrText xml:space="preserve"> TOC \o "1-4" \h \z \u </w:instrText>
      </w:r>
      <w:r>
        <w:rPr>
          <w:rFonts w:ascii="Times New Roman" w:hAnsi="Times New Roman" w:cs="Times New Roman" w:eastAsiaTheme="minorEastAsia"/>
          <w:b/>
          <w:bCs/>
          <w:color w:val="auto"/>
          <w:sz w:val="21"/>
          <w:highlight w:val="none"/>
        </w:rPr>
        <w:fldChar w:fldCharType="separate"/>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"_Toc131517570"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1 General Provisions</w:t>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t>1</w:t>
      </w:r>
      <w:r>
        <w:rPr>
          <w:rFonts w:ascii="Times New Roman" w:hAnsi="Times New Roman" w:cs="Times New Roman" w:eastAsiaTheme="minorEastAsia"/>
          <w:b/>
          <w:bCs/>
          <w:color w:val="auto"/>
          <w:sz w:val="21"/>
          <w:highlight w:val="none"/>
        </w:rPr>
        <w:fldChar w:fldCharType="end"/>
      </w:r>
    </w:p>
    <w:p>
      <w:pPr>
        <w:pStyle w:val="23"/>
        <w:spacing w:before="78" w:after="78"/>
        <w:jc w:val="right"/>
        <w:rPr>
          <w:rFonts w:ascii="Times New Roman" w:hAnsi="Times New Roman" w:cs="Times New Roman" w:eastAsiaTheme="minorEastAsia"/>
          <w:b/>
          <w:bCs/>
          <w:color w:val="auto"/>
          <w:sz w:val="21"/>
          <w:szCs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"_Toc131517575"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2 Terms and Symbols</w:t>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t>2</w:t>
      </w:r>
      <w:r>
        <w:rPr>
          <w:rFonts w:ascii="Times New Roman" w:hAnsi="Times New Roman" w:cs="Times New Roman" w:eastAsiaTheme="minorEastAsia"/>
          <w:b/>
          <w:bCs/>
          <w:color w:val="auto"/>
          <w:sz w:val="21"/>
          <w:highlight w:val="none"/>
        </w:rPr>
        <w:fldChar w:fldCharType="end"/>
      </w:r>
    </w:p>
    <w:p>
      <w:pPr>
        <w:pStyle w:val="15"/>
        <w:jc w:val="right"/>
        <w:rPr>
          <w:rFonts w:ascii="Times New Roman" w:hAnsi="Times New Roman" w:cs="Times New Roman" w:eastAsiaTheme="minorEastAsia"/>
          <w:color w:val="auto"/>
          <w:sz w:val="21"/>
          <w:szCs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"_Toc131517576"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2.1</w:t>
      </w:r>
      <w:r>
        <w:rPr>
          <w:rStyle w:val="46"/>
          <w:rFonts w:ascii="Times New Roman" w:hAnsi="Times New Roman" w:cs="Times New Roman" w:eastAsiaTheme="minorEastAsia"/>
          <w:color w:val="auto"/>
          <w:sz w:val="21"/>
          <w:highlight w:val="none"/>
        </w:rPr>
        <w:t xml:space="preserve"> Terms</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rPr>
        <w:t>2</w:t>
      </w:r>
      <w:r>
        <w:rPr>
          <w:rFonts w:hint="default" w:ascii="Times New Roman" w:hAnsi="Times New Roman" w:cs="Times New Roman" w:eastAsiaTheme="minorEastAsia"/>
          <w:color w:val="auto"/>
          <w:sz w:val="21"/>
          <w:highlight w:val="none"/>
        </w:rPr>
        <w:fldChar w:fldCharType="end"/>
      </w:r>
    </w:p>
    <w:p>
      <w:pPr>
        <w:pStyle w:val="23"/>
        <w:spacing w:before="78" w:after="78"/>
        <w:ind w:firstLine="210" w:firstLineChars="100"/>
        <w:jc w:val="right"/>
        <w:rPr>
          <w:rFonts w:hint="default" w:ascii="Times New Roman" w:hAnsi="Times New Roman" w:cs="Times New Roman" w:eastAsiaTheme="minorEastAsia"/>
          <w:color w:val="auto"/>
          <w:sz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"_Toc131517582"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2.2</w:t>
      </w:r>
      <w:r>
        <w:rPr>
          <w:rStyle w:val="46"/>
          <w:rFonts w:ascii="Times New Roman" w:hAnsi="Times New Roman" w:cs="Times New Roman" w:eastAsiaTheme="minorEastAsia"/>
          <w:color w:val="auto"/>
          <w:sz w:val="21"/>
          <w:highlight w:val="none"/>
        </w:rPr>
        <w:t xml:space="preserve"> Symbols</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rPr>
        <w:t>2</w:t>
      </w:r>
      <w:r>
        <w:rPr>
          <w:rFonts w:hint="default" w:ascii="Times New Roman" w:hAnsi="Times New Roman" w:cs="Times New Roman" w:eastAsiaTheme="minorEastAsia"/>
          <w:color w:val="auto"/>
          <w:sz w:val="21"/>
          <w:highlight w:val="none"/>
        </w:rPr>
        <w:fldChar w:fldCharType="end"/>
      </w:r>
    </w:p>
    <w:p>
      <w:pPr>
        <w:pStyle w:val="23"/>
        <w:spacing w:before="78" w:after="78"/>
        <w:jc w:val="right"/>
        <w:rPr>
          <w:rFonts w:ascii="Times New Roman" w:hAnsi="Times New Roman" w:cs="Times New Roman" w:eastAsiaTheme="minorEastAsia"/>
          <w:b/>
          <w:bCs/>
          <w:color w:val="auto"/>
          <w:sz w:val="21"/>
          <w:szCs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"_Toc131517583"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3 Basic Requirements</w:t>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t>4</w:t>
      </w:r>
      <w:r>
        <w:rPr>
          <w:rFonts w:ascii="Times New Roman" w:hAnsi="Times New Roman" w:cs="Times New Roman" w:eastAsiaTheme="minorEastAsia"/>
          <w:b/>
          <w:bCs/>
          <w:color w:val="auto"/>
          <w:sz w:val="21"/>
          <w:highlight w:val="none"/>
        </w:rPr>
        <w:fldChar w:fldCharType="end"/>
      </w:r>
    </w:p>
    <w:p>
      <w:pPr>
        <w:pStyle w:val="23"/>
        <w:spacing w:before="78" w:after="78"/>
        <w:jc w:val="right"/>
        <w:rPr>
          <w:rFonts w:ascii="Times New Roman" w:hAnsi="Times New Roman" w:cs="Times New Roman" w:eastAsiaTheme="minorEastAsia"/>
          <w:b/>
          <w:bCs/>
          <w:color w:val="auto"/>
          <w:sz w:val="21"/>
          <w:szCs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"_Toc131517585"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4 Materials</w:t>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fldChar w:fldCharType="end"/>
      </w:r>
      <w:r>
        <w:rPr>
          <w:rFonts w:ascii="Times New Roman" w:hAnsi="Times New Roman" w:cs="Times New Roman" w:eastAsiaTheme="minorEastAsia"/>
          <w:b/>
          <w:bCs/>
          <w:color w:val="auto"/>
          <w:sz w:val="21"/>
          <w:highlight w:val="none"/>
        </w:rPr>
        <w:t>5</w:t>
      </w:r>
    </w:p>
    <w:p>
      <w:pPr>
        <w:pStyle w:val="15"/>
        <w:jc w:val="right"/>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"_Toc131517586"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.1</w:t>
      </w:r>
      <w:r>
        <w:rPr>
          <w:rStyle w:val="46"/>
          <w:rFonts w:ascii="Times New Roman" w:hAnsi="Times New Roman" w:cs="Times New Roman" w:eastAsiaTheme="minorEastAsia"/>
          <w:color w:val="auto"/>
          <w:sz w:val="21"/>
          <w:highlight w:val="none"/>
        </w:rPr>
        <w:t xml:space="preserve"> General Require</w:t>
      </w:r>
      <w:r>
        <w:rPr>
          <w:rStyle w:val="46"/>
          <w:rFonts w:hint="default" w:ascii="Times New Roman" w:hAnsi="Times New Roman" w:cs="Times New Roman" w:eastAsiaTheme="minorEastAsia"/>
          <w:color w:val="auto"/>
          <w:sz w:val="21"/>
          <w:highlight w:val="none"/>
          <w:lang w:val="en-US" w:eastAsia="zh-CN"/>
        </w:rPr>
        <w:t>m</w:t>
      </w:r>
      <w:r>
        <w:rPr>
          <w:rStyle w:val="46"/>
          <w:rFonts w:ascii="Times New Roman" w:hAnsi="Times New Roman" w:cs="Times New Roman" w:eastAsiaTheme="minorEastAsia"/>
          <w:color w:val="auto"/>
          <w:sz w:val="21"/>
          <w:highlight w:val="none"/>
        </w:rPr>
        <w:t>ents</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rPr>
        <w:fldChar w:fldCharType="end"/>
      </w:r>
      <w:r>
        <w:rPr>
          <w:rFonts w:hint="default" w:ascii="Times New Roman" w:hAnsi="Times New Roman" w:cs="Times New Roman" w:eastAsiaTheme="minorEastAsia"/>
          <w:color w:val="auto"/>
          <w:sz w:val="21"/>
          <w:highlight w:val="none"/>
          <w:lang w:val="en-US" w:eastAsia="zh-CN"/>
        </w:rPr>
        <w:t>5</w:t>
      </w:r>
    </w:p>
    <w:p>
      <w:pPr>
        <w:pStyle w:val="15"/>
        <w:jc w:val="right"/>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"_Toc131517593"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.2</w:t>
      </w:r>
      <w:r>
        <w:rPr>
          <w:rStyle w:val="46"/>
          <w:rFonts w:ascii="Times New Roman" w:hAnsi="Times New Roman" w:cs="Times New Roman" w:eastAsiaTheme="minorEastAsia"/>
          <w:color w:val="auto"/>
          <w:sz w:val="21"/>
          <w:highlight w:val="none"/>
        </w:rPr>
        <w:t xml:space="preserve"> Profile</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rPr>
        <w:fldChar w:fldCharType="end"/>
      </w:r>
      <w:r>
        <w:rPr>
          <w:rFonts w:hint="default" w:ascii="Times New Roman" w:hAnsi="Times New Roman" w:cs="Times New Roman" w:eastAsiaTheme="minorEastAsia"/>
          <w:color w:val="auto"/>
          <w:sz w:val="21"/>
          <w:highlight w:val="none"/>
          <w:lang w:val="en-US" w:eastAsia="zh-CN"/>
        </w:rPr>
        <w:t>5</w:t>
      </w:r>
    </w:p>
    <w:p>
      <w:pPr>
        <w:pStyle w:val="15"/>
        <w:jc w:val="right"/>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"_Toc131517602"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.3</w:t>
      </w:r>
      <w:r>
        <w:rPr>
          <w:rStyle w:val="46"/>
          <w:rFonts w:ascii="Times New Roman" w:hAnsi="Times New Roman" w:cs="Times New Roman" w:eastAsiaTheme="minorEastAsia"/>
          <w:color w:val="auto"/>
          <w:sz w:val="21"/>
          <w:highlight w:val="none"/>
        </w:rPr>
        <w:t xml:space="preserve"> Glass</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lang w:val="en-US" w:eastAsia="zh-CN"/>
        </w:rPr>
        <w:t>6</w:t>
      </w:r>
      <w:r>
        <w:rPr>
          <w:rFonts w:hint="default" w:ascii="Times New Roman" w:hAnsi="Times New Roman" w:cs="Times New Roman" w:eastAsiaTheme="minorEastAsia"/>
          <w:color w:val="auto"/>
          <w:sz w:val="21"/>
          <w:highlight w:val="none"/>
        </w:rPr>
        <w:fldChar w:fldCharType="end"/>
      </w:r>
    </w:p>
    <w:p>
      <w:pPr>
        <w:pStyle w:val="15"/>
        <w:jc w:val="right"/>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"_Toc131517611"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.4</w:t>
      </w:r>
      <w:r>
        <w:rPr>
          <w:rStyle w:val="46"/>
          <w:rFonts w:ascii="Times New Roman" w:hAnsi="Times New Roman" w:cs="Times New Roman" w:eastAsiaTheme="minorEastAsia"/>
          <w:color w:val="auto"/>
          <w:sz w:val="21"/>
          <w:highlight w:val="none"/>
        </w:rPr>
        <w:t xml:space="preserve"> Sealing Material</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rPr>
        <w:fldChar w:fldCharType="end"/>
      </w:r>
      <w:r>
        <w:rPr>
          <w:rFonts w:hint="default" w:ascii="Times New Roman" w:hAnsi="Times New Roman" w:cs="Times New Roman" w:eastAsiaTheme="minorEastAsia"/>
          <w:color w:val="auto"/>
          <w:sz w:val="21"/>
          <w:highlight w:val="none"/>
          <w:lang w:val="en-US" w:eastAsia="zh-CN"/>
        </w:rPr>
        <w:t>7</w:t>
      </w:r>
    </w:p>
    <w:p>
      <w:pPr>
        <w:pStyle w:val="15"/>
        <w:jc w:val="right"/>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"_Toc131517618"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.5</w:t>
      </w:r>
      <w:r>
        <w:rPr>
          <w:rStyle w:val="46"/>
          <w:rFonts w:ascii="Times New Roman" w:hAnsi="Times New Roman" w:cs="Times New Roman" w:eastAsiaTheme="minorEastAsia"/>
          <w:color w:val="auto"/>
          <w:sz w:val="21"/>
          <w:highlight w:val="none"/>
        </w:rPr>
        <w:t xml:space="preserve"> Hardware</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rPr>
        <w:fldChar w:fldCharType="end"/>
      </w:r>
      <w:r>
        <w:rPr>
          <w:rFonts w:hint="default" w:ascii="Times New Roman" w:hAnsi="Times New Roman" w:cs="Times New Roman" w:eastAsiaTheme="minorEastAsia"/>
          <w:color w:val="auto"/>
          <w:sz w:val="21"/>
          <w:highlight w:val="none"/>
          <w:lang w:val="en-US" w:eastAsia="zh-CN"/>
        </w:rPr>
        <w:t>8</w:t>
      </w:r>
    </w:p>
    <w:p>
      <w:pPr>
        <w:pStyle w:val="15"/>
        <w:jc w:val="right"/>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"_Toc131517627"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.6</w:t>
      </w:r>
      <w:r>
        <w:rPr>
          <w:rStyle w:val="46"/>
          <w:rFonts w:ascii="Times New Roman" w:hAnsi="Times New Roman" w:cs="Times New Roman" w:eastAsiaTheme="minorEastAsia"/>
          <w:color w:val="auto"/>
          <w:sz w:val="21"/>
          <w:highlight w:val="none"/>
        </w:rPr>
        <w:t xml:space="preserve"> </w:t>
      </w:r>
      <w:r>
        <w:rPr>
          <w:rFonts w:ascii="Times New Roman" w:hAnsi="Times New Roman" w:cs="Times New Roman"/>
          <w:b w:val="0"/>
          <w:bCs w:val="0"/>
          <w:color w:val="auto"/>
          <w:sz w:val="21"/>
          <w:highlight w:val="none"/>
          <w:shd w:val="clear" w:color="auto" w:fill="EEF1F9"/>
        </w:rPr>
        <w:t>F</w:t>
      </w:r>
      <w:r>
        <w:rPr>
          <w:rStyle w:val="46"/>
          <w:rFonts w:ascii="Times New Roman" w:hAnsi="Times New Roman" w:cs="Times New Roman" w:eastAsiaTheme="minorEastAsia"/>
          <w:b w:val="0"/>
          <w:bCs w:val="0"/>
          <w:color w:val="auto"/>
          <w:sz w:val="21"/>
          <w:highlight w:val="none"/>
          <w:shd w:val="clear" w:color="auto" w:fill="EEF1F9"/>
        </w:rPr>
        <w:t>astener</w:t>
      </w:r>
      <w:r>
        <w:rPr>
          <w:rFonts w:ascii="Times New Roman" w:hAnsi="Times New Roman" w:cs="Times New Roman" w:eastAsiaTheme="minorEastAsia"/>
          <w:color w:val="auto"/>
          <w:sz w:val="21"/>
          <w:highlight w:val="none"/>
        </w:rPr>
        <w:tab/>
      </w:r>
      <w:r>
        <w:rPr>
          <w:rFonts w:hint="default" w:ascii="Times New Roman" w:hAnsi="Times New Roman" w:cs="Times New Roman" w:eastAsiaTheme="minorEastAsia"/>
          <w:color w:val="auto"/>
          <w:sz w:val="21"/>
          <w:highlight w:val="none"/>
        </w:rPr>
        <w:fldChar w:fldCharType="end"/>
      </w:r>
      <w:r>
        <w:rPr>
          <w:rFonts w:hint="default" w:ascii="Times New Roman" w:hAnsi="Times New Roman" w:cs="Times New Roman" w:eastAsiaTheme="minorEastAsia"/>
          <w:color w:val="auto"/>
          <w:sz w:val="21"/>
          <w:highlight w:val="none"/>
          <w:lang w:val="en-US" w:eastAsia="zh-CN"/>
        </w:rPr>
        <w:t>9</w:t>
      </w:r>
    </w:p>
    <w:p>
      <w:pPr>
        <w:pStyle w:val="15"/>
        <w:jc w:val="right"/>
        <w:rPr>
          <w:rFonts w:hint="default" w:ascii="Times New Roman" w:hAnsi="Times New Roman" w:cs="Times New Roman" w:eastAsiaTheme="minorEastAsia"/>
          <w:color w:val="auto"/>
          <w:sz w:val="21"/>
          <w:szCs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"_Toc131517632"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.7</w:t>
      </w:r>
      <w:r>
        <w:rPr>
          <w:rStyle w:val="46"/>
          <w:rFonts w:ascii="Times New Roman" w:hAnsi="Times New Roman" w:cs="Times New Roman" w:eastAsiaTheme="minorEastAsia"/>
          <w:color w:val="auto"/>
          <w:sz w:val="21"/>
          <w:highlight w:val="none"/>
        </w:rPr>
        <w:t xml:space="preserve"> Appendent Frame</w:t>
      </w:r>
      <w:r>
        <w:rPr>
          <w:rFonts w:ascii="Times New Roman" w:hAnsi="Times New Roman" w:cs="Times New Roman" w:eastAsiaTheme="minorEastAsia"/>
          <w:color w:val="auto"/>
          <w:sz w:val="21"/>
          <w:highlight w:val="none"/>
        </w:rPr>
        <w:tab/>
      </w:r>
      <w:r>
        <w:rPr>
          <w:rFonts w:ascii="Times New Roman" w:hAnsi="Times New Roman" w:cs="Times New Roman" w:eastAsiaTheme="minorEastAsia"/>
          <w:color w:val="auto"/>
          <w:sz w:val="21"/>
          <w:highlight w:val="none"/>
        </w:rPr>
        <w:fldChar w:fldCharType="end"/>
      </w:r>
      <w:r>
        <w:rPr>
          <w:rFonts w:hint="default" w:ascii="Times New Roman" w:hAnsi="Times New Roman" w:cs="Times New Roman" w:eastAsiaTheme="minorEastAsia"/>
          <w:color w:val="auto"/>
          <w:sz w:val="21"/>
          <w:highlight w:val="none"/>
          <w:lang w:val="en-US" w:eastAsia="zh-CN"/>
        </w:rPr>
        <w:t>9</w:t>
      </w:r>
    </w:p>
    <w:p>
      <w:pPr>
        <w:pStyle w:val="15"/>
        <w:jc w:val="right"/>
        <w:rPr>
          <w:rFonts w:hint="default" w:ascii="Times New Roman" w:hAnsi="Times New Roman" w:cs="Times New Roman" w:eastAsiaTheme="minorEastAsia"/>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"_Toc131517639" </w:instrText>
      </w:r>
      <w:r>
        <w:rPr>
          <w:rFonts w:ascii="Times New Roman" w:hAnsi="Times New Roman" w:cs="Times New Roman"/>
          <w:color w:val="auto"/>
          <w:sz w:val="21"/>
          <w:highlight w:val="none"/>
        </w:rPr>
        <w:fldChar w:fldCharType="separate"/>
      </w:r>
      <w:r>
        <w:rPr>
          <w:rStyle w:val="46"/>
          <w:rFonts w:hint="default" w:ascii="Times New Roman" w:hAnsi="Times New Roman" w:cs="Times New Roman" w:eastAsiaTheme="minorEastAsia"/>
          <w:b/>
          <w:bCs/>
          <w:color w:val="auto"/>
          <w:sz w:val="21"/>
          <w:highlight w:val="none"/>
          <w:lang w:val="en-US" w:eastAsia="zh-CN"/>
        </w:rPr>
        <w:t>4</w:t>
      </w:r>
      <w:r>
        <w:rPr>
          <w:rStyle w:val="46"/>
          <w:rFonts w:ascii="Times New Roman" w:hAnsi="Times New Roman" w:cs="Times New Roman" w:eastAsiaTheme="minorEastAsia"/>
          <w:b/>
          <w:bCs/>
          <w:color w:val="auto"/>
          <w:sz w:val="21"/>
          <w:highlight w:val="none"/>
        </w:rPr>
        <w:t>.8</w:t>
      </w:r>
      <w:r>
        <w:rPr>
          <w:rStyle w:val="46"/>
          <w:rFonts w:ascii="Times New Roman" w:hAnsi="Times New Roman" w:cs="Times New Roman" w:eastAsiaTheme="minorEastAsia"/>
          <w:color w:val="auto"/>
          <w:sz w:val="21"/>
          <w:highlight w:val="none"/>
        </w:rPr>
        <w:t xml:space="preserve"> </w:t>
      </w:r>
      <w:r>
        <w:rPr>
          <w:rFonts w:hint="default" w:ascii="Times New Roman" w:hAnsi="Times New Roman" w:cs="Times New Roman" w:eastAsiaTheme="minorEastAsia"/>
          <w:color w:val="auto"/>
          <w:sz w:val="21"/>
          <w:highlight w:val="none"/>
        </w:rPr>
        <w:fldChar w:fldCharType="end"/>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"_Toc131517645"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color w:val="auto"/>
          <w:sz w:val="21"/>
          <w:highlight w:val="none"/>
        </w:rPr>
        <w:t>Other Materials</w:t>
      </w:r>
      <w:r>
        <w:rPr>
          <w:rFonts w:ascii="Times New Roman" w:hAnsi="Times New Roman" w:cs="Times New Roman" w:eastAsiaTheme="minorEastAsia"/>
          <w:color w:val="auto"/>
          <w:sz w:val="21"/>
          <w:highlight w:val="none"/>
        </w:rPr>
        <w:tab/>
      </w:r>
      <w:r>
        <w:rPr>
          <w:rFonts w:ascii="Times New Roman" w:hAnsi="Times New Roman" w:cs="Times New Roman" w:eastAsiaTheme="minorEastAsia"/>
          <w:color w:val="auto"/>
          <w:sz w:val="21"/>
          <w:highlight w:val="none"/>
        </w:rPr>
        <w:fldChar w:fldCharType="end"/>
      </w:r>
      <w:r>
        <w:rPr>
          <w:rFonts w:hint="default" w:ascii="Times New Roman" w:hAnsi="Times New Roman" w:cs="Times New Roman" w:eastAsiaTheme="minorEastAsia"/>
          <w:color w:val="auto"/>
          <w:sz w:val="21"/>
          <w:highlight w:val="none"/>
          <w:lang w:val="en-US" w:eastAsia="zh-CN"/>
        </w:rPr>
        <w:t>9</w:t>
      </w:r>
    </w:p>
    <w:p>
      <w:pPr>
        <w:pStyle w:val="23"/>
        <w:spacing w:before="78" w:after="78"/>
        <w:jc w:val="right"/>
        <w:rPr>
          <w:rFonts w:hint="default" w:ascii="Times New Roman" w:hAnsi="Times New Roman" w:cs="Times New Roman" w:eastAsiaTheme="minorEastAsia"/>
          <w:b/>
          <w:bCs/>
          <w:color w:val="auto"/>
          <w:sz w:val="21"/>
          <w:szCs w:val="21"/>
          <w:highlight w:val="none"/>
          <w:lang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"_Toc131517654"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5 Engineering Design</w:t>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fldChar w:fldCharType="end"/>
      </w:r>
      <w:r>
        <w:rPr>
          <w:rFonts w:hint="default" w:ascii="Times New Roman" w:hAnsi="Times New Roman" w:cs="Times New Roman" w:eastAsiaTheme="minorEastAsia"/>
          <w:b/>
          <w:bCs/>
          <w:color w:val="auto"/>
          <w:sz w:val="21"/>
          <w:highlight w:val="none"/>
          <w:lang w:val="en-US" w:eastAsia="zh-CN"/>
        </w:rPr>
        <w:t xml:space="preserve"> </w:t>
      </w:r>
      <w:r>
        <w:rPr>
          <w:rFonts w:ascii="Times New Roman" w:hAnsi="Times New Roman" w:cs="Times New Roman" w:eastAsiaTheme="minorEastAsia"/>
          <w:b/>
          <w:bCs/>
          <w:color w:val="auto"/>
          <w:sz w:val="21"/>
          <w:highlight w:val="none"/>
        </w:rPr>
        <w:t>1</w:t>
      </w:r>
      <w:r>
        <w:rPr>
          <w:rFonts w:hint="default" w:ascii="Times New Roman" w:hAnsi="Times New Roman" w:cs="Times New Roman" w:eastAsiaTheme="minorEastAsia"/>
          <w:b/>
          <w:bCs/>
          <w:color w:val="auto"/>
          <w:sz w:val="21"/>
          <w:highlight w:val="none"/>
          <w:lang w:val="en-US" w:eastAsia="zh-CN"/>
        </w:rPr>
        <w:t>1</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"_Toc21204"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5.1</w:t>
      </w:r>
      <w:r>
        <w:rPr>
          <w:rStyle w:val="46"/>
          <w:rFonts w:ascii="Times New Roman" w:hAnsi="Times New Roman" w:cs="Times New Roman" w:eastAsiaTheme="minorEastAsia"/>
          <w:color w:val="auto"/>
          <w:sz w:val="21"/>
          <w:highlight w:val="none"/>
        </w:rPr>
        <w:t xml:space="preserve"> General Require</w:t>
      </w:r>
      <w:r>
        <w:rPr>
          <w:rStyle w:val="46"/>
          <w:rFonts w:hint="default" w:ascii="Times New Roman" w:hAnsi="Times New Roman" w:cs="Times New Roman" w:eastAsiaTheme="minorEastAsia"/>
          <w:color w:val="auto"/>
          <w:sz w:val="21"/>
          <w:highlight w:val="none"/>
          <w:lang w:val="en-US" w:eastAsia="zh-CN"/>
        </w:rPr>
        <w:t>m</w:t>
      </w:r>
      <w:r>
        <w:rPr>
          <w:rStyle w:val="46"/>
          <w:rFonts w:ascii="Times New Roman" w:hAnsi="Times New Roman" w:cs="Times New Roman" w:eastAsiaTheme="minorEastAsia"/>
          <w:color w:val="auto"/>
          <w:sz w:val="21"/>
          <w:highlight w:val="none"/>
        </w:rPr>
        <w:t>ents</w:t>
      </w:r>
      <w:r>
        <w:rPr>
          <w:rStyle w:val="46"/>
          <w:rFonts w:ascii="Times New Roman" w:hAnsi="Times New Roman" w:cs="Times New Roman" w:eastAsiaTheme="minorEastAsia"/>
          <w:color w:val="auto"/>
          <w:sz w:val="21"/>
          <w:highlight w:val="none"/>
        </w:rPr>
        <w:tab/>
      </w:r>
      <w:r>
        <w:rPr>
          <w:rStyle w:val="46"/>
          <w:rFonts w:hint="eastAsia" w:ascii="Times New Roman" w:cs="Times New Roman" w:eastAsiaTheme="minorEastAsia"/>
          <w:color w:val="auto"/>
          <w:sz w:val="21"/>
          <w:highlight w:val="none"/>
          <w:lang w:val="en-US" w:eastAsia="zh-CN"/>
        </w:rPr>
        <w:t>11</w:t>
      </w:r>
      <w:r>
        <w:rPr>
          <w:rStyle w:val="46"/>
          <w:rFonts w:ascii="Times New Roman" w:hAnsi="Times New Roman" w:cs="Times New Roman" w:eastAsiaTheme="minorEastAsia"/>
          <w:color w:val="auto"/>
          <w:sz w:val="21"/>
          <w:highlight w:val="none"/>
        </w:rPr>
        <w:fldChar w:fldCharType="end"/>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"_Toc5663"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5.2</w:t>
      </w:r>
      <w:r>
        <w:rPr>
          <w:rStyle w:val="46"/>
          <w:rFonts w:ascii="Times New Roman" w:hAnsi="Times New Roman" w:cs="Times New Roman" w:eastAsiaTheme="minorEastAsia"/>
          <w:color w:val="auto"/>
          <w:sz w:val="21"/>
          <w:highlight w:val="none"/>
        </w:rPr>
        <w:t xml:space="preserve"> </w:t>
      </w:r>
      <w:r>
        <w:rPr>
          <w:rStyle w:val="46"/>
          <w:rFonts w:hint="default" w:ascii="Times New Roman" w:hAnsi="Times New Roman" w:cs="Times New Roman" w:eastAsiaTheme="minorEastAsia"/>
          <w:b w:val="0"/>
          <w:color w:val="auto"/>
          <w:sz w:val="21"/>
          <w:highlight w:val="none"/>
        </w:rPr>
        <w:t xml:space="preserve">Architectural </w:t>
      </w:r>
      <w:r>
        <w:rPr>
          <w:rStyle w:val="46"/>
          <w:rFonts w:hint="default" w:ascii="Times New Roman" w:hAnsi="Times New Roman" w:cs="Times New Roman" w:eastAsiaTheme="minorEastAsia"/>
          <w:b w:val="0"/>
          <w:color w:val="auto"/>
          <w:sz w:val="21"/>
          <w:highlight w:val="none"/>
          <w:lang w:val="en-US" w:eastAsia="zh-CN"/>
        </w:rPr>
        <w:t>D</w:t>
      </w:r>
      <w:r>
        <w:rPr>
          <w:rStyle w:val="46"/>
          <w:rFonts w:hint="default" w:ascii="Times New Roman" w:hAnsi="Times New Roman" w:cs="Times New Roman" w:eastAsiaTheme="minorEastAsia"/>
          <w:b w:val="0"/>
          <w:color w:val="auto"/>
          <w:sz w:val="21"/>
          <w:highlight w:val="none"/>
        </w:rPr>
        <w:t>esign</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eastAsia" w:ascii="Times New Roman" w:cs="Times New Roman" w:eastAsiaTheme="minorEastAsia"/>
          <w:color w:val="auto"/>
          <w:sz w:val="21"/>
          <w:highlight w:val="none"/>
          <w:lang w:val="en-US" w:eastAsia="zh-CN"/>
        </w:rPr>
        <w:t>12</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"_Toc6953"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5.3</w:t>
      </w:r>
      <w:r>
        <w:rPr>
          <w:rStyle w:val="46"/>
          <w:rFonts w:ascii="Times New Roman" w:hAnsi="Times New Roman" w:cs="Times New Roman" w:eastAsiaTheme="minorEastAsia"/>
          <w:color w:val="auto"/>
          <w:sz w:val="21"/>
          <w:highlight w:val="none"/>
        </w:rPr>
        <w:t xml:space="preserve"> </w:t>
      </w:r>
      <w:r>
        <w:rPr>
          <w:rStyle w:val="46"/>
          <w:rFonts w:hint="default" w:ascii="Times New Roman" w:hAnsi="Times New Roman" w:cs="Times New Roman" w:eastAsiaTheme="minorEastAsia"/>
          <w:color w:val="auto"/>
          <w:sz w:val="21"/>
          <w:highlight w:val="none"/>
        </w:rPr>
        <w:t xml:space="preserve">Wind </w:t>
      </w:r>
      <w:r>
        <w:rPr>
          <w:rStyle w:val="46"/>
          <w:rFonts w:hint="default" w:ascii="Times New Roman" w:hAnsi="Times New Roman" w:cs="Times New Roman" w:eastAsiaTheme="minorEastAsia"/>
          <w:color w:val="auto"/>
          <w:sz w:val="21"/>
          <w:highlight w:val="none"/>
          <w:lang w:val="en-US" w:eastAsia="zh-CN"/>
        </w:rPr>
        <w:t>P</w:t>
      </w:r>
      <w:r>
        <w:rPr>
          <w:rStyle w:val="46"/>
          <w:rFonts w:hint="default" w:ascii="Times New Roman" w:hAnsi="Times New Roman" w:cs="Times New Roman" w:eastAsiaTheme="minorEastAsia"/>
          <w:color w:val="auto"/>
          <w:sz w:val="21"/>
          <w:highlight w:val="none"/>
        </w:rPr>
        <w:t xml:space="preserve">ressure </w:t>
      </w:r>
      <w:r>
        <w:rPr>
          <w:rStyle w:val="46"/>
          <w:rFonts w:hint="default" w:ascii="Times New Roman" w:hAnsi="Times New Roman" w:cs="Times New Roman" w:eastAsiaTheme="minorEastAsia"/>
          <w:color w:val="auto"/>
          <w:sz w:val="21"/>
          <w:highlight w:val="none"/>
          <w:lang w:val="en-US" w:eastAsia="zh-CN"/>
        </w:rPr>
        <w:t>R</w:t>
      </w:r>
      <w:r>
        <w:rPr>
          <w:rStyle w:val="46"/>
          <w:rFonts w:hint="default" w:ascii="Times New Roman" w:hAnsi="Times New Roman" w:cs="Times New Roman" w:eastAsiaTheme="minorEastAsia"/>
          <w:color w:val="auto"/>
          <w:sz w:val="21"/>
          <w:highlight w:val="none"/>
        </w:rPr>
        <w:t xml:space="preserve">esistance </w:t>
      </w:r>
      <w:r>
        <w:rPr>
          <w:rStyle w:val="46"/>
          <w:rFonts w:hint="default" w:ascii="Times New Roman" w:hAnsi="Times New Roman" w:cs="Times New Roman" w:eastAsiaTheme="minorEastAsia"/>
          <w:color w:val="auto"/>
          <w:sz w:val="21"/>
          <w:highlight w:val="none"/>
          <w:lang w:val="en-US" w:eastAsia="zh-CN"/>
        </w:rPr>
        <w:t>P</w:t>
      </w:r>
      <w:r>
        <w:rPr>
          <w:rStyle w:val="46"/>
          <w:rFonts w:hint="default" w:ascii="Times New Roman" w:hAnsi="Times New Roman" w:cs="Times New Roman" w:eastAsiaTheme="minorEastAsia"/>
          <w:color w:val="auto"/>
          <w:sz w:val="21"/>
          <w:highlight w:val="none"/>
        </w:rPr>
        <w:t>erformance</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eastAsia" w:ascii="Times New Roman" w:cs="Times New Roman" w:eastAsiaTheme="minorEastAsia"/>
          <w:color w:val="auto"/>
          <w:sz w:val="21"/>
          <w:highlight w:val="none"/>
          <w:lang w:val="en-US" w:eastAsia="zh-CN"/>
        </w:rPr>
        <w:t>12</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"_Toc8250"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5.4</w:t>
      </w:r>
      <w:r>
        <w:rPr>
          <w:rStyle w:val="46"/>
          <w:rFonts w:ascii="Times New Roman" w:hAnsi="Times New Roman" w:cs="Times New Roman" w:eastAsiaTheme="minorEastAsia"/>
          <w:color w:val="auto"/>
          <w:sz w:val="21"/>
          <w:highlight w:val="none"/>
        </w:rPr>
        <w:t xml:space="preserve"> Water-tightness Performance</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eastAsia" w:ascii="Times New Roman" w:cs="Times New Roman" w:eastAsiaTheme="minorEastAsia"/>
          <w:color w:val="auto"/>
          <w:sz w:val="21"/>
          <w:highlight w:val="none"/>
          <w:lang w:val="en-US" w:eastAsia="zh-CN"/>
        </w:rPr>
        <w:t>15</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"_Toc4524"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 xml:space="preserve">5.5 </w:t>
      </w:r>
      <w:r>
        <w:rPr>
          <w:rStyle w:val="46"/>
          <w:rFonts w:ascii="Times New Roman" w:hAnsi="Times New Roman" w:cs="Times New Roman" w:eastAsiaTheme="minorEastAsia"/>
          <w:color w:val="auto"/>
          <w:sz w:val="21"/>
          <w:highlight w:val="none"/>
        </w:rPr>
        <w:t>Air Penetration Performance</w:t>
      </w:r>
      <w:r>
        <w:rPr>
          <w:rStyle w:val="46"/>
          <w:rFonts w:hint="default" w:ascii="Times New Roman" w:hAnsi="Times New Roman" w:cs="Times New Roman" w:eastAsiaTheme="minorEastAsia"/>
          <w:color w:val="auto"/>
          <w:sz w:val="21"/>
          <w:highlight w:val="none"/>
        </w:rPr>
        <w:t xml:space="preserve"> </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eastAsia" w:ascii="Times New Roman" w:cs="Times New Roman" w:eastAsiaTheme="minorEastAsia"/>
          <w:color w:val="auto"/>
          <w:sz w:val="21"/>
          <w:highlight w:val="none"/>
          <w:lang w:val="en-US" w:eastAsia="zh-CN"/>
        </w:rPr>
        <w:t>16</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"_Toc17361"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5.6</w:t>
      </w:r>
      <w:r>
        <w:rPr>
          <w:rStyle w:val="46"/>
          <w:rFonts w:ascii="Times New Roman" w:hAnsi="Times New Roman" w:cs="Times New Roman" w:eastAsiaTheme="minorEastAsia"/>
          <w:color w:val="auto"/>
          <w:sz w:val="21"/>
          <w:highlight w:val="none"/>
        </w:rPr>
        <w:t xml:space="preserve"> Thermal </w:t>
      </w:r>
      <w:r>
        <w:rPr>
          <w:rStyle w:val="46"/>
          <w:rFonts w:hint="default" w:ascii="Times New Roman" w:hAnsi="Times New Roman" w:cs="Times New Roman" w:eastAsiaTheme="minorEastAsia"/>
          <w:color w:val="auto"/>
          <w:sz w:val="21"/>
          <w:highlight w:val="none"/>
          <w:lang w:val="en-US" w:eastAsia="zh-CN"/>
        </w:rPr>
        <w:t>P</w:t>
      </w:r>
      <w:r>
        <w:rPr>
          <w:rStyle w:val="46"/>
          <w:rFonts w:ascii="Times New Roman" w:hAnsi="Times New Roman" w:cs="Times New Roman" w:eastAsiaTheme="minorEastAsia"/>
          <w:color w:val="auto"/>
          <w:sz w:val="21"/>
          <w:highlight w:val="none"/>
        </w:rPr>
        <w:t xml:space="preserve">erformance </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eastAsia" w:ascii="Times New Roman" w:cs="Times New Roman" w:eastAsiaTheme="minorEastAsia"/>
          <w:color w:val="auto"/>
          <w:sz w:val="21"/>
          <w:highlight w:val="none"/>
          <w:lang w:val="en-US" w:eastAsia="zh-CN"/>
        </w:rPr>
        <w:t>16</w:t>
      </w:r>
    </w:p>
    <w:p>
      <w:pPr>
        <w:pStyle w:val="32"/>
        <w:tabs>
          <w:tab w:val="right" w:leader="dot" w:pos="9354"/>
          <w:tab w:val="clear" w:pos="9242"/>
        </w:tabs>
        <w:ind w:firstLine="210" w:firstLineChars="100"/>
        <w:jc w:val="right"/>
        <w:rPr>
          <w:rStyle w:val="46"/>
          <w:rFonts w:ascii="Times New Roman" w:hAnsi="Times New Roman" w:cs="Times New Roman" w:eastAsiaTheme="minorEastAsia"/>
          <w:color w:val="auto"/>
          <w:sz w:val="21"/>
          <w:highlight w:val="none"/>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"_Toc16548"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 xml:space="preserve">5.7 </w:t>
      </w:r>
      <w:r>
        <w:rPr>
          <w:rStyle w:val="46"/>
          <w:rFonts w:ascii="Times New Roman" w:hAnsi="Times New Roman" w:cs="Times New Roman" w:eastAsiaTheme="minorEastAsia"/>
          <w:color w:val="auto"/>
          <w:sz w:val="21"/>
          <w:highlight w:val="none"/>
        </w:rPr>
        <w:t>Sound Isolation Performance</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PAGEREF _Toc16548 \h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color w:val="auto"/>
          <w:sz w:val="21"/>
          <w:highlight w:val="none"/>
        </w:rPr>
        <w:t>17</w:t>
      </w:r>
      <w:r>
        <w:rPr>
          <w:rStyle w:val="46"/>
          <w:rFonts w:ascii="Times New Roman" w:hAnsi="Times New Roman" w:cs="Times New Roman" w:eastAsiaTheme="minorEastAsia"/>
          <w:color w:val="auto"/>
          <w:sz w:val="21"/>
          <w:highlight w:val="none"/>
        </w:rPr>
        <w:fldChar w:fldCharType="end"/>
      </w:r>
      <w:r>
        <w:rPr>
          <w:rStyle w:val="46"/>
          <w:rFonts w:ascii="Times New Roman" w:hAnsi="Times New Roman" w:cs="Times New Roman" w:eastAsiaTheme="minorEastAsia"/>
          <w:color w:val="auto"/>
          <w:sz w:val="21"/>
          <w:highlight w:val="none"/>
        </w:rPr>
        <w:fldChar w:fldCharType="end"/>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"_Toc23636"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 xml:space="preserve">5.8 </w:t>
      </w:r>
      <w:r>
        <w:rPr>
          <w:rStyle w:val="46"/>
          <w:rFonts w:ascii="Times New Roman" w:hAnsi="Times New Roman" w:cs="Times New Roman" w:eastAsiaTheme="minorEastAsia"/>
          <w:color w:val="auto"/>
          <w:sz w:val="21"/>
          <w:highlight w:val="none"/>
        </w:rPr>
        <w:t xml:space="preserve">Durability </w:t>
      </w:r>
      <w:r>
        <w:rPr>
          <w:rStyle w:val="46"/>
          <w:rFonts w:hint="default" w:ascii="Times New Roman" w:hAnsi="Times New Roman" w:cs="Times New Roman" w:eastAsiaTheme="minorEastAsia"/>
          <w:color w:val="auto"/>
          <w:sz w:val="21"/>
          <w:highlight w:val="none"/>
          <w:lang w:val="en-US" w:eastAsia="zh-CN"/>
        </w:rPr>
        <w:t>D</w:t>
      </w:r>
      <w:r>
        <w:rPr>
          <w:rStyle w:val="46"/>
          <w:rFonts w:ascii="Times New Roman" w:hAnsi="Times New Roman" w:cs="Times New Roman" w:eastAsiaTheme="minorEastAsia"/>
          <w:color w:val="auto"/>
          <w:sz w:val="21"/>
          <w:highlight w:val="none"/>
        </w:rPr>
        <w:t>esign</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default" w:ascii="Times New Roman" w:hAnsi="Times New Roman" w:cs="Times New Roman" w:eastAsiaTheme="minorEastAsia"/>
          <w:color w:val="auto"/>
          <w:sz w:val="21"/>
          <w:highlight w:val="none"/>
          <w:lang w:val="en-US" w:eastAsia="zh-CN"/>
        </w:rPr>
        <w:t>1</w:t>
      </w:r>
      <w:r>
        <w:rPr>
          <w:rStyle w:val="46"/>
          <w:rFonts w:hint="eastAsia" w:ascii="Times New Roman" w:cs="Times New Roman" w:eastAsiaTheme="minorEastAsia"/>
          <w:color w:val="auto"/>
          <w:sz w:val="21"/>
          <w:highlight w:val="none"/>
          <w:lang w:val="en-US" w:eastAsia="zh-CN"/>
        </w:rPr>
        <w:t>8</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"_Toc12024"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5.9</w:t>
      </w:r>
      <w:r>
        <w:rPr>
          <w:rStyle w:val="46"/>
          <w:rFonts w:ascii="Times New Roman" w:hAnsi="Times New Roman" w:cs="Times New Roman" w:eastAsiaTheme="minorEastAsia"/>
          <w:color w:val="auto"/>
          <w:sz w:val="21"/>
          <w:highlight w:val="none"/>
        </w:rPr>
        <w:t xml:space="preserve"> Other </w:t>
      </w:r>
      <w:r>
        <w:rPr>
          <w:rStyle w:val="46"/>
          <w:rFonts w:hint="default" w:ascii="Times New Roman" w:hAnsi="Times New Roman" w:cs="Times New Roman" w:eastAsiaTheme="minorEastAsia"/>
          <w:color w:val="auto"/>
          <w:sz w:val="21"/>
          <w:highlight w:val="none"/>
          <w:lang w:val="en-US" w:eastAsia="zh-CN"/>
        </w:rPr>
        <w:t>P</w:t>
      </w:r>
      <w:r>
        <w:rPr>
          <w:rStyle w:val="46"/>
          <w:rFonts w:ascii="Times New Roman" w:hAnsi="Times New Roman" w:cs="Times New Roman" w:eastAsiaTheme="minorEastAsia"/>
          <w:color w:val="auto"/>
          <w:sz w:val="21"/>
          <w:highlight w:val="none"/>
        </w:rPr>
        <w:t xml:space="preserve">erformance </w:t>
      </w:r>
      <w:r>
        <w:rPr>
          <w:rStyle w:val="46"/>
          <w:rFonts w:hint="default" w:ascii="Times New Roman" w:hAnsi="Times New Roman" w:cs="Times New Roman" w:eastAsiaTheme="minorEastAsia"/>
          <w:color w:val="auto"/>
          <w:sz w:val="21"/>
          <w:highlight w:val="none"/>
          <w:lang w:val="en-US" w:eastAsia="zh-CN"/>
        </w:rPr>
        <w:t>R</w:t>
      </w:r>
      <w:r>
        <w:rPr>
          <w:rStyle w:val="46"/>
          <w:rFonts w:ascii="Times New Roman" w:hAnsi="Times New Roman" w:cs="Times New Roman" w:eastAsiaTheme="minorEastAsia"/>
          <w:color w:val="auto"/>
          <w:sz w:val="21"/>
          <w:highlight w:val="none"/>
        </w:rPr>
        <w:t>equirements</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default" w:ascii="Times New Roman" w:hAnsi="Times New Roman" w:cs="Times New Roman" w:eastAsiaTheme="minorEastAsia"/>
          <w:color w:val="auto"/>
          <w:sz w:val="21"/>
          <w:highlight w:val="none"/>
          <w:lang w:val="en-US" w:eastAsia="zh-CN"/>
        </w:rPr>
        <w:t>18</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"_Toc29026"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5.10</w:t>
      </w:r>
      <w:r>
        <w:rPr>
          <w:rStyle w:val="46"/>
          <w:rFonts w:ascii="Times New Roman" w:hAnsi="Times New Roman" w:cs="Times New Roman" w:eastAsiaTheme="minorEastAsia"/>
          <w:color w:val="auto"/>
          <w:sz w:val="21"/>
          <w:highlight w:val="none"/>
        </w:rPr>
        <w:t xml:space="preserve"> </w:t>
      </w:r>
      <w:r>
        <w:rPr>
          <w:rStyle w:val="46"/>
          <w:rFonts w:hint="default" w:ascii="Times New Roman" w:hAnsi="Times New Roman" w:cs="Times New Roman" w:eastAsiaTheme="minorEastAsia"/>
          <w:color w:val="auto"/>
          <w:sz w:val="21"/>
          <w:highlight w:val="none"/>
        </w:rPr>
        <w:t>E</w:t>
      </w:r>
      <w:r>
        <w:rPr>
          <w:rStyle w:val="46"/>
          <w:rFonts w:ascii="Times New Roman" w:hAnsi="Times New Roman" w:cs="Times New Roman" w:eastAsiaTheme="minorEastAsia"/>
          <w:color w:val="auto"/>
          <w:sz w:val="21"/>
          <w:highlight w:val="none"/>
        </w:rPr>
        <w:t xml:space="preserve">xternal </w:t>
      </w:r>
      <w:r>
        <w:rPr>
          <w:rStyle w:val="46"/>
          <w:rFonts w:hint="default" w:ascii="Times New Roman" w:hAnsi="Times New Roman" w:cs="Times New Roman" w:eastAsiaTheme="minorEastAsia"/>
          <w:color w:val="auto"/>
          <w:sz w:val="21"/>
          <w:highlight w:val="none"/>
        </w:rPr>
        <w:t>W</w:t>
      </w:r>
      <w:r>
        <w:rPr>
          <w:rStyle w:val="46"/>
          <w:rFonts w:ascii="Times New Roman" w:hAnsi="Times New Roman" w:cs="Times New Roman" w:eastAsiaTheme="minorEastAsia"/>
          <w:color w:val="auto"/>
          <w:sz w:val="21"/>
          <w:highlight w:val="none"/>
        </w:rPr>
        <w:t>indows and</w:t>
      </w:r>
      <w:r>
        <w:rPr>
          <w:rStyle w:val="46"/>
          <w:rFonts w:hint="default" w:ascii="Times New Roman" w:hAnsi="Times New Roman" w:cs="Times New Roman" w:eastAsiaTheme="minorEastAsia"/>
          <w:color w:val="auto"/>
          <w:sz w:val="21"/>
          <w:highlight w:val="none"/>
        </w:rPr>
        <w:t xml:space="preserve"> D</w:t>
      </w:r>
      <w:r>
        <w:rPr>
          <w:rStyle w:val="46"/>
          <w:rFonts w:ascii="Times New Roman" w:hAnsi="Times New Roman" w:cs="Times New Roman" w:eastAsiaTheme="minorEastAsia"/>
          <w:color w:val="auto"/>
          <w:sz w:val="21"/>
          <w:highlight w:val="none"/>
        </w:rPr>
        <w:t>oors</w:t>
      </w:r>
      <w:r>
        <w:rPr>
          <w:rStyle w:val="46"/>
          <w:rFonts w:hint="default" w:ascii="Times New Roman" w:hAnsi="Times New Roman" w:cs="Times New Roman" w:eastAsiaTheme="minorEastAsia"/>
          <w:color w:val="auto"/>
          <w:sz w:val="21"/>
          <w:highlight w:val="none"/>
        </w:rPr>
        <w:t xml:space="preserve"> Design</w:t>
      </w:r>
      <w:r>
        <w:rPr>
          <w:rStyle w:val="46"/>
          <w:rFonts w:ascii="Times New Roman" w:hAnsi="Times New Roman" w:cs="Times New Roman" w:eastAsiaTheme="minorEastAsia"/>
          <w:color w:val="auto"/>
          <w:sz w:val="21"/>
          <w:highlight w:val="none"/>
        </w:rPr>
        <w:t xml:space="preserve"> for </w:t>
      </w:r>
      <w:r>
        <w:rPr>
          <w:rStyle w:val="46"/>
          <w:rFonts w:hint="default" w:ascii="Times New Roman" w:hAnsi="Times New Roman" w:cs="Times New Roman" w:eastAsiaTheme="minorEastAsia"/>
          <w:color w:val="auto"/>
          <w:sz w:val="21"/>
          <w:highlight w:val="none"/>
        </w:rPr>
        <w:t>P</w:t>
      </w:r>
      <w:r>
        <w:rPr>
          <w:rStyle w:val="46"/>
          <w:rFonts w:ascii="Times New Roman" w:hAnsi="Times New Roman" w:cs="Times New Roman" w:eastAsiaTheme="minorEastAsia"/>
          <w:color w:val="auto"/>
          <w:sz w:val="21"/>
          <w:highlight w:val="none"/>
        </w:rPr>
        <w:t xml:space="preserve">refabricated </w:t>
      </w:r>
      <w:r>
        <w:rPr>
          <w:rStyle w:val="46"/>
          <w:rFonts w:hint="default" w:ascii="Times New Roman" w:hAnsi="Times New Roman" w:cs="Times New Roman" w:eastAsiaTheme="minorEastAsia"/>
          <w:color w:val="auto"/>
          <w:sz w:val="21"/>
          <w:highlight w:val="none"/>
        </w:rPr>
        <w:t>B</w:t>
      </w:r>
      <w:r>
        <w:rPr>
          <w:rStyle w:val="46"/>
          <w:rFonts w:ascii="Times New Roman" w:hAnsi="Times New Roman" w:cs="Times New Roman" w:eastAsiaTheme="minorEastAsia"/>
          <w:color w:val="auto"/>
          <w:sz w:val="21"/>
          <w:highlight w:val="none"/>
        </w:rPr>
        <w:t>uildings</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default" w:ascii="Times New Roman" w:hAnsi="Times New Roman" w:cs="Times New Roman" w:eastAsiaTheme="minorEastAsia"/>
          <w:color w:val="auto"/>
          <w:sz w:val="21"/>
          <w:highlight w:val="none"/>
          <w:lang w:val="en-US" w:eastAsia="zh-CN"/>
        </w:rPr>
        <w:t>19</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"_Toc14553"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5.11</w:t>
      </w:r>
      <w:r>
        <w:rPr>
          <w:rStyle w:val="46"/>
          <w:rFonts w:ascii="Times New Roman" w:hAnsi="Times New Roman" w:cs="Times New Roman" w:eastAsiaTheme="minorEastAsia"/>
          <w:color w:val="auto"/>
          <w:sz w:val="21"/>
          <w:highlight w:val="none"/>
        </w:rPr>
        <w:t xml:space="preserve"> Construction and</w:t>
      </w:r>
      <w:r>
        <w:rPr>
          <w:rStyle w:val="46"/>
          <w:rFonts w:hint="default" w:ascii="Times New Roman" w:hAnsi="Times New Roman" w:cs="Times New Roman" w:eastAsiaTheme="minorEastAsia"/>
          <w:color w:val="auto"/>
          <w:sz w:val="21"/>
          <w:highlight w:val="none"/>
        </w:rPr>
        <w:t xml:space="preserve"> </w:t>
      </w:r>
      <w:r>
        <w:rPr>
          <w:rStyle w:val="46"/>
          <w:rFonts w:ascii="Times New Roman" w:hAnsi="Times New Roman" w:cs="Times New Roman" w:eastAsiaTheme="minorEastAsia"/>
          <w:color w:val="auto"/>
          <w:sz w:val="21"/>
          <w:highlight w:val="none"/>
        </w:rPr>
        <w:t>Conjunction Design</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eastAsia" w:ascii="Times New Roman" w:cs="Times New Roman" w:eastAsiaTheme="minorEastAsia"/>
          <w:color w:val="auto"/>
          <w:sz w:val="21"/>
          <w:highlight w:val="none"/>
          <w:lang w:val="en-US" w:eastAsia="zh-CN"/>
        </w:rPr>
        <w:t>20</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color w:val="auto"/>
          <w:sz w:val="21"/>
          <w:highlight w:val="none"/>
          <w:lang w:val="en-US"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"_Toc15683"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5.12</w:t>
      </w:r>
      <w:r>
        <w:rPr>
          <w:rStyle w:val="46"/>
          <w:rFonts w:ascii="Times New Roman" w:hAnsi="Times New Roman" w:cs="Times New Roman" w:eastAsiaTheme="minorEastAsia"/>
          <w:color w:val="auto"/>
          <w:sz w:val="21"/>
          <w:highlight w:val="none"/>
        </w:rPr>
        <w:t xml:space="preserve"> Lightning Performance</w:t>
      </w:r>
      <w:r>
        <w:rPr>
          <w:rStyle w:val="46"/>
          <w:rFonts w:ascii="Times New Roman" w:hAnsi="Times New Roman" w:cs="Times New Roman" w:eastAsiaTheme="minorEastAsia"/>
          <w:color w:val="auto"/>
          <w:sz w:val="21"/>
          <w:highlight w:val="none"/>
        </w:rPr>
        <w:tab/>
      </w:r>
      <w:r>
        <w:rPr>
          <w:rStyle w:val="46"/>
          <w:rFonts w:ascii="Times New Roman" w:hAnsi="Times New Roman" w:cs="Times New Roman" w:eastAsiaTheme="minorEastAsia"/>
          <w:color w:val="auto"/>
          <w:sz w:val="21"/>
          <w:highlight w:val="none"/>
        </w:rPr>
        <w:fldChar w:fldCharType="end"/>
      </w:r>
      <w:r>
        <w:rPr>
          <w:rStyle w:val="46"/>
          <w:rFonts w:hint="eastAsia" w:ascii="Times New Roman" w:cs="Times New Roman" w:eastAsiaTheme="minorEastAsia"/>
          <w:color w:val="auto"/>
          <w:sz w:val="21"/>
          <w:highlight w:val="none"/>
          <w:lang w:val="en-US" w:eastAsia="zh-CN"/>
        </w:rPr>
        <w:t>20</w:t>
      </w:r>
    </w:p>
    <w:p>
      <w:pPr>
        <w:pStyle w:val="32"/>
        <w:tabs>
          <w:tab w:val="right" w:leader="dot" w:pos="9354"/>
          <w:tab w:val="clear" w:pos="9242"/>
        </w:tabs>
        <w:ind w:firstLine="210" w:firstLineChars="100"/>
        <w:jc w:val="right"/>
        <w:rPr>
          <w:rStyle w:val="46"/>
          <w:rFonts w:hint="default" w:ascii="Times New Roman" w:hAnsi="Times New Roman" w:cs="Times New Roman" w:eastAsiaTheme="minorEastAsia"/>
          <w:b/>
          <w:bCs/>
          <w:color w:val="auto"/>
          <w:sz w:val="21"/>
          <w:highlight w:val="none"/>
          <w:lang w:eastAsia="zh-CN"/>
        </w:rPr>
      </w:pPr>
      <w:r>
        <w:rPr>
          <w:rStyle w:val="46"/>
          <w:rFonts w:ascii="Times New Roman" w:hAnsi="Times New Roman" w:cs="Times New Roman" w:eastAsiaTheme="minorEastAsia"/>
          <w:color w:val="auto"/>
          <w:sz w:val="21"/>
          <w:highlight w:val="none"/>
        </w:rPr>
        <w:fldChar w:fldCharType="begin"/>
      </w:r>
      <w:r>
        <w:rPr>
          <w:rStyle w:val="46"/>
          <w:rFonts w:ascii="Times New Roman" w:hAnsi="Times New Roman" w:cs="Times New Roman" w:eastAsiaTheme="minorEastAsia"/>
          <w:color w:val="auto"/>
          <w:sz w:val="21"/>
          <w:highlight w:val="none"/>
        </w:rPr>
        <w:instrText xml:space="preserve"> HYPERLINK \l "_Toc19137" </w:instrText>
      </w:r>
      <w:r>
        <w:rPr>
          <w:rStyle w:val="46"/>
          <w:rFonts w:ascii="Times New Roman" w:hAnsi="Times New Roman" w:cs="Times New Roman" w:eastAsiaTheme="minorEastAsia"/>
          <w:color w:val="auto"/>
          <w:sz w:val="21"/>
          <w:highlight w:val="none"/>
        </w:rPr>
        <w:fldChar w:fldCharType="separate"/>
      </w:r>
      <w:r>
        <w:rPr>
          <w:rStyle w:val="46"/>
          <w:rFonts w:ascii="Times New Roman" w:hAnsi="Times New Roman" w:cs="Times New Roman" w:eastAsiaTheme="minorEastAsia"/>
          <w:b/>
          <w:bCs/>
          <w:color w:val="auto"/>
          <w:sz w:val="21"/>
          <w:highlight w:val="none"/>
        </w:rPr>
        <w:t>5.13</w:t>
      </w:r>
      <w:r>
        <w:rPr>
          <w:rStyle w:val="46"/>
          <w:rFonts w:ascii="Times New Roman" w:hAnsi="Times New Roman" w:cs="Times New Roman" w:eastAsiaTheme="minorEastAsia"/>
          <w:color w:val="auto"/>
          <w:sz w:val="21"/>
          <w:highlight w:val="none"/>
        </w:rPr>
        <w:t xml:space="preserve"> Safety Requirement</w:t>
      </w:r>
      <w:r>
        <w:rPr>
          <w:rStyle w:val="46"/>
          <w:rFonts w:ascii="Times New Roman" w:hAnsi="Times New Roman" w:cs="Times New Roman" w:eastAsiaTheme="minorEastAsia"/>
          <w:color w:val="auto"/>
          <w:sz w:val="21"/>
          <w:highlight w:val="none"/>
        </w:rPr>
        <w:tab/>
      </w:r>
      <w:r>
        <w:rPr>
          <w:rStyle w:val="46"/>
          <w:rFonts w:hint="eastAsia" w:ascii="Times New Roman" w:cs="Times New Roman" w:eastAsiaTheme="minorEastAsia"/>
          <w:color w:val="auto"/>
          <w:sz w:val="21"/>
          <w:highlight w:val="none"/>
          <w:lang w:val="en-US" w:eastAsia="zh-CN"/>
        </w:rPr>
        <w:t>21</w:t>
      </w:r>
      <w:r>
        <w:rPr>
          <w:rStyle w:val="46"/>
          <w:rFonts w:ascii="Times New Roman" w:hAnsi="Times New Roman" w:cs="Times New Roman" w:eastAsiaTheme="minorEastAsia"/>
          <w:color w:val="auto"/>
          <w:sz w:val="21"/>
          <w:highlight w:val="none"/>
        </w:rPr>
        <w:fldChar w:fldCharType="end"/>
      </w:r>
    </w:p>
    <w:p>
      <w:pPr>
        <w:pStyle w:val="23"/>
        <w:spacing w:before="78" w:after="78"/>
        <w:jc w:val="right"/>
        <w:rPr>
          <w:rStyle w:val="46"/>
          <w:rFonts w:hint="default" w:ascii="Times New Roman" w:hAnsi="Times New Roman" w:cs="Times New Roman" w:eastAsiaTheme="minorEastAsia"/>
          <w:b/>
          <w:bCs/>
          <w:color w:val="auto"/>
          <w:sz w:val="21"/>
          <w:highlight w:val="none"/>
          <w:lang w:val="en-US" w:eastAsia="zh-CN"/>
        </w:rPr>
      </w:pPr>
      <w:r>
        <w:rPr>
          <w:rStyle w:val="46"/>
          <w:rFonts w:ascii="Times New Roman" w:hAnsi="Times New Roman" w:cs="Times New Roman" w:eastAsiaTheme="minorEastAsia"/>
          <w:b/>
          <w:bCs/>
          <w:color w:val="auto"/>
          <w:sz w:val="21"/>
          <w:highlight w:val="none"/>
        </w:rPr>
        <w:t>6</w:t>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"_Toc131517749"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 xml:space="preserve"> Fabrucation and Production </w:t>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fldChar w:fldCharType="end"/>
      </w:r>
      <w:r>
        <w:rPr>
          <w:rFonts w:hint="eastAsia" w:ascii="Times New Roman" w:cs="Times New Roman" w:eastAsiaTheme="minorEastAsia"/>
          <w:b/>
          <w:bCs/>
          <w:color w:val="auto"/>
          <w:sz w:val="21"/>
          <w:highlight w:val="none"/>
          <w:lang w:val="en-US" w:eastAsia="zh-CN"/>
        </w:rPr>
        <w:t>23</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"_Toc31043"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6.1</w:t>
      </w:r>
      <w:r>
        <w:rPr>
          <w:rFonts w:ascii="Times New Roman" w:hAnsi="Times New Roman" w:eastAsia="Times New Roman" w:cs="Times New Roman"/>
          <w:bCs/>
          <w:color w:val="auto"/>
          <w:sz w:val="21"/>
          <w:szCs w:val="21"/>
          <w:highlight w:val="none"/>
        </w:rPr>
        <w:t xml:space="preserve"> </w:t>
      </w:r>
      <w:r>
        <w:rPr>
          <w:rStyle w:val="46"/>
          <w:rFonts w:ascii="Times New Roman" w:hAnsi="Times New Roman" w:cs="Times New Roman" w:eastAsiaTheme="minorEastAsia"/>
          <w:color w:val="auto"/>
          <w:sz w:val="21"/>
          <w:highlight w:val="none"/>
        </w:rPr>
        <w:t>General Require</w:t>
      </w:r>
      <w:r>
        <w:rPr>
          <w:rStyle w:val="46"/>
          <w:rFonts w:hint="default" w:ascii="Times New Roman" w:hAnsi="Times New Roman" w:cs="Times New Roman" w:eastAsiaTheme="minorEastAsia"/>
          <w:color w:val="auto"/>
          <w:sz w:val="21"/>
          <w:highlight w:val="none"/>
          <w:lang w:val="en-US" w:eastAsia="zh-CN"/>
        </w:rPr>
        <w:t>m</w:t>
      </w:r>
      <w:r>
        <w:rPr>
          <w:rStyle w:val="46"/>
          <w:rFonts w:ascii="Times New Roman" w:hAnsi="Times New Roman" w:cs="Times New Roman" w:eastAsiaTheme="minorEastAsia"/>
          <w:color w:val="auto"/>
          <w:sz w:val="21"/>
          <w:highlight w:val="none"/>
        </w:rPr>
        <w:t>ents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23</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"_Toc17124"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6.2 </w:t>
      </w:r>
      <w:r>
        <w:rPr>
          <w:rFonts w:hint="default" w:ascii="Times New Roman" w:hAnsi="Times New Roman" w:cs="Times New Roman"/>
          <w:i w:val="0"/>
          <w:iCs w:val="0"/>
          <w:caps w:val="0"/>
          <w:color w:val="auto"/>
          <w:spacing w:val="0"/>
          <w:sz w:val="21"/>
          <w:szCs w:val="21"/>
          <w:highlight w:val="none"/>
          <w:shd w:val="clear" w:fill="FDFDFE"/>
          <w:lang w:val="en-US" w:eastAsia="zh-CN"/>
        </w:rPr>
        <w:t>P</w:t>
      </w:r>
      <w:r>
        <w:rPr>
          <w:rFonts w:ascii="Times New Roman" w:hAnsi="Times New Roman" w:eastAsia="Segoe UI" w:cs="Times New Roman"/>
          <w:i w:val="0"/>
          <w:iCs w:val="0"/>
          <w:caps w:val="0"/>
          <w:color w:val="auto"/>
          <w:spacing w:val="0"/>
          <w:sz w:val="21"/>
          <w:szCs w:val="21"/>
          <w:highlight w:val="none"/>
          <w:shd w:val="clear" w:fill="FDFDFE"/>
        </w:rPr>
        <w:t xml:space="preserve">rofile </w:t>
      </w:r>
      <w:r>
        <w:rPr>
          <w:rFonts w:hint="default" w:ascii="Times New Roman" w:hAnsi="Times New Roman" w:cs="Times New Roman"/>
          <w:i w:val="0"/>
          <w:iCs w:val="0"/>
          <w:caps w:val="0"/>
          <w:color w:val="auto"/>
          <w:spacing w:val="0"/>
          <w:sz w:val="21"/>
          <w:szCs w:val="21"/>
          <w:highlight w:val="none"/>
          <w:shd w:val="clear" w:fill="FDFDFE"/>
          <w:lang w:val="en-US" w:eastAsia="zh-CN"/>
        </w:rPr>
        <w:t>C</w:t>
      </w:r>
      <w:r>
        <w:rPr>
          <w:rFonts w:ascii="Times New Roman" w:hAnsi="Times New Roman" w:eastAsia="Segoe UI" w:cs="Times New Roman"/>
          <w:i w:val="0"/>
          <w:iCs w:val="0"/>
          <w:caps w:val="0"/>
          <w:color w:val="auto"/>
          <w:spacing w:val="0"/>
          <w:sz w:val="21"/>
          <w:szCs w:val="21"/>
          <w:highlight w:val="none"/>
          <w:shd w:val="clear" w:fill="FDFDFE"/>
        </w:rPr>
        <w:t>utting</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23</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"_Toc1154"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6.3 </w:t>
      </w:r>
      <w:r>
        <w:rPr>
          <w:rFonts w:ascii="Times New Roman" w:hAnsi="Times New Roman" w:eastAsia="Segoe UI" w:cs="Times New Roman"/>
          <w:i w:val="0"/>
          <w:iCs w:val="0"/>
          <w:caps w:val="0"/>
          <w:color w:val="auto"/>
          <w:spacing w:val="0"/>
          <w:sz w:val="21"/>
          <w:szCs w:val="21"/>
          <w:highlight w:val="none"/>
          <w:shd w:val="clear" w:fill="FDFDFE"/>
        </w:rPr>
        <w:t xml:space="preserve">Component </w:t>
      </w:r>
      <w:r>
        <w:rPr>
          <w:rFonts w:hint="default" w:ascii="Times New Roman" w:hAnsi="Times New Roman" w:cs="Times New Roman"/>
          <w:i w:val="0"/>
          <w:iCs w:val="0"/>
          <w:caps w:val="0"/>
          <w:color w:val="auto"/>
          <w:spacing w:val="0"/>
          <w:sz w:val="21"/>
          <w:szCs w:val="21"/>
          <w:highlight w:val="none"/>
          <w:shd w:val="clear" w:fill="FDFDFE"/>
          <w:lang w:val="en-US" w:eastAsia="zh-CN"/>
        </w:rPr>
        <w:t>P</w:t>
      </w:r>
      <w:r>
        <w:rPr>
          <w:rFonts w:ascii="Times New Roman" w:hAnsi="Times New Roman" w:eastAsia="Segoe UI" w:cs="Times New Roman"/>
          <w:i w:val="0"/>
          <w:iCs w:val="0"/>
          <w:caps w:val="0"/>
          <w:color w:val="auto"/>
          <w:spacing w:val="0"/>
          <w:sz w:val="21"/>
          <w:szCs w:val="21"/>
          <w:highlight w:val="none"/>
          <w:shd w:val="clear" w:fill="FDFDFE"/>
        </w:rPr>
        <w:t>rocessing</w:t>
      </w:r>
      <w:r>
        <w:rPr>
          <w:rFonts w:ascii="Times New Roman" w:hAnsi="Times New Roman" w:cs="Times New Roman"/>
          <w:color w:val="auto"/>
          <w:sz w:val="21"/>
          <w:highlight w:val="none"/>
        </w:rPr>
        <w:tab/>
      </w:r>
      <w:r>
        <w:rPr>
          <w:rFonts w:hint="eastAsia" w:ascii="Times New Roman" w:cs="Times New Roman"/>
          <w:color w:val="auto"/>
          <w:sz w:val="21"/>
          <w:highlight w:val="none"/>
          <w:lang w:val="en-US" w:eastAsia="zh-CN"/>
        </w:rPr>
        <w:t>23</w:t>
      </w:r>
      <w:r>
        <w:rPr>
          <w:rFonts w:ascii="Times New Roman" w:hAnsi="Times New Roman" w:cs="Times New Roman"/>
          <w:color w:val="auto"/>
          <w:sz w:val="21"/>
          <w:highlight w:val="none"/>
        </w:rPr>
        <w:fldChar w:fldCharType="end"/>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"_Toc9619"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6.4 </w:t>
      </w:r>
      <w:r>
        <w:rPr>
          <w:rFonts w:hint="default" w:ascii="Times New Roman" w:hAnsi="Times New Roman" w:cs="Times New Roman"/>
          <w:i w:val="0"/>
          <w:iCs w:val="0"/>
          <w:caps w:val="0"/>
          <w:color w:val="auto"/>
          <w:spacing w:val="0"/>
          <w:sz w:val="21"/>
          <w:szCs w:val="21"/>
          <w:highlight w:val="none"/>
          <w:shd w:val="clear" w:fill="FDFDFE"/>
          <w:lang w:val="en-US" w:eastAsia="zh-CN"/>
        </w:rPr>
        <w:t>W</w:t>
      </w:r>
      <w:r>
        <w:rPr>
          <w:rFonts w:ascii="Times New Roman" w:hAnsi="Times New Roman" w:eastAsia="Segoe UI" w:cs="Times New Roman"/>
          <w:i w:val="0"/>
          <w:iCs w:val="0"/>
          <w:caps w:val="0"/>
          <w:color w:val="auto"/>
          <w:spacing w:val="0"/>
          <w:sz w:val="21"/>
          <w:szCs w:val="21"/>
          <w:highlight w:val="none"/>
          <w:shd w:val="clear" w:fill="FDFDFE"/>
        </w:rPr>
        <w:t>indows and</w:t>
      </w:r>
      <w:r>
        <w:rPr>
          <w:rFonts w:hint="default" w:ascii="Times New Roman" w:hAnsi="Times New Roman" w:cs="Times New Roman"/>
          <w:i w:val="0"/>
          <w:iCs w:val="0"/>
          <w:caps w:val="0"/>
          <w:color w:val="auto"/>
          <w:spacing w:val="0"/>
          <w:sz w:val="21"/>
          <w:szCs w:val="21"/>
          <w:highlight w:val="none"/>
          <w:shd w:val="clear" w:fill="FDFDFE"/>
          <w:lang w:val="en-US" w:eastAsia="zh-CN"/>
        </w:rPr>
        <w:t xml:space="preserve"> D</w:t>
      </w:r>
      <w:r>
        <w:rPr>
          <w:rFonts w:ascii="Times New Roman" w:hAnsi="Times New Roman" w:eastAsia="Segoe UI" w:cs="Times New Roman"/>
          <w:i w:val="0"/>
          <w:iCs w:val="0"/>
          <w:caps w:val="0"/>
          <w:color w:val="auto"/>
          <w:spacing w:val="0"/>
          <w:sz w:val="21"/>
          <w:szCs w:val="21"/>
          <w:highlight w:val="none"/>
          <w:shd w:val="clear" w:fill="FDFDFE"/>
        </w:rPr>
        <w:t>oors</w:t>
      </w:r>
      <w:r>
        <w:rPr>
          <w:rFonts w:hint="default" w:ascii="Times New Roman" w:hAnsi="Times New Roman" w:cs="Times New Roman"/>
          <w:i w:val="0"/>
          <w:iCs w:val="0"/>
          <w:caps w:val="0"/>
          <w:color w:val="auto"/>
          <w:spacing w:val="0"/>
          <w:sz w:val="21"/>
          <w:szCs w:val="21"/>
          <w:highlight w:val="none"/>
          <w:shd w:val="clear" w:fill="FDFDFE"/>
          <w:lang w:val="en-US" w:eastAsia="zh-CN"/>
        </w:rPr>
        <w:t xml:space="preserve"> A</w:t>
      </w:r>
      <w:r>
        <w:rPr>
          <w:rFonts w:ascii="Times New Roman" w:hAnsi="Times New Roman" w:eastAsia="Segoe UI" w:cs="Times New Roman"/>
          <w:i w:val="0"/>
          <w:iCs w:val="0"/>
          <w:caps w:val="0"/>
          <w:color w:val="auto"/>
          <w:spacing w:val="0"/>
          <w:sz w:val="21"/>
          <w:szCs w:val="21"/>
          <w:highlight w:val="none"/>
          <w:shd w:val="clear" w:fill="FDFDFE"/>
        </w:rPr>
        <w:t xml:space="preserve">ssembly </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24</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"_Toc3152"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6.5 </w:t>
      </w:r>
      <w:r>
        <w:rPr>
          <w:rFonts w:ascii="Times New Roman" w:hAnsi="Times New Roman" w:eastAsia="Segoe UI" w:cs="Times New Roman"/>
          <w:i w:val="0"/>
          <w:iCs w:val="0"/>
          <w:caps w:val="0"/>
          <w:color w:val="auto"/>
          <w:spacing w:val="0"/>
          <w:sz w:val="21"/>
          <w:szCs w:val="21"/>
          <w:highlight w:val="none"/>
          <w:shd w:val="clear" w:fill="FDFDFE"/>
        </w:rPr>
        <w:t xml:space="preserve">Glass </w:t>
      </w:r>
      <w:r>
        <w:rPr>
          <w:rFonts w:hint="default" w:ascii="Times New Roman" w:hAnsi="Times New Roman" w:cs="Times New Roman"/>
          <w:i w:val="0"/>
          <w:iCs w:val="0"/>
          <w:caps w:val="0"/>
          <w:color w:val="auto"/>
          <w:spacing w:val="0"/>
          <w:sz w:val="21"/>
          <w:szCs w:val="21"/>
          <w:highlight w:val="none"/>
          <w:shd w:val="clear" w:fill="FDFDFE"/>
          <w:lang w:val="en-US" w:eastAsia="zh-CN"/>
        </w:rPr>
        <w:t>I</w:t>
      </w:r>
      <w:r>
        <w:rPr>
          <w:rFonts w:ascii="Times New Roman" w:hAnsi="Times New Roman" w:eastAsia="Segoe UI" w:cs="Times New Roman"/>
          <w:i w:val="0"/>
          <w:iCs w:val="0"/>
          <w:caps w:val="0"/>
          <w:color w:val="auto"/>
          <w:spacing w:val="0"/>
          <w:sz w:val="21"/>
          <w:szCs w:val="21"/>
          <w:highlight w:val="none"/>
          <w:shd w:val="clear" w:fill="FDFDFE"/>
        </w:rPr>
        <w:t>nstallation</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default" w:ascii="Times New Roman" w:hAnsi="Times New Roman" w:cs="Times New Roman"/>
          <w:color w:val="auto"/>
          <w:sz w:val="21"/>
          <w:highlight w:val="none"/>
          <w:lang w:val="en-US" w:eastAsia="zh-CN"/>
        </w:rPr>
        <w:t>2</w:t>
      </w:r>
      <w:r>
        <w:rPr>
          <w:rFonts w:hint="eastAsia" w:ascii="Times New Roman" w:cs="Times New Roman"/>
          <w:color w:val="auto"/>
          <w:sz w:val="21"/>
          <w:highlight w:val="none"/>
          <w:lang w:val="en-US" w:eastAsia="zh-CN"/>
        </w:rPr>
        <w:t>6</w:t>
      </w:r>
    </w:p>
    <w:p>
      <w:pPr>
        <w:pStyle w:val="32"/>
        <w:tabs>
          <w:tab w:val="right" w:leader="dot" w:pos="9354"/>
          <w:tab w:val="clear" w:pos="9242"/>
        </w:tabs>
        <w:ind w:firstLine="210" w:firstLineChars="100"/>
        <w:jc w:val="right"/>
        <w:rPr>
          <w:rFonts w:hint="default" w:ascii="Times New Roman" w:hAnsi="Times New Roman"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"_Toc18236"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6.6 </w:t>
      </w:r>
      <w:r>
        <w:rPr>
          <w:rFonts w:ascii="Times New Roman" w:hAnsi="Times New Roman" w:eastAsia="Segoe UI" w:cs="Times New Roman"/>
          <w:i w:val="0"/>
          <w:iCs w:val="0"/>
          <w:caps w:val="0"/>
          <w:color w:val="auto"/>
          <w:spacing w:val="0"/>
          <w:sz w:val="21"/>
          <w:szCs w:val="21"/>
          <w:highlight w:val="none"/>
          <w:shd w:val="clear" w:fill="FDFDFE"/>
        </w:rPr>
        <w:t>Hardware</w:t>
      </w:r>
      <w:r>
        <w:rPr>
          <w:rFonts w:hint="default" w:ascii="Times New Roman" w:hAnsi="Times New Roman" w:cs="Times New Roman"/>
          <w:i w:val="0"/>
          <w:iCs w:val="0"/>
          <w:caps w:val="0"/>
          <w:color w:val="auto"/>
          <w:spacing w:val="0"/>
          <w:sz w:val="21"/>
          <w:szCs w:val="21"/>
          <w:highlight w:val="none"/>
          <w:shd w:val="clear" w:fill="FDFDFE"/>
          <w:lang w:val="en-US" w:eastAsia="zh-CN"/>
        </w:rPr>
        <w:t xml:space="preserve"> I</w:t>
      </w:r>
      <w:r>
        <w:rPr>
          <w:rFonts w:ascii="Times New Roman" w:hAnsi="Times New Roman" w:eastAsia="Segoe UI" w:cs="Times New Roman"/>
          <w:i w:val="0"/>
          <w:iCs w:val="0"/>
          <w:caps w:val="0"/>
          <w:color w:val="auto"/>
          <w:spacing w:val="0"/>
          <w:sz w:val="21"/>
          <w:szCs w:val="21"/>
          <w:highlight w:val="none"/>
          <w:shd w:val="clear" w:fill="FDFDFE"/>
        </w:rPr>
        <w:t>nstallation</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27</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"_Toc3152"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6.</w:t>
      </w:r>
      <w:r>
        <w:rPr>
          <w:rFonts w:hint="eastAsia" w:ascii="Times New Roman" w:cs="Times New Roman"/>
          <w:b/>
          <w:bCs w:val="0"/>
          <w:color w:val="auto"/>
          <w:sz w:val="21"/>
          <w:szCs w:val="21"/>
          <w:highlight w:val="none"/>
          <w:lang w:val="en-US" w:eastAsia="zh-CN"/>
        </w:rPr>
        <w:t>7</w:t>
      </w:r>
      <w:r>
        <w:rPr>
          <w:rFonts w:ascii="Times New Roman" w:hAnsi="Times New Roman" w:eastAsia="Times New Roman" w:cs="Times New Roman"/>
          <w:b/>
          <w:bCs w:val="0"/>
          <w:color w:val="auto"/>
          <w:sz w:val="21"/>
          <w:szCs w:val="21"/>
          <w:highlight w:val="none"/>
        </w:rPr>
        <w:t xml:space="preserve"> </w:t>
      </w:r>
      <w:r>
        <w:rPr>
          <w:rFonts w:ascii="Times New Roman" w:hAnsi="Times New Roman" w:eastAsia="Segoe UI" w:cs="Times New Roman"/>
          <w:i w:val="0"/>
          <w:iCs w:val="0"/>
          <w:caps w:val="0"/>
          <w:color w:val="auto"/>
          <w:spacing w:val="0"/>
          <w:sz w:val="21"/>
          <w:szCs w:val="21"/>
          <w:highlight w:val="none"/>
          <w:shd w:val="clear" w:fill="FDFDFE"/>
        </w:rPr>
        <w:t>Protection of semi-finished products and finished products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27</w:t>
      </w:r>
    </w:p>
    <w:p>
      <w:pPr>
        <w:pStyle w:val="23"/>
        <w:spacing w:before="78" w:after="78"/>
        <w:jc w:val="right"/>
        <w:rPr>
          <w:rFonts w:hint="eastAsia" w:ascii="Times New Roman" w:hAnsi="Times New Roman" w:cs="Times New Roman" w:eastAsiaTheme="minorEastAsia"/>
          <w:b/>
          <w:bCs/>
          <w:color w:val="auto"/>
          <w:sz w:val="21"/>
          <w:szCs w:val="21"/>
          <w:highlight w:val="none"/>
          <w:lang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"_Toc131517810"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7 Installation and Construction</w:t>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fldChar w:fldCharType="end"/>
      </w:r>
      <w:r>
        <w:rPr>
          <w:rFonts w:hint="default" w:ascii="Times New Roman" w:hAnsi="Times New Roman" w:cs="Times New Roman" w:eastAsiaTheme="minorEastAsia"/>
          <w:b/>
          <w:bCs/>
          <w:color w:val="auto"/>
          <w:sz w:val="21"/>
          <w:highlight w:val="none"/>
          <w:lang w:val="en-US" w:eastAsia="zh-CN"/>
        </w:rPr>
        <w:t>2</w:t>
      </w:r>
      <w:r>
        <w:rPr>
          <w:rFonts w:hint="eastAsia" w:ascii="Times New Roman" w:cs="Times New Roman" w:eastAsiaTheme="minorEastAsia"/>
          <w:b/>
          <w:bCs/>
          <w:color w:val="auto"/>
          <w:sz w:val="21"/>
          <w:highlight w:val="none"/>
          <w:lang w:val="en-US" w:eastAsia="zh-CN"/>
        </w:rPr>
        <w:t>8</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"_Toc4373"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7.1 </w:t>
      </w:r>
      <w:r>
        <w:rPr>
          <w:rStyle w:val="46"/>
          <w:rFonts w:ascii="Times New Roman" w:hAnsi="Times New Roman" w:cs="Times New Roman" w:eastAsiaTheme="minorEastAsia"/>
          <w:color w:val="auto"/>
          <w:sz w:val="21"/>
          <w:highlight w:val="none"/>
        </w:rPr>
        <w:t>General Require</w:t>
      </w:r>
      <w:r>
        <w:rPr>
          <w:rStyle w:val="46"/>
          <w:rFonts w:hint="default" w:ascii="Times New Roman" w:hAnsi="Times New Roman" w:cs="Times New Roman" w:eastAsiaTheme="minorEastAsia"/>
          <w:color w:val="auto"/>
          <w:sz w:val="21"/>
          <w:highlight w:val="none"/>
          <w:lang w:val="en-US" w:eastAsia="zh-CN"/>
        </w:rPr>
        <w:t>m</w:t>
      </w:r>
      <w:r>
        <w:rPr>
          <w:rStyle w:val="46"/>
          <w:rFonts w:ascii="Times New Roman" w:hAnsi="Times New Roman" w:cs="Times New Roman" w:eastAsiaTheme="minorEastAsia"/>
          <w:color w:val="auto"/>
          <w:sz w:val="21"/>
          <w:highlight w:val="none"/>
        </w:rPr>
        <w:t>ents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default" w:ascii="Times New Roman" w:hAnsi="Times New Roman" w:cs="Times New Roman"/>
          <w:color w:val="auto"/>
          <w:sz w:val="21"/>
          <w:highlight w:val="none"/>
          <w:lang w:val="en-US" w:eastAsia="zh-CN"/>
        </w:rPr>
        <w:t>2</w:t>
      </w:r>
      <w:r>
        <w:rPr>
          <w:rFonts w:hint="eastAsia" w:ascii="Times New Roman" w:cs="Times New Roman"/>
          <w:color w:val="auto"/>
          <w:sz w:val="21"/>
          <w:highlight w:val="none"/>
          <w:lang w:val="en-US" w:eastAsia="zh-CN"/>
        </w:rPr>
        <w:t>8</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"_Toc20319"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7.2</w:t>
      </w:r>
      <w:r>
        <w:rPr>
          <w:rStyle w:val="46"/>
          <w:rFonts w:ascii="Times New Roman" w:hAnsi="Times New Roman" w:cs="Times New Roman" w:eastAsiaTheme="minorEastAsia"/>
          <w:color w:val="auto"/>
          <w:sz w:val="21"/>
          <w:highlight w:val="none"/>
        </w:rPr>
        <w:t xml:space="preserve"> Construction Preparation</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default" w:ascii="Times New Roman" w:hAnsi="Times New Roman" w:cs="Times New Roman"/>
          <w:color w:val="auto"/>
          <w:sz w:val="21"/>
          <w:highlight w:val="none"/>
          <w:lang w:val="en-US" w:eastAsia="zh-CN"/>
        </w:rPr>
        <w:t>2</w:t>
      </w:r>
      <w:r>
        <w:rPr>
          <w:rFonts w:hint="eastAsia" w:ascii="Times New Roman" w:cs="Times New Roman"/>
          <w:color w:val="auto"/>
          <w:sz w:val="21"/>
          <w:highlight w:val="none"/>
          <w:lang w:val="en-US" w:eastAsia="zh-CN"/>
        </w:rPr>
        <w:t>9</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"_Toc11713"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7.3 </w:t>
      </w:r>
      <w:r>
        <w:rPr>
          <w:rFonts w:hint="default" w:ascii="Times New Roman" w:hAnsi="Times New Roman" w:cs="Times New Roman"/>
          <w:i w:val="0"/>
          <w:iCs w:val="0"/>
          <w:caps w:val="0"/>
          <w:color w:val="auto"/>
          <w:spacing w:val="0"/>
          <w:sz w:val="21"/>
          <w:szCs w:val="21"/>
          <w:highlight w:val="none"/>
          <w:shd w:val="clear" w:fill="FDFDFE"/>
          <w:lang w:val="en-US" w:eastAsia="zh-CN"/>
        </w:rPr>
        <w:t>I</w:t>
      </w:r>
      <w:r>
        <w:rPr>
          <w:rFonts w:ascii="Times New Roman" w:hAnsi="Times New Roman" w:eastAsia="Segoe UI" w:cs="Times New Roman"/>
          <w:i w:val="0"/>
          <w:iCs w:val="0"/>
          <w:caps w:val="0"/>
          <w:color w:val="auto"/>
          <w:spacing w:val="0"/>
          <w:sz w:val="21"/>
          <w:szCs w:val="21"/>
          <w:highlight w:val="none"/>
          <w:shd w:val="clear" w:fill="FDFDFE"/>
        </w:rPr>
        <w:t>nstallation</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29</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"_Toc24141"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7.4</w:t>
      </w:r>
      <w:r>
        <w:rPr>
          <w:rFonts w:hint="default" w:ascii="Times New Roman" w:hAnsi="Times New Roman" w:eastAsia="Times New Roman" w:cs="Times New Roman"/>
          <w:b/>
          <w:color w:val="auto"/>
          <w:sz w:val="21"/>
          <w:highlight w:val="none"/>
        </w:rPr>
        <w:t xml:space="preserve"> </w:t>
      </w:r>
      <w:r>
        <w:rPr>
          <w:rStyle w:val="46"/>
          <w:rFonts w:ascii="Times New Roman" w:hAnsi="Times New Roman" w:cs="Times New Roman" w:eastAsiaTheme="minorEastAsia"/>
          <w:color w:val="auto"/>
          <w:sz w:val="21"/>
          <w:highlight w:val="none"/>
        </w:rPr>
        <w:t>Products Protection</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32</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"_Toc25408"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7.5</w:t>
      </w:r>
      <w:r>
        <w:rPr>
          <w:rFonts w:ascii="Times New Roman" w:hAnsi="Times New Roman" w:eastAsia="Times New Roman" w:cs="Times New Roman"/>
          <w:bCs/>
          <w:color w:val="auto"/>
          <w:sz w:val="21"/>
          <w:szCs w:val="21"/>
          <w:highlight w:val="none"/>
        </w:rPr>
        <w:t xml:space="preserve"> </w:t>
      </w:r>
      <w:r>
        <w:rPr>
          <w:rFonts w:ascii="Times New Roman" w:hAnsi="Times New Roman" w:eastAsia="Segoe UI" w:cs="Times New Roman"/>
          <w:i w:val="0"/>
          <w:iCs w:val="0"/>
          <w:caps w:val="0"/>
          <w:color w:val="auto"/>
          <w:spacing w:val="0"/>
          <w:sz w:val="21"/>
          <w:szCs w:val="21"/>
          <w:highlight w:val="none"/>
          <w:shd w:val="clear" w:fill="FDFDFE"/>
        </w:rPr>
        <w:t>Construction safety</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33</w:t>
      </w:r>
    </w:p>
    <w:p>
      <w:pPr>
        <w:pStyle w:val="23"/>
        <w:spacing w:before="78" w:after="78"/>
        <w:jc w:val="right"/>
        <w:rPr>
          <w:rStyle w:val="46"/>
          <w:rFonts w:hint="default" w:ascii="Times New Roman" w:hAnsi="Times New Roman" w:cs="Times New Roman" w:eastAsiaTheme="minorEastAsia"/>
          <w:b/>
          <w:bCs/>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"_Toc131517860"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8 Acceptance Check of Projects</w:t>
      </w:r>
      <w:r>
        <w:rPr>
          <w:rStyle w:val="46"/>
          <w:rFonts w:ascii="Times New Roman" w:hAnsi="Times New Roman" w:cs="Times New Roman" w:eastAsiaTheme="minorEastAsia"/>
          <w:b/>
          <w:bCs/>
          <w:color w:val="auto"/>
          <w:sz w:val="21"/>
          <w:highlight w:val="none"/>
        </w:rPr>
        <w:tab/>
      </w:r>
      <w:r>
        <w:rPr>
          <w:rStyle w:val="46"/>
          <w:rFonts w:ascii="Times New Roman" w:hAnsi="Times New Roman" w:cs="Times New Roman" w:eastAsiaTheme="minorEastAsia"/>
          <w:b/>
          <w:bCs/>
          <w:color w:val="auto"/>
          <w:sz w:val="21"/>
          <w:highlight w:val="none"/>
        </w:rPr>
        <w:fldChar w:fldCharType="end"/>
      </w:r>
      <w:r>
        <w:rPr>
          <w:rStyle w:val="46"/>
          <w:rFonts w:hint="default" w:ascii="Times New Roman" w:hAnsi="Times New Roman" w:cs="Times New Roman" w:eastAsiaTheme="minorEastAsia"/>
          <w:b/>
          <w:bCs/>
          <w:color w:val="auto"/>
          <w:sz w:val="21"/>
          <w:highlight w:val="none"/>
          <w:lang w:val="en-US" w:eastAsia="zh-CN"/>
        </w:rPr>
        <w:t>3</w:t>
      </w:r>
      <w:r>
        <w:rPr>
          <w:rStyle w:val="46"/>
          <w:rFonts w:hint="eastAsia" w:ascii="Times New Roman" w:cs="Times New Roman" w:eastAsiaTheme="minorEastAsia"/>
          <w:b/>
          <w:bCs/>
          <w:color w:val="auto"/>
          <w:sz w:val="21"/>
          <w:highlight w:val="none"/>
          <w:lang w:val="en-US" w:eastAsia="zh-CN"/>
        </w:rPr>
        <w:t>4</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"_Toc31832"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8.1</w:t>
      </w:r>
      <w:r>
        <w:rPr>
          <w:rFonts w:ascii="Times New Roman" w:hAnsi="Times New Roman" w:eastAsia="Times New Roman" w:cs="Times New Roman"/>
          <w:bCs/>
          <w:color w:val="auto"/>
          <w:sz w:val="21"/>
          <w:szCs w:val="21"/>
          <w:highlight w:val="none"/>
        </w:rPr>
        <w:t xml:space="preserve"> </w:t>
      </w:r>
      <w:r>
        <w:rPr>
          <w:rStyle w:val="46"/>
          <w:rFonts w:ascii="Times New Roman" w:hAnsi="Times New Roman" w:cs="Times New Roman" w:eastAsiaTheme="minorEastAsia"/>
          <w:color w:val="auto"/>
          <w:sz w:val="21"/>
          <w:highlight w:val="none"/>
        </w:rPr>
        <w:t>General Require</w:t>
      </w:r>
      <w:r>
        <w:rPr>
          <w:rStyle w:val="46"/>
          <w:rFonts w:hint="default" w:ascii="Times New Roman" w:hAnsi="Times New Roman" w:cs="Times New Roman" w:eastAsiaTheme="minorEastAsia"/>
          <w:color w:val="auto"/>
          <w:sz w:val="21"/>
          <w:highlight w:val="none"/>
          <w:lang w:val="en-US" w:eastAsia="zh-CN"/>
        </w:rPr>
        <w:t>m</w:t>
      </w:r>
      <w:r>
        <w:rPr>
          <w:rStyle w:val="46"/>
          <w:rFonts w:ascii="Times New Roman" w:hAnsi="Times New Roman" w:cs="Times New Roman" w:eastAsiaTheme="minorEastAsia"/>
          <w:color w:val="auto"/>
          <w:sz w:val="21"/>
          <w:highlight w:val="none"/>
        </w:rPr>
        <w:t>ents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default" w:ascii="Times New Roman" w:hAnsi="Times New Roman" w:cs="Times New Roman"/>
          <w:color w:val="auto"/>
          <w:sz w:val="21"/>
          <w:highlight w:val="none"/>
          <w:lang w:val="en-US" w:eastAsia="zh-CN"/>
        </w:rPr>
        <w:t>3</w:t>
      </w:r>
      <w:r>
        <w:rPr>
          <w:rFonts w:hint="eastAsia" w:ascii="Times New Roman" w:cs="Times New Roman"/>
          <w:color w:val="auto"/>
          <w:sz w:val="21"/>
          <w:highlight w:val="none"/>
          <w:lang w:val="en-US" w:eastAsia="zh-CN"/>
        </w:rPr>
        <w:t>4</w:t>
      </w:r>
    </w:p>
    <w:p>
      <w:pPr>
        <w:pStyle w:val="32"/>
        <w:tabs>
          <w:tab w:val="right" w:leader="dot" w:pos="9354"/>
          <w:tab w:val="clear" w:pos="9242"/>
        </w:tabs>
        <w:ind w:firstLine="210" w:firstLineChars="100"/>
        <w:jc w:val="right"/>
        <w:rPr>
          <w:rFonts w:ascii="Times New Roman" w:hAnsi="Times New Roman" w:cs="Times New Roman"/>
          <w:color w:val="auto"/>
          <w:sz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"_Toc20296"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8.2</w:t>
      </w:r>
      <w:r>
        <w:rPr>
          <w:rFonts w:ascii="Times New Roman" w:hAnsi="Times New Roman" w:eastAsia="Times New Roman" w:cs="Times New Roman"/>
          <w:b/>
          <w:color w:val="auto"/>
          <w:sz w:val="21"/>
          <w:highlight w:val="none"/>
        </w:rPr>
        <w:t xml:space="preserve"> </w:t>
      </w:r>
      <w:r>
        <w:rPr>
          <w:rStyle w:val="46"/>
          <w:rFonts w:ascii="Times New Roman" w:hAnsi="Times New Roman" w:cs="Times New Roman" w:eastAsiaTheme="minorEastAsia"/>
          <w:color w:val="auto"/>
          <w:sz w:val="21"/>
          <w:highlight w:val="none"/>
        </w:rPr>
        <w:t>Main Items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PAGEREF _Toc20296 \h </w:instrText>
      </w:r>
      <w:r>
        <w:rPr>
          <w:rFonts w:ascii="Times New Roman" w:hAnsi="Times New Roman" w:cs="Times New Roman"/>
          <w:color w:val="auto"/>
          <w:sz w:val="21"/>
          <w:highlight w:val="none"/>
        </w:rPr>
        <w:fldChar w:fldCharType="separate"/>
      </w:r>
      <w:r>
        <w:rPr>
          <w:rFonts w:ascii="Times New Roman" w:hAnsi="Times New Roman" w:cs="Times New Roman"/>
          <w:color w:val="auto"/>
          <w:sz w:val="21"/>
          <w:highlight w:val="none"/>
        </w:rPr>
        <w:t>36</w:t>
      </w:r>
      <w:r>
        <w:rPr>
          <w:rFonts w:ascii="Times New Roman" w:hAnsi="Times New Roman" w:cs="Times New Roman"/>
          <w:color w:val="auto"/>
          <w:sz w:val="21"/>
          <w:highlight w:val="none"/>
        </w:rPr>
        <w:fldChar w:fldCharType="end"/>
      </w:r>
      <w:r>
        <w:rPr>
          <w:rFonts w:ascii="Times New Roman" w:hAnsi="Times New Roman" w:cs="Times New Roman"/>
          <w:color w:val="auto"/>
          <w:sz w:val="21"/>
          <w:highlight w:val="none"/>
        </w:rPr>
        <w:fldChar w:fldCharType="end"/>
      </w:r>
    </w:p>
    <w:p>
      <w:pPr>
        <w:pStyle w:val="32"/>
        <w:tabs>
          <w:tab w:val="right" w:leader="dot" w:pos="9354"/>
          <w:tab w:val="clear" w:pos="9242"/>
        </w:tabs>
        <w:ind w:firstLine="210" w:firstLineChars="100"/>
        <w:jc w:val="right"/>
        <w:rPr>
          <w:rFonts w:hint="eastAsia" w:ascii="Times New Roman" w:hAnsi="Times New Roman" w:eastAsia="宋体" w:cs="Times New Roman"/>
          <w:color w:val="auto"/>
          <w:sz w:val="21"/>
          <w:highlight w:val="none"/>
          <w:lang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"_Toc20296"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8.</w:t>
      </w:r>
      <w:r>
        <w:rPr>
          <w:rFonts w:hint="eastAsia" w:ascii="Times New Roman" w:cs="Times New Roman"/>
          <w:b/>
          <w:bCs w:val="0"/>
          <w:color w:val="auto"/>
          <w:sz w:val="21"/>
          <w:szCs w:val="21"/>
          <w:highlight w:val="none"/>
          <w:lang w:val="en-US" w:eastAsia="zh-CN"/>
        </w:rPr>
        <w:t>3</w:t>
      </w:r>
      <w:r>
        <w:rPr>
          <w:rFonts w:ascii="Times New Roman" w:hAnsi="Times New Roman" w:eastAsia="Times New Roman" w:cs="Times New Roman"/>
          <w:b/>
          <w:color w:val="auto"/>
          <w:sz w:val="21"/>
          <w:highlight w:val="none"/>
        </w:rPr>
        <w:t xml:space="preserve"> </w:t>
      </w:r>
      <w:r>
        <w:rPr>
          <w:rStyle w:val="46"/>
          <w:rFonts w:ascii="Times New Roman" w:hAnsi="Times New Roman" w:cs="Times New Roman" w:eastAsiaTheme="minorEastAsia"/>
          <w:color w:val="auto"/>
          <w:sz w:val="21"/>
          <w:highlight w:val="none"/>
        </w:rPr>
        <w:t>General Items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PAGEREF _Toc20296 \h </w:instrText>
      </w:r>
      <w:r>
        <w:rPr>
          <w:rFonts w:ascii="Times New Roman" w:hAnsi="Times New Roman" w:cs="Times New Roman"/>
          <w:color w:val="auto"/>
          <w:sz w:val="21"/>
          <w:highlight w:val="none"/>
        </w:rPr>
        <w:fldChar w:fldCharType="separate"/>
      </w:r>
      <w:r>
        <w:rPr>
          <w:rFonts w:ascii="Times New Roman" w:hAnsi="Times New Roman" w:cs="Times New Roman"/>
          <w:color w:val="auto"/>
          <w:sz w:val="21"/>
          <w:highlight w:val="none"/>
        </w:rPr>
        <w:t>36</w:t>
      </w:r>
      <w:r>
        <w:rPr>
          <w:rFonts w:ascii="Times New Roman" w:hAnsi="Times New Roman" w:cs="Times New Roman"/>
          <w:color w:val="auto"/>
          <w:sz w:val="21"/>
          <w:highlight w:val="none"/>
        </w:rPr>
        <w:fldChar w:fldCharType="end"/>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8</w:t>
      </w:r>
    </w:p>
    <w:p>
      <w:pPr>
        <w:pStyle w:val="23"/>
        <w:spacing w:before="78" w:after="78"/>
        <w:ind w:firstLine="0" w:firstLineChars="0"/>
        <w:jc w:val="left"/>
        <w:rPr>
          <w:rFonts w:ascii="Times New Roman" w:hAnsi="Times New Roman" w:cs="Times New Roman" w:eastAsiaTheme="minorEastAsia"/>
          <w:b/>
          <w:bCs/>
          <w:color w:val="auto"/>
          <w:sz w:val="21"/>
          <w:szCs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"_Toc131517898" </w:instrText>
      </w:r>
      <w:r>
        <w:rPr>
          <w:rFonts w:ascii="Times New Roman" w:hAnsi="Times New Roman" w:cs="Times New Roman"/>
          <w:color w:val="auto"/>
          <w:sz w:val="21"/>
          <w:highlight w:val="none"/>
        </w:rPr>
        <w:fldChar w:fldCharType="separate"/>
      </w:r>
      <w:r>
        <w:rPr>
          <w:rStyle w:val="46"/>
          <w:rFonts w:ascii="Times New Roman" w:hAnsi="Times New Roman" w:cs="Times New Roman" w:eastAsiaTheme="minorEastAsia"/>
          <w:b/>
          <w:bCs/>
          <w:color w:val="auto"/>
          <w:sz w:val="21"/>
          <w:highlight w:val="none"/>
        </w:rPr>
        <w:t>9</w:t>
      </w:r>
      <w:r>
        <w:rPr>
          <w:rStyle w:val="46"/>
          <w:rFonts w:hint="default" w:ascii="Times New Roman" w:hAnsi="Times New Roman" w:cs="Times New Roman" w:eastAsiaTheme="minorEastAsia"/>
          <w:b/>
          <w:bCs/>
          <w:color w:val="auto"/>
          <w:sz w:val="21"/>
          <w:highlight w:val="none"/>
        </w:rPr>
        <w:t xml:space="preserve"> Application、Repair and Maintenance</w:t>
      </w:r>
      <w:r>
        <w:rPr>
          <w:rStyle w:val="46"/>
          <w:rFonts w:ascii="Times New Roman" w:hAnsi="Times New Roman" w:cs="Times New Roman" w:eastAsiaTheme="minorEastAsia"/>
          <w:b/>
          <w:bCs/>
          <w:color w:val="auto"/>
          <w:sz w:val="21"/>
          <w:highlight w:val="none"/>
        </w:rPr>
        <w:tab/>
      </w:r>
      <w:r>
        <w:rPr>
          <w:rStyle w:val="46"/>
          <w:rFonts w:ascii="Times New Roman" w:hAnsi="Times New Roman" w:cs="Times New Roman" w:eastAsiaTheme="minorEastAsia"/>
          <w:b/>
          <w:bCs/>
          <w:color w:val="auto"/>
          <w:sz w:val="21"/>
          <w:highlight w:val="none"/>
        </w:rPr>
        <w:fldChar w:fldCharType="end"/>
      </w:r>
      <w:r>
        <w:rPr>
          <w:rStyle w:val="46"/>
          <w:rFonts w:hint="eastAsia" w:ascii="Times New Roman" w:cs="Times New Roman" w:eastAsiaTheme="minorEastAsia"/>
          <w:b/>
          <w:bCs/>
          <w:color w:val="auto"/>
          <w:sz w:val="21"/>
          <w:highlight w:val="none"/>
          <w:lang w:val="en-US" w:eastAsia="zh-CN"/>
        </w:rPr>
        <w:t>40</w:t>
      </w:r>
    </w:p>
    <w:p>
      <w:pPr>
        <w:pStyle w:val="32"/>
        <w:tabs>
          <w:tab w:val="right" w:leader="dot" w:pos="9354"/>
          <w:tab w:val="clear" w:pos="9242"/>
        </w:tabs>
        <w:ind w:firstLine="210" w:firstLineChars="100"/>
        <w:jc w:val="right"/>
        <w:rPr>
          <w:rFonts w:ascii="Times New Roman" w:hAnsi="Times New Roman" w:cs="Times New Roman"/>
          <w:color w:val="auto"/>
          <w:sz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"_Toc21635"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9.1 </w:t>
      </w:r>
      <w:r>
        <w:rPr>
          <w:rStyle w:val="46"/>
          <w:rFonts w:ascii="Times New Roman" w:hAnsi="Times New Roman" w:cs="Times New Roman" w:eastAsiaTheme="minorEastAsia"/>
          <w:color w:val="auto"/>
          <w:sz w:val="21"/>
          <w:highlight w:val="none"/>
        </w:rPr>
        <w:t>General Require</w:t>
      </w:r>
      <w:r>
        <w:rPr>
          <w:rStyle w:val="46"/>
          <w:rFonts w:hint="default" w:ascii="Times New Roman" w:hAnsi="Times New Roman" w:cs="Times New Roman" w:eastAsiaTheme="minorEastAsia"/>
          <w:color w:val="auto"/>
          <w:sz w:val="21"/>
          <w:highlight w:val="none"/>
          <w:lang w:val="en-US" w:eastAsia="zh-CN"/>
        </w:rPr>
        <w:t>m</w:t>
      </w:r>
      <w:r>
        <w:rPr>
          <w:rStyle w:val="46"/>
          <w:rFonts w:ascii="Times New Roman" w:hAnsi="Times New Roman" w:cs="Times New Roman" w:eastAsiaTheme="minorEastAsia"/>
          <w:color w:val="auto"/>
          <w:sz w:val="21"/>
          <w:highlight w:val="none"/>
        </w:rPr>
        <w:t>ents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PAGEREF _Toc21635 \h </w:instrText>
      </w:r>
      <w:r>
        <w:rPr>
          <w:rFonts w:ascii="Times New Roman" w:hAnsi="Times New Roman" w:cs="Times New Roman"/>
          <w:color w:val="auto"/>
          <w:sz w:val="21"/>
          <w:highlight w:val="none"/>
        </w:rPr>
        <w:fldChar w:fldCharType="separate"/>
      </w:r>
      <w:r>
        <w:rPr>
          <w:rFonts w:ascii="Times New Roman" w:hAnsi="Times New Roman" w:cs="Times New Roman"/>
          <w:color w:val="auto"/>
          <w:sz w:val="21"/>
          <w:highlight w:val="none"/>
        </w:rPr>
        <w:t>40</w:t>
      </w:r>
      <w:r>
        <w:rPr>
          <w:rFonts w:ascii="Times New Roman" w:hAnsi="Times New Roman" w:cs="Times New Roman"/>
          <w:color w:val="auto"/>
          <w:sz w:val="21"/>
          <w:highlight w:val="none"/>
        </w:rPr>
        <w:fldChar w:fldCharType="end"/>
      </w:r>
      <w:r>
        <w:rPr>
          <w:rFonts w:ascii="Times New Roman" w:hAnsi="Times New Roman" w:cs="Times New Roman"/>
          <w:color w:val="auto"/>
          <w:sz w:val="21"/>
          <w:highlight w:val="none"/>
        </w:rPr>
        <w:fldChar w:fldCharType="end"/>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"_Toc26783"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9.2 </w:t>
      </w:r>
      <w:r>
        <w:rPr>
          <w:rFonts w:ascii="Times New Roman" w:hAnsi="Times New Roman" w:eastAsia="Segoe UI" w:cs="Times New Roman"/>
          <w:i w:val="0"/>
          <w:iCs w:val="0"/>
          <w:caps w:val="0"/>
          <w:color w:val="auto"/>
          <w:spacing w:val="0"/>
          <w:sz w:val="21"/>
          <w:szCs w:val="21"/>
          <w:highlight w:val="none"/>
          <w:shd w:val="clear" w:fill="FDFDFE"/>
        </w:rPr>
        <w:t>U</w:t>
      </w:r>
      <w:r>
        <w:rPr>
          <w:rStyle w:val="46"/>
          <w:rFonts w:ascii="Times New Roman" w:hAnsi="Times New Roman" w:cs="Times New Roman" w:eastAsiaTheme="minorEastAsia"/>
          <w:color w:val="auto"/>
          <w:sz w:val="21"/>
          <w:highlight w:val="none"/>
        </w:rPr>
        <w:t>sage Requirements</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40</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"_Toc30462"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9.3</w:t>
      </w:r>
      <w:r>
        <w:rPr>
          <w:rFonts w:ascii="Times New Roman" w:hAnsi="Times New Roman" w:eastAsia="Times New Roman" w:cs="Times New Roman"/>
          <w:bCs/>
          <w:color w:val="auto"/>
          <w:sz w:val="21"/>
          <w:szCs w:val="21"/>
          <w:highlight w:val="none"/>
        </w:rPr>
        <w:t xml:space="preserve"> </w:t>
      </w:r>
      <w:r>
        <w:rPr>
          <w:rFonts w:ascii="Times New Roman" w:hAnsi="Times New Roman" w:eastAsia="Segoe UI" w:cs="Times New Roman"/>
          <w:i w:val="0"/>
          <w:iCs w:val="0"/>
          <w:caps w:val="0"/>
          <w:color w:val="auto"/>
          <w:spacing w:val="0"/>
          <w:sz w:val="21"/>
          <w:szCs w:val="21"/>
          <w:highlight w:val="none"/>
          <w:shd w:val="clear" w:fill="FDFDFE"/>
        </w:rPr>
        <w:t>D</w:t>
      </w:r>
      <w:r>
        <w:rPr>
          <w:rStyle w:val="46"/>
          <w:rFonts w:ascii="Times New Roman" w:hAnsi="Times New Roman" w:cs="Times New Roman" w:eastAsiaTheme="minorEastAsia"/>
          <w:color w:val="auto"/>
          <w:sz w:val="21"/>
          <w:highlight w:val="none"/>
        </w:rPr>
        <w:t>aily inspection and maintenance</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eastAsia" w:ascii="Times New Roman" w:cs="Times New Roman"/>
          <w:color w:val="auto"/>
          <w:sz w:val="21"/>
          <w:highlight w:val="none"/>
          <w:lang w:val="en-US" w:eastAsia="zh-CN"/>
        </w:rPr>
        <w:t>40</w:t>
      </w:r>
    </w:p>
    <w:p>
      <w:pPr>
        <w:pStyle w:val="32"/>
        <w:tabs>
          <w:tab w:val="right" w:leader="dot" w:pos="9354"/>
          <w:tab w:val="clear" w:pos="9242"/>
        </w:tabs>
        <w:ind w:firstLine="210" w:firstLineChars="100"/>
        <w:jc w:val="right"/>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"_Toc1214" </w:instrText>
      </w:r>
      <w:r>
        <w:rPr>
          <w:rFonts w:ascii="Times New Roman" w:hAnsi="Times New Roman" w:cs="Times New Roman"/>
          <w:color w:val="auto"/>
          <w:sz w:val="21"/>
          <w:highlight w:val="none"/>
        </w:rPr>
        <w:fldChar w:fldCharType="separate"/>
      </w:r>
      <w:r>
        <w:rPr>
          <w:rFonts w:ascii="Times New Roman" w:hAnsi="Times New Roman" w:eastAsia="Times New Roman" w:cs="Times New Roman"/>
          <w:b/>
          <w:bCs w:val="0"/>
          <w:color w:val="auto"/>
          <w:sz w:val="21"/>
          <w:szCs w:val="21"/>
          <w:highlight w:val="none"/>
        </w:rPr>
        <w:t xml:space="preserve">9.4 </w:t>
      </w:r>
      <w:r>
        <w:rPr>
          <w:rFonts w:ascii="Times New Roman" w:hAnsi="Times New Roman" w:eastAsia="Segoe UI" w:cs="Times New Roman"/>
          <w:i w:val="0"/>
          <w:iCs w:val="0"/>
          <w:caps w:val="0"/>
          <w:color w:val="auto"/>
          <w:spacing w:val="0"/>
          <w:sz w:val="21"/>
          <w:szCs w:val="21"/>
          <w:highlight w:val="none"/>
          <w:shd w:val="clear" w:fill="FDFDFE"/>
        </w:rPr>
        <w:t>Maintenance and repair</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end"/>
      </w:r>
      <w:r>
        <w:rPr>
          <w:rFonts w:hint="default" w:ascii="Times New Roman" w:hAnsi="Times New Roman" w:cs="Times New Roman"/>
          <w:color w:val="auto"/>
          <w:sz w:val="21"/>
          <w:highlight w:val="none"/>
          <w:lang w:val="en-US" w:eastAsia="zh-CN"/>
        </w:rPr>
        <w:t>4</w:t>
      </w:r>
      <w:r>
        <w:rPr>
          <w:rFonts w:hint="eastAsia" w:ascii="Times New Roman" w:cs="Times New Roman"/>
          <w:color w:val="auto"/>
          <w:sz w:val="21"/>
          <w:highlight w:val="none"/>
          <w:lang w:val="en-US" w:eastAsia="zh-CN"/>
        </w:rPr>
        <w:t>1</w:t>
      </w:r>
    </w:p>
    <w:p>
      <w:pPr>
        <w:pStyle w:val="23"/>
        <w:spacing w:before="78" w:after="78"/>
        <w:jc w:val="right"/>
        <w:rPr>
          <w:rFonts w:ascii="Times New Roman" w:hAnsi="Times New Roman" w:cs="Times New Roman" w:eastAsiaTheme="minorEastAsia"/>
          <w:b/>
          <w:bCs/>
          <w:color w:val="auto"/>
          <w:sz w:val="21"/>
          <w:szCs w:val="21"/>
          <w:highlight w:val="none"/>
        </w:rPr>
      </w:pPr>
      <w:r>
        <w:rPr>
          <w:rStyle w:val="46"/>
          <w:rFonts w:ascii="Times New Roman" w:hAnsi="Times New Roman" w:cs="Times New Roman" w:eastAsiaTheme="minorEastAsia"/>
          <w:b/>
          <w:bCs/>
          <w:color w:val="auto"/>
          <w:sz w:val="21"/>
          <w:highlight w:val="none"/>
          <w:u w:val="none"/>
        </w:rPr>
        <w:t>Explanation of Wording in This Specification</w:t>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"_Toc131517922" </w:instrText>
      </w:r>
      <w:r>
        <w:rPr>
          <w:rFonts w:ascii="Times New Roman" w:hAnsi="Times New Roman" w:cs="Times New Roman"/>
          <w:color w:val="auto"/>
          <w:sz w:val="21"/>
          <w:highlight w:val="none"/>
        </w:rPr>
        <w:fldChar w:fldCharType="separate"/>
      </w:r>
      <w:r>
        <w:rPr>
          <w:rFonts w:ascii="Times New Roman" w:hAnsi="Times New Roman" w:cs="Times New Roman" w:eastAsiaTheme="minorEastAsia"/>
          <w:b/>
          <w:bCs/>
          <w:color w:val="auto"/>
          <w:sz w:val="21"/>
          <w:highlight w:val="none"/>
        </w:rPr>
        <w:tab/>
      </w:r>
      <w:r>
        <w:rPr>
          <w:rFonts w:ascii="Times New Roman" w:hAnsi="Times New Roman" w:cs="Times New Roman" w:eastAsiaTheme="minorEastAsia"/>
          <w:b/>
          <w:bCs/>
          <w:color w:val="auto"/>
          <w:sz w:val="21"/>
          <w:highlight w:val="none"/>
        </w:rPr>
        <w:fldChar w:fldCharType="end"/>
      </w:r>
      <w:r>
        <w:rPr>
          <w:rFonts w:hint="default" w:ascii="Times New Roman" w:hAnsi="Times New Roman" w:cs="Times New Roman" w:eastAsiaTheme="minorEastAsia"/>
          <w:b/>
          <w:bCs/>
          <w:color w:val="auto"/>
          <w:sz w:val="21"/>
          <w:highlight w:val="none"/>
          <w:lang w:eastAsia="zh-CN"/>
        </w:rPr>
        <w:t>4</w:t>
      </w:r>
      <w:r>
        <w:rPr>
          <w:rFonts w:hint="eastAsia" w:ascii="Times New Roman" w:cs="Times New Roman" w:eastAsiaTheme="minorEastAsia"/>
          <w:b/>
          <w:bCs/>
          <w:color w:val="auto"/>
          <w:sz w:val="21"/>
          <w:highlight w:val="none"/>
          <w:lang w:val="en-US" w:eastAsia="zh-CN"/>
        </w:rPr>
        <w:t>2</w:t>
      </w:r>
    </w:p>
    <w:p>
      <w:pPr>
        <w:pStyle w:val="23"/>
        <w:spacing w:before="78" w:after="78"/>
        <w:jc w:val="right"/>
        <w:rPr>
          <w:rFonts w:ascii="Times New Roman" w:hAnsi="Times New Roman" w:cs="Times New Roman"/>
          <w:b/>
          <w:bCs/>
          <w:color w:val="auto"/>
          <w:sz w:val="21"/>
          <w:szCs w:val="21"/>
          <w:highlight w:val="none"/>
        </w:rPr>
      </w:pPr>
      <w:r>
        <w:rPr>
          <w:rFonts w:ascii="Times New Roman" w:hAnsi="Times New Roman" w:cs="Times New Roman" w:eastAsiaTheme="minorEastAsia"/>
          <w:b/>
          <w:bCs/>
          <w:color w:val="auto"/>
          <w:sz w:val="21"/>
          <w:highlight w:val="none"/>
        </w:rPr>
        <w:fldChar w:fldCharType="end"/>
      </w:r>
      <w:r>
        <w:rPr>
          <w:rFonts w:ascii="Times New Roman" w:hAnsi="Times New Roman" w:cs="Times New Roman" w:eastAsiaTheme="minorEastAsia"/>
          <w:b/>
          <w:bCs/>
          <w:color w:val="auto"/>
          <w:sz w:val="21"/>
          <w:highlight w:val="none"/>
        </w:rPr>
        <w:t>List of Quoted Standards</w:t>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"_Toc131517922" </w:instrText>
      </w:r>
      <w:r>
        <w:rPr>
          <w:rFonts w:ascii="Times New Roman" w:hAnsi="Times New Roman" w:cs="Times New Roman"/>
          <w:color w:val="auto"/>
          <w:sz w:val="21"/>
          <w:highlight w:val="none"/>
        </w:rPr>
        <w:fldChar w:fldCharType="separate"/>
      </w:r>
      <w:r>
        <w:rPr>
          <w:rFonts w:ascii="Times New Roman" w:hAnsi="Times New Roman" w:cs="Times New Roman"/>
          <w:b/>
          <w:bCs/>
          <w:color w:val="auto"/>
          <w:sz w:val="21"/>
          <w:highlight w:val="none"/>
        </w:rPr>
        <w:tab/>
      </w:r>
      <w:r>
        <w:rPr>
          <w:rFonts w:ascii="Times New Roman" w:hAnsi="Times New Roman" w:cs="Times New Roman"/>
          <w:b/>
          <w:bCs/>
          <w:color w:val="auto"/>
          <w:sz w:val="21"/>
          <w:highlight w:val="none"/>
        </w:rPr>
        <w:fldChar w:fldCharType="end"/>
      </w:r>
      <w:r>
        <w:rPr>
          <w:rFonts w:hint="default" w:ascii="Times New Roman" w:hAnsi="Times New Roman" w:cs="Times New Roman"/>
          <w:b/>
          <w:bCs/>
          <w:color w:val="auto"/>
          <w:sz w:val="21"/>
          <w:highlight w:val="none"/>
          <w:lang w:val="en-US" w:eastAsia="zh-CN"/>
        </w:rPr>
        <w:t>4</w:t>
      </w:r>
      <w:r>
        <w:rPr>
          <w:rFonts w:hint="eastAsia" w:ascii="Times New Roman" w:cs="Times New Roman"/>
          <w:b/>
          <w:bCs/>
          <w:color w:val="auto"/>
          <w:sz w:val="21"/>
          <w:highlight w:val="none"/>
          <w:lang w:val="en-US" w:eastAsia="zh-CN"/>
        </w:rPr>
        <w:t>3</w:t>
      </w:r>
    </w:p>
    <w:p>
      <w:pPr>
        <w:pStyle w:val="23"/>
        <w:spacing w:before="78" w:after="78"/>
        <w:jc w:val="right"/>
        <w:rPr>
          <w:rFonts w:hint="default" w:ascii="Times New Roman" w:hAnsi="Times New Roman" w:cs="Times New Roman"/>
          <w:b/>
          <w:bCs/>
          <w:color w:val="auto"/>
          <w:sz w:val="21"/>
          <w:szCs w:val="21"/>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"_Toc131517922" </w:instrText>
      </w:r>
      <w:r>
        <w:rPr>
          <w:rFonts w:ascii="Times New Roman" w:hAnsi="Times New Roman" w:cs="Times New Roman"/>
          <w:color w:val="auto"/>
          <w:sz w:val="21"/>
          <w:highlight w:val="none"/>
        </w:rPr>
        <w:fldChar w:fldCharType="separate"/>
      </w:r>
      <w:r>
        <w:rPr>
          <w:rStyle w:val="46"/>
          <w:rFonts w:ascii="Times New Roman" w:hAnsi="Times New Roman" w:cs="Times New Roman"/>
          <w:b/>
          <w:bCs/>
          <w:color w:val="auto"/>
          <w:sz w:val="21"/>
          <w:highlight w:val="none"/>
          <w:u w:val="none"/>
        </w:rPr>
        <w:t>Explanation of Provisions</w:t>
      </w:r>
      <w:r>
        <w:rPr>
          <w:rFonts w:ascii="Times New Roman" w:hAnsi="Times New Roman" w:cs="Times New Roman"/>
          <w:b/>
          <w:bCs/>
          <w:color w:val="auto"/>
          <w:sz w:val="21"/>
          <w:highlight w:val="none"/>
        </w:rPr>
        <w:tab/>
      </w:r>
      <w:r>
        <w:rPr>
          <w:rFonts w:hint="default" w:ascii="Times New Roman" w:hAnsi="Times New Roman" w:cs="Times New Roman"/>
          <w:b/>
          <w:bCs/>
          <w:color w:val="auto"/>
          <w:sz w:val="21"/>
          <w:highlight w:val="none"/>
          <w:lang w:val="en-US" w:eastAsia="zh-CN"/>
        </w:rPr>
        <w:t>4</w:t>
      </w:r>
      <w:r>
        <w:rPr>
          <w:rFonts w:ascii="Times New Roman" w:hAnsi="Times New Roman" w:cs="Times New Roman"/>
          <w:b/>
          <w:bCs/>
          <w:color w:val="auto"/>
          <w:sz w:val="21"/>
          <w:highlight w:val="none"/>
        </w:rPr>
        <w:t>5</w:t>
      </w:r>
      <w:r>
        <w:rPr>
          <w:rFonts w:ascii="Times New Roman" w:hAnsi="Times New Roman" w:cs="Times New Roman"/>
          <w:b/>
          <w:bCs/>
          <w:color w:val="auto"/>
          <w:sz w:val="21"/>
          <w:highlight w:val="none"/>
        </w:rPr>
        <w:fldChar w:fldCharType="end"/>
      </w:r>
    </w:p>
    <w:p>
      <w:pPr>
        <w:pStyle w:val="23"/>
        <w:spacing w:before="78" w:after="78"/>
        <w:rPr>
          <w:color w:val="auto"/>
          <w:highlight w:val="none"/>
        </w:rPr>
      </w:pPr>
    </w:p>
    <w:p>
      <w:pPr>
        <w:rPr>
          <w:color w:val="auto"/>
          <w:highlight w:val="none"/>
        </w:rPr>
      </w:pPr>
    </w:p>
    <w:p>
      <w:pPr>
        <w:rPr>
          <w:color w:val="auto"/>
          <w:highlight w:val="none"/>
        </w:rPr>
        <w:sectPr>
          <w:footerReference r:id="rId8" w:type="default"/>
          <w:footerReference r:id="rId9" w:type="even"/>
          <w:pgSz w:w="11905" w:h="16838"/>
          <w:pgMar w:top="567" w:right="1134" w:bottom="1134" w:left="1417" w:header="1417" w:footer="1134" w:gutter="0"/>
          <w:pgBorders>
            <w:top w:val="none" w:sz="0" w:space="0"/>
            <w:left w:val="none" w:sz="0" w:space="0"/>
            <w:bottom w:val="none" w:sz="0" w:space="0"/>
            <w:right w:val="none" w:sz="0" w:space="0"/>
          </w:pgBorders>
          <w:pgNumType w:fmt="upperRoman" w:start="1"/>
          <w:cols w:space="0" w:num="1"/>
          <w:formProt w:val="0"/>
          <w:docGrid w:type="lines" w:linePitch="315" w:charSpace="0"/>
        </w:sectPr>
      </w:pPr>
    </w:p>
    <w:p>
      <w:pPr>
        <w:pStyle w:val="154"/>
        <w:spacing w:before="157" w:after="157"/>
        <w:rPr>
          <w:color w:val="auto"/>
          <w:highlight w:val="none"/>
        </w:rPr>
      </w:pPr>
      <w:bookmarkStart w:id="48" w:name="_Toc7690"/>
      <w:bookmarkStart w:id="49" w:name="_Toc3287"/>
      <w:bookmarkStart w:id="50" w:name="_Toc24136"/>
      <w:bookmarkStart w:id="51" w:name="_Toc18531"/>
      <w:bookmarkStart w:id="52" w:name="_Toc26333"/>
      <w:bookmarkStart w:id="53" w:name="_Toc28653"/>
      <w:bookmarkStart w:id="54" w:name="_Toc27236"/>
      <w:bookmarkStart w:id="55" w:name="_Toc5699"/>
      <w:r>
        <w:rPr>
          <w:color w:val="auto"/>
          <w:highlight w:val="none"/>
        </w:rPr>
        <w:t>总则</w:t>
      </w:r>
      <w:bookmarkEnd w:id="48"/>
      <w:bookmarkEnd w:id="49"/>
      <w:bookmarkEnd w:id="50"/>
      <w:bookmarkEnd w:id="51"/>
      <w:bookmarkEnd w:id="52"/>
      <w:bookmarkEnd w:id="53"/>
      <w:bookmarkEnd w:id="54"/>
      <w:bookmarkEnd w:id="55"/>
    </w:p>
    <w:p>
      <w:pPr>
        <w:pStyle w:val="64"/>
        <w:spacing w:before="0" w:beforeLines="0" w:after="0" w:afterLines="0" w:line="360" w:lineRule="atLeast"/>
        <w:ind w:left="0" w:firstLine="0"/>
        <w:rPr>
          <w:rFonts w:eastAsiaTheme="minorEastAsia"/>
          <w:bCs/>
          <w:color w:val="auto"/>
          <w:kern w:val="2"/>
          <w:highlight w:val="none"/>
        </w:rPr>
      </w:pPr>
      <w:bookmarkStart w:id="56" w:name="_Toc13847"/>
      <w:bookmarkStart w:id="57" w:name="_Toc17989"/>
      <w:bookmarkStart w:id="58" w:name="_Toc131517571"/>
      <w:bookmarkStart w:id="59" w:name="_Toc27910"/>
      <w:bookmarkStart w:id="60" w:name="_Toc27167"/>
      <w:bookmarkStart w:id="61" w:name="_Toc148017853"/>
      <w:bookmarkStart w:id="62" w:name="_Toc29776"/>
      <w:bookmarkStart w:id="63" w:name="_Toc1233"/>
      <w:bookmarkStart w:id="64" w:name="_Toc17101"/>
      <w:bookmarkStart w:id="65" w:name="_Toc29623"/>
      <w:r>
        <w:rPr>
          <w:rFonts w:hint="eastAsia" w:eastAsiaTheme="minorEastAsia"/>
          <w:bCs/>
          <w:color w:val="auto"/>
          <w:highlight w:val="none"/>
        </w:rPr>
        <w:t>为贯彻落实国家、海南省绿色发展政策方针，提升民用建筑外门窗性能，推进外门窗标准化，做到安全可靠、经济合理、技术先进、节能环保、因地制宜，制定本标准。</w:t>
      </w:r>
      <w:bookmarkEnd w:id="56"/>
      <w:bookmarkEnd w:id="57"/>
      <w:bookmarkEnd w:id="58"/>
      <w:bookmarkEnd w:id="59"/>
      <w:bookmarkEnd w:id="60"/>
      <w:bookmarkEnd w:id="61"/>
      <w:bookmarkEnd w:id="62"/>
      <w:bookmarkEnd w:id="63"/>
      <w:bookmarkEnd w:id="64"/>
      <w:bookmarkEnd w:id="65"/>
      <w:bookmarkStart w:id="66" w:name="_Toc24691"/>
      <w:bookmarkStart w:id="67" w:name="_Toc8327"/>
      <w:bookmarkStart w:id="68" w:name="_Toc8201"/>
      <w:bookmarkStart w:id="69" w:name="_Toc12345"/>
      <w:bookmarkStart w:id="70" w:name="_Toc131517573"/>
      <w:bookmarkStart w:id="71" w:name="_Toc12182"/>
    </w:p>
    <w:p>
      <w:pPr>
        <w:pStyle w:val="64"/>
        <w:spacing w:before="0" w:beforeLines="0" w:after="0" w:afterLines="0" w:line="400" w:lineRule="atLeast"/>
        <w:ind w:left="0" w:firstLine="0"/>
        <w:rPr>
          <w:rFonts w:eastAsiaTheme="minorEastAsia"/>
          <w:bCs/>
          <w:color w:val="auto"/>
          <w:kern w:val="2"/>
          <w:highlight w:val="none"/>
        </w:rPr>
      </w:pPr>
      <w:bookmarkStart w:id="72" w:name="_Toc671"/>
      <w:bookmarkStart w:id="73" w:name="_Toc9366"/>
      <w:bookmarkStart w:id="74" w:name="_Toc148017854"/>
      <w:bookmarkStart w:id="75" w:name="_Toc17751"/>
      <w:r>
        <w:rPr>
          <w:rFonts w:hint="eastAsia" w:eastAsiaTheme="minorEastAsia"/>
          <w:bCs/>
          <w:color w:val="auto"/>
          <w:kern w:val="2"/>
          <w:highlight w:val="none"/>
        </w:rPr>
        <w:t>本标准适用于</w:t>
      </w:r>
      <w:r>
        <w:rPr>
          <w:rFonts w:hint="eastAsia" w:eastAsiaTheme="minorEastAsia"/>
          <w:bCs/>
          <w:color w:val="auto"/>
          <w:highlight w:val="none"/>
        </w:rPr>
        <w:t>海南省</w:t>
      </w:r>
      <w:r>
        <w:rPr>
          <w:rFonts w:hint="eastAsia" w:eastAsiaTheme="minorEastAsia"/>
          <w:bCs/>
          <w:color w:val="auto"/>
          <w:kern w:val="2"/>
          <w:highlight w:val="none"/>
        </w:rPr>
        <w:t>新建、扩建、改建的民用建筑外门窗</w:t>
      </w:r>
      <w:r>
        <w:rPr>
          <w:rFonts w:hint="eastAsia" w:eastAsiaTheme="minorEastAsia"/>
          <w:bCs/>
          <w:color w:val="auto"/>
          <w:kern w:val="2"/>
          <w:highlight w:val="none"/>
          <w:lang w:eastAsia="zh-CN"/>
        </w:rPr>
        <w:t>工程</w:t>
      </w:r>
      <w:r>
        <w:rPr>
          <w:rFonts w:hint="eastAsia" w:eastAsiaTheme="minorEastAsia"/>
          <w:bCs/>
          <w:color w:val="auto"/>
          <w:kern w:val="2"/>
          <w:highlight w:val="none"/>
        </w:rPr>
        <w:t>。本标准不适用于防盗、防火、防弹、防爆、防射线屏蔽等特种功能门窗，也不适用于旋转门、地弹门、金属卷帘门、天窗等特殊启闭方式的门窗。</w:t>
      </w:r>
      <w:bookmarkEnd w:id="66"/>
      <w:bookmarkEnd w:id="67"/>
      <w:bookmarkEnd w:id="68"/>
      <w:bookmarkEnd w:id="69"/>
      <w:bookmarkEnd w:id="70"/>
      <w:bookmarkEnd w:id="71"/>
      <w:bookmarkEnd w:id="72"/>
      <w:bookmarkEnd w:id="73"/>
      <w:bookmarkEnd w:id="74"/>
      <w:bookmarkEnd w:id="75"/>
    </w:p>
    <w:p>
      <w:pPr>
        <w:pStyle w:val="64"/>
        <w:spacing w:before="0" w:beforeLines="0" w:after="0" w:afterLines="0" w:line="400" w:lineRule="atLeast"/>
        <w:ind w:left="0" w:firstLine="0"/>
        <w:rPr>
          <w:rFonts w:eastAsiaTheme="minorEastAsia"/>
          <w:bCs/>
          <w:color w:val="auto"/>
          <w:highlight w:val="none"/>
        </w:rPr>
      </w:pPr>
      <w:bookmarkStart w:id="76" w:name="_Toc148017855"/>
      <w:bookmarkStart w:id="77" w:name="_Toc23527"/>
      <w:bookmarkStart w:id="78" w:name="_Toc131517574"/>
      <w:bookmarkStart w:id="79" w:name="_Toc5155"/>
      <w:bookmarkStart w:id="80" w:name="_Toc26749"/>
      <w:bookmarkStart w:id="81" w:name="_Toc12427"/>
      <w:bookmarkStart w:id="82" w:name="_Toc14696"/>
      <w:bookmarkStart w:id="83" w:name="_Toc2599"/>
      <w:bookmarkStart w:id="84" w:name="_Toc32225"/>
      <w:bookmarkStart w:id="85" w:name="_Toc4030"/>
      <w:r>
        <w:rPr>
          <w:rFonts w:hint="eastAsia" w:eastAsiaTheme="minorEastAsia"/>
          <w:bCs/>
          <w:color w:val="auto"/>
          <w:highlight w:val="none"/>
        </w:rPr>
        <w:t>外门窗的工程技术应用，除应符合本标准的要求外，尚应符合现行国家、行业及海南省地方相关标准的规定。</w:t>
      </w:r>
      <w:bookmarkEnd w:id="76"/>
      <w:bookmarkEnd w:id="77"/>
      <w:bookmarkEnd w:id="78"/>
      <w:bookmarkEnd w:id="79"/>
      <w:bookmarkEnd w:id="80"/>
      <w:bookmarkEnd w:id="81"/>
      <w:bookmarkEnd w:id="82"/>
      <w:bookmarkEnd w:id="83"/>
      <w:bookmarkEnd w:id="84"/>
      <w:bookmarkEnd w:id="85"/>
    </w:p>
    <w:p>
      <w:pPr>
        <w:pStyle w:val="154"/>
        <w:spacing w:before="157" w:after="157"/>
        <w:rPr>
          <w:color w:val="auto"/>
          <w:highlight w:val="none"/>
        </w:rPr>
      </w:pPr>
      <w:bookmarkStart w:id="86" w:name="_Toc18062"/>
      <w:bookmarkStart w:id="87" w:name="_Toc29875"/>
      <w:bookmarkStart w:id="88" w:name="_Toc20495"/>
      <w:bookmarkStart w:id="89" w:name="_Toc32216"/>
      <w:bookmarkStart w:id="90" w:name="_Toc11857"/>
      <w:bookmarkStart w:id="91" w:name="_Toc2301"/>
      <w:bookmarkStart w:id="92" w:name="_Toc130917744"/>
      <w:bookmarkStart w:id="93" w:name="_Toc5513"/>
      <w:bookmarkStart w:id="94" w:name="_Toc7381"/>
      <w:bookmarkStart w:id="95" w:name="_Toc29015"/>
      <w:bookmarkStart w:id="96" w:name="_Toc7369"/>
      <w:bookmarkStart w:id="97" w:name="_Toc31636"/>
      <w:bookmarkStart w:id="98" w:name="_Toc25010"/>
      <w:bookmarkStart w:id="99" w:name="_Toc13128"/>
      <w:r>
        <w:rPr>
          <w:color w:val="auto"/>
          <w:highlight w:val="none"/>
        </w:rPr>
        <w:t>术语</w:t>
      </w:r>
      <w:bookmarkEnd w:id="86"/>
      <w:bookmarkEnd w:id="87"/>
      <w:bookmarkEnd w:id="88"/>
      <w:bookmarkEnd w:id="89"/>
      <w:bookmarkEnd w:id="90"/>
      <w:bookmarkEnd w:id="91"/>
      <w:bookmarkEnd w:id="92"/>
      <w:r>
        <w:rPr>
          <w:rFonts w:hint="eastAsia"/>
          <w:color w:val="auto"/>
          <w:highlight w:val="none"/>
        </w:rPr>
        <w:t>和符号</w:t>
      </w:r>
      <w:bookmarkEnd w:id="93"/>
      <w:bookmarkEnd w:id="94"/>
      <w:bookmarkEnd w:id="95"/>
      <w:bookmarkEnd w:id="96"/>
      <w:bookmarkEnd w:id="97"/>
      <w:bookmarkEnd w:id="98"/>
      <w:bookmarkEnd w:id="99"/>
    </w:p>
    <w:p>
      <w:pPr>
        <w:pStyle w:val="65"/>
        <w:spacing w:before="157" w:after="157"/>
        <w:rPr>
          <w:rFonts w:cs="黑体"/>
          <w:color w:val="auto"/>
          <w:highlight w:val="none"/>
        </w:rPr>
      </w:pPr>
      <w:bookmarkStart w:id="100" w:name="_Toc23902"/>
      <w:bookmarkStart w:id="101" w:name="_Toc1455"/>
      <w:bookmarkStart w:id="102" w:name="_Toc18940"/>
      <w:bookmarkStart w:id="103" w:name="_Toc28182"/>
      <w:bookmarkStart w:id="104" w:name="_Toc17993"/>
      <w:bookmarkStart w:id="105" w:name="_Toc15455"/>
      <w:bookmarkStart w:id="106" w:name="_Toc30972"/>
      <w:bookmarkStart w:id="107" w:name="_Toc131517577"/>
      <w:r>
        <w:rPr>
          <w:rFonts w:hint="eastAsia" w:cs="黑体"/>
          <w:color w:val="auto"/>
          <w:highlight w:val="none"/>
        </w:rPr>
        <w:t>术语</w:t>
      </w:r>
      <w:bookmarkEnd w:id="100"/>
      <w:bookmarkEnd w:id="101"/>
      <w:bookmarkEnd w:id="102"/>
      <w:bookmarkEnd w:id="103"/>
      <w:bookmarkEnd w:id="104"/>
      <w:bookmarkEnd w:id="105"/>
      <w:bookmarkEnd w:id="106"/>
    </w:p>
    <w:p>
      <w:pPr>
        <w:pStyle w:val="178"/>
        <w:rPr>
          <w:rFonts w:hint="default"/>
          <w:color w:val="auto"/>
          <w:sz w:val="21"/>
          <w:szCs w:val="21"/>
          <w:highlight w:val="none"/>
        </w:rPr>
      </w:pPr>
      <w:r>
        <w:rPr>
          <w:rFonts w:hint="default"/>
          <w:color w:val="auto"/>
          <w:sz w:val="21"/>
          <w:szCs w:val="21"/>
          <w:highlight w:val="none"/>
        </w:rPr>
        <w:t>民用建筑civil building</w:t>
      </w:r>
    </w:p>
    <w:p>
      <w:pPr>
        <w:ind w:firstLine="420" w:firstLineChars="200"/>
        <w:rPr>
          <w:color w:val="auto"/>
          <w:sz w:val="21"/>
          <w:szCs w:val="21"/>
          <w:highlight w:val="none"/>
        </w:rPr>
      </w:pPr>
      <w:r>
        <w:rPr>
          <w:rFonts w:hint="eastAsia"/>
          <w:color w:val="auto"/>
          <w:sz w:val="21"/>
          <w:szCs w:val="21"/>
          <w:highlight w:val="none"/>
        </w:rPr>
        <w:t>供人们居住和进行公共活动的建筑的总称。</w:t>
      </w:r>
    </w:p>
    <w:bookmarkEnd w:id="107"/>
    <w:p>
      <w:pPr>
        <w:pStyle w:val="178"/>
        <w:rPr>
          <w:rFonts w:hint="default"/>
          <w:color w:val="auto"/>
          <w:sz w:val="21"/>
          <w:szCs w:val="21"/>
          <w:highlight w:val="none"/>
        </w:rPr>
      </w:pPr>
      <w:bookmarkStart w:id="108" w:name="_Toc131517578"/>
      <w:r>
        <w:rPr>
          <w:color w:val="auto"/>
          <w:sz w:val="21"/>
          <w:szCs w:val="21"/>
          <w:highlight w:val="none"/>
        </w:rPr>
        <w:t>外门窗external windows</w:t>
      </w:r>
      <w:r>
        <w:rPr>
          <w:rFonts w:hint="eastAsia"/>
          <w:color w:val="auto"/>
          <w:sz w:val="21"/>
          <w:szCs w:val="21"/>
          <w:highlight w:val="none"/>
          <w:lang w:val="en-US" w:eastAsia="zh-CN"/>
        </w:rPr>
        <w:t xml:space="preserve"> </w:t>
      </w:r>
      <w:r>
        <w:rPr>
          <w:color w:val="auto"/>
          <w:sz w:val="21"/>
          <w:szCs w:val="21"/>
          <w:highlight w:val="none"/>
        </w:rPr>
        <w:t xml:space="preserve">and external </w:t>
      </w:r>
      <w:bookmarkEnd w:id="108"/>
      <w:r>
        <w:rPr>
          <w:color w:val="auto"/>
          <w:sz w:val="21"/>
          <w:szCs w:val="21"/>
          <w:highlight w:val="none"/>
        </w:rPr>
        <w:t xml:space="preserve">doors </w:t>
      </w:r>
    </w:p>
    <w:p>
      <w:pPr>
        <w:ind w:firstLine="420" w:firstLineChars="200"/>
        <w:rPr>
          <w:color w:val="auto"/>
          <w:sz w:val="21"/>
          <w:szCs w:val="21"/>
          <w:highlight w:val="none"/>
        </w:rPr>
      </w:pPr>
      <w:r>
        <w:rPr>
          <w:color w:val="auto"/>
          <w:sz w:val="21"/>
          <w:szCs w:val="21"/>
          <w:highlight w:val="none"/>
        </w:rPr>
        <w:t>分隔建筑物室内、外空间的门窗。</w:t>
      </w:r>
    </w:p>
    <w:p>
      <w:pPr>
        <w:pStyle w:val="178"/>
        <w:rPr>
          <w:rFonts w:hint="default"/>
          <w:color w:val="auto"/>
          <w:sz w:val="21"/>
          <w:szCs w:val="21"/>
          <w:highlight w:val="none"/>
        </w:rPr>
      </w:pPr>
      <w:bookmarkStart w:id="109" w:name="_Toc131517579"/>
      <w:r>
        <w:rPr>
          <w:color w:val="auto"/>
          <w:sz w:val="21"/>
          <w:szCs w:val="21"/>
          <w:highlight w:val="none"/>
        </w:rPr>
        <w:t>系统</w:t>
      </w:r>
      <w:r>
        <w:rPr>
          <w:color w:val="auto"/>
          <w:sz w:val="21"/>
          <w:szCs w:val="21"/>
          <w:highlight w:val="none"/>
          <w:lang w:bidi="ar"/>
        </w:rPr>
        <w:t>门窗</w:t>
      </w:r>
      <w:r>
        <w:rPr>
          <w:color w:val="auto"/>
          <w:sz w:val="21"/>
          <w:szCs w:val="21"/>
          <w:highlight w:val="none"/>
        </w:rPr>
        <w:t xml:space="preserve"> systematic windows and doors</w:t>
      </w:r>
      <w:bookmarkEnd w:id="109"/>
    </w:p>
    <w:p>
      <w:pPr>
        <w:ind w:firstLine="420" w:firstLineChars="200"/>
        <w:rPr>
          <w:color w:val="auto"/>
          <w:sz w:val="21"/>
          <w:szCs w:val="21"/>
          <w:highlight w:val="none"/>
        </w:rPr>
      </w:pPr>
      <w:r>
        <w:rPr>
          <w:rFonts w:hint="eastAsia"/>
          <w:color w:val="auto"/>
          <w:sz w:val="21"/>
          <w:szCs w:val="21"/>
          <w:highlight w:val="none"/>
        </w:rPr>
        <w:t>采用系统化技术设计制造、满足功能和性能要求、可直接</w:t>
      </w:r>
      <w:r>
        <w:rPr>
          <w:color w:val="auto"/>
          <w:sz w:val="21"/>
          <w:szCs w:val="21"/>
          <w:highlight w:val="none"/>
          <w:lang w:bidi="ar"/>
        </w:rPr>
        <w:t>选用</w:t>
      </w:r>
      <w:r>
        <w:rPr>
          <w:rFonts w:hint="eastAsia"/>
          <w:color w:val="auto"/>
          <w:sz w:val="21"/>
          <w:szCs w:val="21"/>
          <w:highlight w:val="none"/>
        </w:rPr>
        <w:t>的定型门窗产品。</w:t>
      </w:r>
    </w:p>
    <w:p>
      <w:pPr>
        <w:pStyle w:val="178"/>
        <w:rPr>
          <w:rFonts w:hint="default"/>
          <w:color w:val="auto"/>
          <w:sz w:val="21"/>
          <w:szCs w:val="21"/>
          <w:highlight w:val="none"/>
        </w:rPr>
      </w:pPr>
      <w:bookmarkStart w:id="110" w:name="_Toc131517580"/>
      <w:r>
        <w:rPr>
          <w:color w:val="auto"/>
          <w:sz w:val="21"/>
          <w:szCs w:val="21"/>
          <w:highlight w:val="none"/>
        </w:rPr>
        <w:t>附框 appendent frame</w:t>
      </w:r>
      <w:bookmarkEnd w:id="110"/>
    </w:p>
    <w:p>
      <w:pPr>
        <w:ind w:firstLine="420" w:firstLineChars="200"/>
        <w:rPr>
          <w:color w:val="auto"/>
          <w:sz w:val="21"/>
          <w:szCs w:val="21"/>
          <w:highlight w:val="none"/>
        </w:rPr>
      </w:pPr>
      <w:r>
        <w:rPr>
          <w:rFonts w:hint="eastAsia"/>
          <w:color w:val="auto"/>
          <w:sz w:val="21"/>
          <w:szCs w:val="21"/>
          <w:highlight w:val="none"/>
        </w:rPr>
        <w:t>预埋或预先安装在门窗洞口中，用于固定门窗的杆件系统。</w:t>
      </w:r>
    </w:p>
    <w:p>
      <w:pPr>
        <w:pStyle w:val="178"/>
        <w:rPr>
          <w:rFonts w:hint="default"/>
          <w:color w:val="auto"/>
          <w:sz w:val="21"/>
          <w:szCs w:val="21"/>
          <w:highlight w:val="none"/>
        </w:rPr>
      </w:pPr>
      <w:r>
        <w:rPr>
          <w:color w:val="auto"/>
          <w:sz w:val="21"/>
          <w:szCs w:val="21"/>
          <w:highlight w:val="none"/>
        </w:rPr>
        <w:t>内置遮阳一体化窗 built-in sunshade integrated window</w:t>
      </w:r>
    </w:p>
    <w:p>
      <w:pPr>
        <w:ind w:firstLine="420" w:firstLineChars="200"/>
        <w:rPr>
          <w:color w:val="auto"/>
          <w:sz w:val="21"/>
          <w:szCs w:val="21"/>
          <w:highlight w:val="none"/>
        </w:rPr>
      </w:pPr>
      <w:r>
        <w:rPr>
          <w:color w:val="auto"/>
          <w:sz w:val="21"/>
          <w:szCs w:val="21"/>
          <w:highlight w:val="none"/>
        </w:rPr>
        <w:t>采用内置遮阳中空玻璃作为遮阳部件的一体化遮阳窗。</w:t>
      </w:r>
    </w:p>
    <w:p>
      <w:pPr>
        <w:pStyle w:val="178"/>
        <w:rPr>
          <w:rFonts w:hint="default"/>
          <w:color w:val="auto"/>
          <w:sz w:val="21"/>
          <w:szCs w:val="21"/>
          <w:highlight w:val="none"/>
        </w:rPr>
      </w:pPr>
      <w:r>
        <w:rPr>
          <w:color w:val="auto"/>
          <w:sz w:val="21"/>
          <w:szCs w:val="21"/>
          <w:highlight w:val="none"/>
        </w:rPr>
        <w:t xml:space="preserve">太阳得热系数 solar heat gain coefficient </w:t>
      </w:r>
    </w:p>
    <w:p>
      <w:pPr>
        <w:ind w:firstLine="420" w:firstLineChars="200"/>
        <w:rPr>
          <w:color w:val="auto"/>
          <w:sz w:val="21"/>
          <w:szCs w:val="21"/>
          <w:highlight w:val="none"/>
        </w:rPr>
      </w:pPr>
      <w:r>
        <w:rPr>
          <w:color w:val="auto"/>
          <w:sz w:val="21"/>
          <w:szCs w:val="21"/>
          <w:highlight w:val="none"/>
        </w:rPr>
        <w:t>通过透光围护结构（门窗或透光幕墙）的太阳辐射室内得热量与投射到透光围护结构</w:t>
      </w:r>
      <w:r>
        <w:rPr>
          <w:rFonts w:hint="eastAsia"/>
          <w:color w:val="auto"/>
          <w:sz w:val="21"/>
          <w:szCs w:val="21"/>
          <w:highlight w:val="none"/>
          <w:lang w:eastAsia="zh-CN"/>
        </w:rPr>
        <w:t>（</w:t>
      </w:r>
      <w:r>
        <w:rPr>
          <w:color w:val="auto"/>
          <w:sz w:val="21"/>
          <w:szCs w:val="21"/>
          <w:highlight w:val="none"/>
        </w:rPr>
        <w:t>门窗或透光幕墙</w:t>
      </w:r>
      <w:r>
        <w:rPr>
          <w:rFonts w:hint="eastAsia"/>
          <w:color w:val="auto"/>
          <w:sz w:val="21"/>
          <w:szCs w:val="21"/>
          <w:highlight w:val="none"/>
          <w:lang w:eastAsia="zh-CN"/>
        </w:rPr>
        <w:t>）</w:t>
      </w:r>
      <w:r>
        <w:rPr>
          <w:color w:val="auto"/>
          <w:sz w:val="21"/>
          <w:szCs w:val="21"/>
          <w:highlight w:val="none"/>
        </w:rPr>
        <w:t>外表面上的太阳辐射量的比值。也称太阳得热因子</w:t>
      </w:r>
      <w:r>
        <w:rPr>
          <w:rFonts w:hint="eastAsia"/>
          <w:color w:val="auto"/>
          <w:sz w:val="21"/>
          <w:szCs w:val="21"/>
          <w:highlight w:val="none"/>
          <w:lang w:eastAsia="zh-CN"/>
        </w:rPr>
        <w:t>（</w:t>
      </w:r>
      <w:r>
        <w:rPr>
          <w:color w:val="auto"/>
          <w:sz w:val="21"/>
          <w:szCs w:val="21"/>
          <w:highlight w:val="none"/>
        </w:rPr>
        <w:t>Solar Facto</w:t>
      </w:r>
      <w:r>
        <w:rPr>
          <w:rFonts w:hint="eastAsia"/>
          <w:color w:val="auto"/>
          <w:sz w:val="21"/>
          <w:szCs w:val="21"/>
          <w:highlight w:val="none"/>
          <w:lang w:val="en-US" w:eastAsia="zh-CN"/>
        </w:rPr>
        <w:t>r</w:t>
      </w:r>
      <w:r>
        <w:rPr>
          <w:rFonts w:hint="eastAsia"/>
          <w:color w:val="auto"/>
          <w:sz w:val="21"/>
          <w:szCs w:val="21"/>
          <w:highlight w:val="none"/>
          <w:lang w:eastAsia="zh-CN"/>
        </w:rPr>
        <w:t>）</w:t>
      </w:r>
      <w:r>
        <w:rPr>
          <w:color w:val="auto"/>
          <w:sz w:val="21"/>
          <w:szCs w:val="21"/>
          <w:highlight w:val="none"/>
        </w:rPr>
        <w:t>或太阳因子。</w:t>
      </w:r>
    </w:p>
    <w:p>
      <w:pPr>
        <w:pStyle w:val="178"/>
        <w:rPr>
          <w:rFonts w:hint="default"/>
          <w:color w:val="auto"/>
          <w:sz w:val="21"/>
          <w:szCs w:val="21"/>
          <w:highlight w:val="none"/>
        </w:rPr>
      </w:pPr>
      <w:r>
        <w:rPr>
          <w:color w:val="auto"/>
          <w:sz w:val="21"/>
          <w:szCs w:val="21"/>
          <w:highlight w:val="none"/>
        </w:rPr>
        <w:t xml:space="preserve">干法安装 </w:t>
      </w:r>
      <w:r>
        <w:rPr>
          <w:rFonts w:hint="default"/>
          <w:color w:val="auto"/>
          <w:sz w:val="21"/>
          <w:szCs w:val="21"/>
          <w:highlight w:val="none"/>
        </w:rPr>
        <w:t xml:space="preserve">installation with </w:t>
      </w:r>
      <w:r>
        <w:rPr>
          <w:color w:val="auto"/>
          <w:sz w:val="21"/>
          <w:szCs w:val="21"/>
          <w:highlight w:val="none"/>
        </w:rPr>
        <w:t>appendent</w:t>
      </w:r>
      <w:r>
        <w:rPr>
          <w:rFonts w:hint="default"/>
          <w:color w:val="auto"/>
          <w:sz w:val="21"/>
          <w:szCs w:val="21"/>
          <w:highlight w:val="none"/>
        </w:rPr>
        <w:t xml:space="preserve"> frame for fixing</w:t>
      </w:r>
    </w:p>
    <w:p>
      <w:pPr>
        <w:ind w:firstLine="420" w:firstLineChars="200"/>
        <w:rPr>
          <w:color w:val="auto"/>
          <w:sz w:val="21"/>
          <w:szCs w:val="21"/>
          <w:highlight w:val="none"/>
        </w:rPr>
      </w:pPr>
      <w:r>
        <w:rPr>
          <w:color w:val="auto"/>
          <w:sz w:val="21"/>
          <w:szCs w:val="21"/>
          <w:highlight w:val="none"/>
        </w:rPr>
        <w:t>墙体门窗洞口预先安置附框并对墙体缝隙进行填充、防水密封处理，在墙体洞口表面装饰湿作业完成后，将门窗固定在附框上的安装方法。</w:t>
      </w:r>
    </w:p>
    <w:p>
      <w:pPr>
        <w:pStyle w:val="178"/>
        <w:rPr>
          <w:rFonts w:hint="default"/>
          <w:color w:val="auto"/>
          <w:sz w:val="21"/>
          <w:szCs w:val="21"/>
          <w:highlight w:val="none"/>
        </w:rPr>
      </w:pPr>
      <w:r>
        <w:rPr>
          <w:color w:val="auto"/>
          <w:sz w:val="21"/>
          <w:szCs w:val="21"/>
          <w:highlight w:val="none"/>
        </w:rPr>
        <w:t>湿法</w:t>
      </w:r>
      <w:r>
        <w:rPr>
          <w:rFonts w:hint="default"/>
          <w:color w:val="auto"/>
          <w:sz w:val="21"/>
          <w:szCs w:val="21"/>
          <w:highlight w:val="none"/>
        </w:rPr>
        <w:t>安装</w:t>
      </w:r>
      <w:r>
        <w:rPr>
          <w:color w:val="auto"/>
          <w:sz w:val="21"/>
          <w:szCs w:val="21"/>
          <w:highlight w:val="none"/>
        </w:rPr>
        <w:t>installation without appendent frame for fixing</w:t>
      </w:r>
    </w:p>
    <w:p>
      <w:pPr>
        <w:ind w:firstLine="420" w:firstLineChars="200"/>
        <w:rPr>
          <w:color w:val="auto"/>
          <w:sz w:val="21"/>
          <w:szCs w:val="21"/>
          <w:highlight w:val="none"/>
        </w:rPr>
      </w:pPr>
      <w:r>
        <w:rPr>
          <w:color w:val="auto"/>
          <w:sz w:val="21"/>
          <w:szCs w:val="21"/>
          <w:highlight w:val="none"/>
        </w:rPr>
        <w:t>将门窗直接安装在未经表面装饰的墙体门窗洞口上，在墙体表面湿作业装饰时对门窗洞口间隙进行填充和防水密封处理。</w:t>
      </w:r>
    </w:p>
    <w:p>
      <w:pPr>
        <w:pStyle w:val="65"/>
        <w:spacing w:before="157" w:after="157"/>
        <w:rPr>
          <w:color w:val="auto"/>
          <w:highlight w:val="none"/>
        </w:rPr>
      </w:pPr>
      <w:bookmarkStart w:id="111" w:name="_Toc28995"/>
      <w:bookmarkStart w:id="112" w:name="_Toc12509"/>
      <w:bookmarkStart w:id="113" w:name="_Toc11914"/>
      <w:bookmarkStart w:id="114" w:name="_Toc31348"/>
      <w:bookmarkStart w:id="115" w:name="_Toc22602"/>
      <w:bookmarkStart w:id="116" w:name="_Toc11457"/>
      <w:bookmarkStart w:id="117" w:name="_Toc6863"/>
      <w:r>
        <w:rPr>
          <w:rFonts w:hint="eastAsia"/>
          <w:color w:val="auto"/>
          <w:highlight w:val="none"/>
        </w:rPr>
        <w:t>符号</w:t>
      </w:r>
      <w:bookmarkEnd w:id="111"/>
      <w:bookmarkEnd w:id="112"/>
      <w:bookmarkEnd w:id="113"/>
      <w:bookmarkEnd w:id="114"/>
      <w:bookmarkEnd w:id="115"/>
      <w:bookmarkEnd w:id="116"/>
      <w:bookmarkEnd w:id="117"/>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ascii="Cambria Math" w:hAnsi="Cambria Math"/>
                <w:color w:val="auto"/>
                <w:sz w:val="21"/>
                <w:highlight w:val="none"/>
              </w:rPr>
              <m:t>P</m:t>
            </m:r>
            <m:ctrlPr>
              <w:rPr>
                <w:rFonts w:ascii="Cambria Math" w:hAnsi="Cambria Math"/>
                <w:color w:val="auto"/>
                <w:sz w:val="21"/>
                <w:highlight w:val="none"/>
              </w:rPr>
            </m:ctrlPr>
          </m:e>
          <m:sub>
            <m:r>
              <m:rPr>
                <m:sty m:val="p"/>
              </m:rPr>
              <w:rPr>
                <w:rFonts w:ascii="Cambria Math" w:hAnsi="Cambria Math"/>
                <w:color w:val="auto"/>
                <w:sz w:val="21"/>
                <w:highlight w:val="none"/>
              </w:rPr>
              <m:t>3</m:t>
            </m:r>
            <m:ctrlPr>
              <w:rPr>
                <w:rFonts w:ascii="Cambria Math" w:hAnsi="Cambria Math"/>
                <w:color w:val="auto"/>
                <w:sz w:val="21"/>
                <w:highlight w:val="none"/>
              </w:rPr>
            </m:ctrlPr>
          </m:sub>
        </m:sSub>
      </m:oMath>
      <w:r>
        <w:rPr>
          <w:color w:val="auto"/>
          <w:sz w:val="21"/>
          <w:highlight w:val="none"/>
        </w:rPr>
        <w:t>——抗风压性能指标值；</w:t>
      </w:r>
    </w:p>
    <w:p>
      <w:pPr>
        <w:pStyle w:val="178"/>
        <w:numPr>
          <w:ilvl w:val="255"/>
          <w:numId w:val="0"/>
        </w:numPr>
        <w:tabs>
          <w:tab w:val="clear" w:pos="0"/>
        </w:tabs>
        <w:ind w:left="440" w:leftChars="200"/>
        <w:rPr>
          <w:rFonts w:hint="default"/>
          <w:color w:val="auto"/>
          <w:sz w:val="21"/>
          <w:highlight w:val="none"/>
        </w:rPr>
      </w:pPr>
      <w:r>
        <w:rPr>
          <w:color w:val="auto"/>
          <w:sz w:val="21"/>
          <w:highlight w:val="none"/>
        </w:rPr>
        <w:t>△P——水密性能指标值；</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hint="default" w:ascii="Cambria Math" w:hAnsi="Cambria Math"/>
                <w:color w:val="auto"/>
                <w:sz w:val="21"/>
                <w:highlight w:val="none"/>
              </w:rPr>
              <m:t>q</m:t>
            </m:r>
            <m:ctrlPr>
              <w:rPr>
                <w:rFonts w:ascii="Cambria Math" w:hAnsi="Cambria Math"/>
                <w:color w:val="auto"/>
                <w:sz w:val="21"/>
                <w:highlight w:val="none"/>
              </w:rPr>
            </m:ctrlPr>
          </m:e>
          <m:sub>
            <m:r>
              <m:rPr>
                <m:sty m:val="p"/>
              </m:rPr>
              <w:rPr>
                <w:rFonts w:hint="default" w:ascii="Cambria Math" w:hAnsi="Cambria Math"/>
                <w:color w:val="auto"/>
                <w:sz w:val="21"/>
                <w:highlight w:val="none"/>
              </w:rPr>
              <m:t>1</m:t>
            </m:r>
            <m:ctrlPr>
              <w:rPr>
                <w:rFonts w:ascii="Cambria Math" w:hAnsi="Cambria Math"/>
                <w:color w:val="auto"/>
                <w:sz w:val="21"/>
                <w:highlight w:val="none"/>
              </w:rPr>
            </m:ctrlPr>
          </m:sub>
        </m:sSub>
      </m:oMath>
      <w:r>
        <w:rPr>
          <w:color w:val="auto"/>
          <w:sz w:val="21"/>
          <w:highlight w:val="none"/>
        </w:rPr>
        <w:t>——单位开启缝长空气渗透量；</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hint="default" w:ascii="Cambria Math" w:hAnsi="Cambria Math"/>
                <w:color w:val="auto"/>
                <w:sz w:val="21"/>
                <w:highlight w:val="none"/>
              </w:rPr>
              <m:t>q</m:t>
            </m:r>
            <m:ctrlPr>
              <w:rPr>
                <w:rFonts w:ascii="Cambria Math" w:hAnsi="Cambria Math"/>
                <w:color w:val="auto"/>
                <w:sz w:val="21"/>
                <w:highlight w:val="none"/>
              </w:rPr>
            </m:ctrlPr>
          </m:e>
          <m:sub>
            <m:r>
              <m:rPr>
                <m:sty m:val="p"/>
              </m:rPr>
              <w:rPr>
                <w:rFonts w:ascii="Cambria Math" w:hAnsi="Cambria Math"/>
                <w:color w:val="auto"/>
                <w:sz w:val="21"/>
                <w:highlight w:val="none"/>
              </w:rPr>
              <m:t>2</m:t>
            </m:r>
            <m:ctrlPr>
              <w:rPr>
                <w:rFonts w:ascii="Cambria Math" w:hAnsi="Cambria Math"/>
                <w:color w:val="auto"/>
                <w:sz w:val="21"/>
                <w:highlight w:val="none"/>
              </w:rPr>
            </m:ctrlPr>
          </m:sub>
        </m:sSub>
      </m:oMath>
      <w:r>
        <w:rPr>
          <w:color w:val="auto"/>
          <w:sz w:val="21"/>
          <w:highlight w:val="none"/>
        </w:rPr>
        <w:t>——单位面积空气渗透量；</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hint="default" w:ascii="Cambria Math" w:hAnsi="Cambria Math"/>
                <w:color w:val="auto"/>
                <w:sz w:val="21"/>
                <w:highlight w:val="none"/>
              </w:rPr>
              <m:t>S</m:t>
            </m:r>
            <m:ctrlPr>
              <w:rPr>
                <w:rFonts w:ascii="Cambria Math" w:hAnsi="Cambria Math"/>
                <w:color w:val="auto"/>
                <w:sz w:val="21"/>
                <w:highlight w:val="none"/>
              </w:rPr>
            </m:ctrlPr>
          </m:e>
          <m:sub>
            <m:r>
              <m:rPr>
                <m:sty m:val="p"/>
              </m:rPr>
              <w:rPr>
                <w:rFonts w:hint="default" w:ascii="Cambria Math" w:hAnsi="Cambria Math"/>
                <w:color w:val="auto"/>
                <w:sz w:val="21"/>
                <w:highlight w:val="none"/>
              </w:rPr>
              <m:t>w</m:t>
            </m:r>
            <m:ctrlPr>
              <w:rPr>
                <w:rFonts w:ascii="Cambria Math" w:hAnsi="Cambria Math"/>
                <w:color w:val="auto"/>
                <w:sz w:val="21"/>
                <w:highlight w:val="none"/>
              </w:rPr>
            </m:ctrlPr>
          </m:sub>
        </m:sSub>
      </m:oMath>
      <w:r>
        <w:rPr>
          <w:color w:val="auto"/>
          <w:sz w:val="21"/>
          <w:highlight w:val="none"/>
        </w:rPr>
        <w:t>——综合遮阳系数；</w:t>
      </w:r>
    </w:p>
    <w:p>
      <w:pPr>
        <w:pStyle w:val="178"/>
        <w:numPr>
          <w:ilvl w:val="255"/>
          <w:numId w:val="0"/>
        </w:numPr>
        <w:tabs>
          <w:tab w:val="clear" w:pos="0"/>
        </w:tabs>
        <w:ind w:left="440" w:leftChars="200"/>
        <w:rPr>
          <w:rFonts w:hint="default"/>
          <w:color w:val="auto"/>
          <w:sz w:val="21"/>
          <w:highlight w:val="none"/>
        </w:rPr>
      </w:pPr>
      <w:r>
        <w:rPr>
          <w:color w:val="auto"/>
          <w:sz w:val="21"/>
          <w:highlight w:val="none"/>
        </w:rPr>
        <w:t>SHGC——太阳得热系数；</w:t>
      </w:r>
    </w:p>
    <w:p>
      <w:pPr>
        <w:pStyle w:val="178"/>
        <w:numPr>
          <w:ilvl w:val="255"/>
          <w:numId w:val="0"/>
        </w:numPr>
        <w:tabs>
          <w:tab w:val="clear" w:pos="0"/>
        </w:tabs>
        <w:ind w:left="440" w:leftChars="200"/>
        <w:rPr>
          <w:rFonts w:hint="default"/>
          <w:color w:val="auto"/>
          <w:sz w:val="21"/>
          <w:highlight w:val="none"/>
        </w:rPr>
      </w:pPr>
      <w:r>
        <w:rPr>
          <w:color w:val="auto"/>
          <w:sz w:val="21"/>
          <w:highlight w:val="none"/>
        </w:rPr>
        <w:t>Tr——透光折减系数；</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ascii="Cambria Math" w:hAnsi="Cambria Math"/>
                <w:color w:val="auto"/>
                <w:sz w:val="21"/>
                <w:highlight w:val="none"/>
              </w:rPr>
              <m:t>W</m:t>
            </m:r>
            <m:ctrlPr>
              <w:rPr>
                <w:rFonts w:ascii="Cambria Math" w:hAnsi="Cambria Math"/>
                <w:color w:val="auto"/>
                <w:sz w:val="21"/>
                <w:highlight w:val="none"/>
              </w:rPr>
            </m:ctrlPr>
          </m:e>
          <m:sub>
            <m:r>
              <m:rPr>
                <m:sty m:val="p"/>
              </m:rPr>
              <w:rPr>
                <w:rFonts w:ascii="Cambria Math" w:hAnsi="Cambria Math"/>
                <w:color w:val="auto"/>
                <w:sz w:val="21"/>
                <w:highlight w:val="none"/>
              </w:rPr>
              <m:t>k</m:t>
            </m:r>
            <m:ctrlPr>
              <w:rPr>
                <w:rFonts w:ascii="Cambria Math" w:hAnsi="Cambria Math"/>
                <w:color w:val="auto"/>
                <w:sz w:val="21"/>
                <w:highlight w:val="none"/>
              </w:rPr>
            </m:ctrlPr>
          </m:sub>
        </m:sSub>
      </m:oMath>
      <w:r>
        <w:rPr>
          <w:color w:val="auto"/>
          <w:sz w:val="21"/>
          <w:highlight w:val="none"/>
        </w:rPr>
        <w:t>——风荷载标准值；</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ascii="Cambria Math" w:hAnsi="Cambria Math"/>
                <w:color w:val="auto"/>
                <w:sz w:val="21"/>
                <w:highlight w:val="none"/>
              </w:rPr>
              <m:t>W</m:t>
            </m:r>
            <m:ctrlPr>
              <w:rPr>
                <w:rFonts w:ascii="Cambria Math" w:hAnsi="Cambria Math"/>
                <w:color w:val="auto"/>
                <w:sz w:val="21"/>
                <w:highlight w:val="none"/>
              </w:rPr>
            </m:ctrlPr>
          </m:e>
          <m:sub>
            <m:r>
              <m:rPr>
                <m:sty m:val="p"/>
              </m:rPr>
              <w:rPr>
                <w:rFonts w:ascii="Cambria Math" w:hAnsi="Cambria Math"/>
                <w:color w:val="auto"/>
                <w:sz w:val="21"/>
                <w:highlight w:val="none"/>
              </w:rPr>
              <m:t>0</m:t>
            </m:r>
            <m:ctrlPr>
              <w:rPr>
                <w:rFonts w:ascii="Cambria Math" w:hAnsi="Cambria Math"/>
                <w:color w:val="auto"/>
                <w:sz w:val="21"/>
                <w:highlight w:val="none"/>
              </w:rPr>
            </m:ctrlPr>
          </m:sub>
        </m:sSub>
      </m:oMath>
      <w:r>
        <w:rPr>
          <w:color w:val="auto"/>
          <w:sz w:val="21"/>
          <w:highlight w:val="none"/>
        </w:rPr>
        <w:t>——基本风压；</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ascii="Cambria Math" w:hAnsi="Cambria Math"/>
                <w:color w:val="auto"/>
                <w:sz w:val="21"/>
                <w:highlight w:val="none"/>
              </w:rPr>
              <m:t>β</m:t>
            </m:r>
            <m:ctrlPr>
              <w:rPr>
                <w:rFonts w:ascii="Cambria Math" w:hAnsi="Cambria Math"/>
                <w:color w:val="auto"/>
                <w:sz w:val="21"/>
                <w:highlight w:val="none"/>
              </w:rPr>
            </m:ctrlPr>
          </m:e>
          <m:sub>
            <m:r>
              <m:rPr>
                <m:sty m:val="p"/>
              </m:rPr>
              <w:rPr>
                <w:rFonts w:ascii="Cambria Math" w:hAnsi="Cambria Math"/>
                <w:color w:val="auto"/>
                <w:sz w:val="21"/>
                <w:highlight w:val="none"/>
              </w:rPr>
              <m:t>gz</m:t>
            </m:r>
            <m:ctrlPr>
              <w:rPr>
                <w:rFonts w:ascii="Cambria Math" w:hAnsi="Cambria Math"/>
                <w:color w:val="auto"/>
                <w:sz w:val="21"/>
                <w:highlight w:val="none"/>
              </w:rPr>
            </m:ctrlPr>
          </m:sub>
        </m:sSub>
      </m:oMath>
      <w:r>
        <w:rPr>
          <w:color w:val="auto"/>
          <w:sz w:val="21"/>
          <w:highlight w:val="none"/>
        </w:rPr>
        <w:t>——高度Z处的阵风系数；</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ascii="Cambria Math" w:hAnsi="Cambria Math"/>
                <w:color w:val="auto"/>
                <w:sz w:val="21"/>
                <w:highlight w:val="none"/>
              </w:rPr>
              <m:t>μ</m:t>
            </m:r>
            <m:ctrlPr>
              <w:rPr>
                <w:rFonts w:ascii="Cambria Math" w:hAnsi="Cambria Math"/>
                <w:color w:val="auto"/>
                <w:sz w:val="21"/>
                <w:highlight w:val="none"/>
              </w:rPr>
            </m:ctrlPr>
          </m:e>
          <m:sub>
            <m:r>
              <m:rPr>
                <m:sty m:val="p"/>
              </m:rPr>
              <w:rPr>
                <w:rFonts w:ascii="Cambria Math" w:hAnsi="Cambria Math"/>
                <w:color w:val="auto"/>
                <w:sz w:val="21"/>
                <w:highlight w:val="none"/>
              </w:rPr>
              <m:t>sl</m:t>
            </m:r>
            <m:ctrlPr>
              <w:rPr>
                <w:rFonts w:ascii="Cambria Math" w:hAnsi="Cambria Math"/>
                <w:color w:val="auto"/>
                <w:sz w:val="21"/>
                <w:highlight w:val="none"/>
              </w:rPr>
            </m:ctrlPr>
          </m:sub>
        </m:sSub>
      </m:oMath>
      <w:r>
        <w:rPr>
          <w:color w:val="auto"/>
          <w:sz w:val="21"/>
          <w:highlight w:val="none"/>
        </w:rPr>
        <w:t>——局部风压体型系数；</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color w:val="auto"/>
                <w:sz w:val="21"/>
                <w:highlight w:val="none"/>
              </w:rPr>
            </m:ctrlPr>
          </m:sSubPr>
          <m:e>
            <m:r>
              <m:rPr>
                <m:sty m:val="p"/>
              </m:rPr>
              <w:rPr>
                <w:rFonts w:ascii="Cambria Math" w:hAnsi="Cambria Math"/>
                <w:color w:val="auto"/>
                <w:sz w:val="21"/>
                <w:highlight w:val="none"/>
              </w:rPr>
              <m:t>μ</m:t>
            </m:r>
            <m:ctrlPr>
              <w:rPr>
                <w:rFonts w:ascii="Cambria Math" w:hAnsi="Cambria Math"/>
                <w:color w:val="auto"/>
                <w:sz w:val="21"/>
                <w:highlight w:val="none"/>
              </w:rPr>
            </m:ctrlPr>
          </m:e>
          <m:sub>
            <m:r>
              <m:rPr>
                <m:sty m:val="p"/>
              </m:rPr>
              <w:rPr>
                <w:rFonts w:ascii="Cambria Math" w:hAnsi="Cambria Math"/>
                <w:color w:val="auto"/>
                <w:sz w:val="21"/>
                <w:highlight w:val="none"/>
              </w:rPr>
              <m:t>z</m:t>
            </m:r>
            <m:ctrlPr>
              <w:rPr>
                <w:rFonts w:ascii="Cambria Math" w:hAnsi="Cambria Math"/>
                <w:color w:val="auto"/>
                <w:sz w:val="21"/>
                <w:highlight w:val="none"/>
              </w:rPr>
            </m:ctrlPr>
          </m:sub>
        </m:sSub>
      </m:oMath>
      <w:r>
        <w:rPr>
          <w:color w:val="auto"/>
          <w:sz w:val="21"/>
          <w:highlight w:val="none"/>
        </w:rPr>
        <w:t>——风压高度变化系数；</w:t>
      </w:r>
    </w:p>
    <w:p>
      <w:pPr>
        <w:pStyle w:val="178"/>
        <w:numPr>
          <w:ilvl w:val="255"/>
          <w:numId w:val="0"/>
        </w:numPr>
        <w:tabs>
          <w:tab w:val="clear" w:pos="0"/>
        </w:tabs>
        <w:ind w:left="440" w:leftChars="200"/>
        <w:rPr>
          <w:rFonts w:hint="default"/>
          <w:color w:val="auto"/>
          <w:sz w:val="21"/>
          <w:highlight w:val="none"/>
        </w:rPr>
      </w:pPr>
      <w:r>
        <w:rPr>
          <w:color w:val="auto"/>
          <w:sz w:val="21"/>
          <w:highlight w:val="none"/>
        </w:rPr>
        <w:t>L——杆件长度；</w:t>
      </w:r>
    </w:p>
    <w:p>
      <w:pPr>
        <w:pStyle w:val="178"/>
        <w:numPr>
          <w:ilvl w:val="255"/>
          <w:numId w:val="0"/>
        </w:numPr>
        <w:tabs>
          <w:tab w:val="clear" w:pos="0"/>
        </w:tabs>
        <w:ind w:left="440" w:leftChars="200"/>
        <w:rPr>
          <w:rFonts w:hint="default"/>
          <w:color w:val="auto"/>
          <w:sz w:val="21"/>
          <w:highlight w:val="none"/>
        </w:rPr>
      </w:pPr>
      <w:r>
        <w:rPr>
          <w:color w:val="auto"/>
          <w:sz w:val="21"/>
          <w:highlight w:val="none"/>
        </w:rPr>
        <w:t>S——荷载设计值；</w:t>
      </w:r>
    </w:p>
    <w:p>
      <w:pPr>
        <w:pStyle w:val="178"/>
        <w:numPr>
          <w:ilvl w:val="255"/>
          <w:numId w:val="0"/>
        </w:numPr>
        <w:tabs>
          <w:tab w:val="clear" w:pos="0"/>
        </w:tabs>
        <w:ind w:left="440" w:leftChars="200"/>
        <w:rPr>
          <w:rFonts w:hint="default"/>
          <w:color w:val="auto"/>
          <w:sz w:val="21"/>
          <w:highlight w:val="none"/>
        </w:rPr>
      </w:pPr>
      <w:r>
        <w:rPr>
          <w:color w:val="auto"/>
          <w:sz w:val="21"/>
          <w:highlight w:val="none"/>
        </w:rPr>
        <w:t>C——水密性能设计计算系数；</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i/>
                <w:iCs/>
                <w:color w:val="auto"/>
                <w:sz w:val="21"/>
                <w:highlight w:val="none"/>
              </w:rPr>
            </m:ctrlPr>
          </m:sSubPr>
          <m:e>
            <m:r>
              <m:rPr/>
              <w:rPr>
                <w:rFonts w:hint="default" w:ascii="Cambria Math" w:hAnsi="Cambria Math"/>
                <w:color w:val="auto"/>
                <w:sz w:val="21"/>
                <w:highlight w:val="none"/>
              </w:rPr>
              <m:t>R</m:t>
            </m:r>
            <m:ctrlPr>
              <w:rPr>
                <w:rFonts w:ascii="Cambria Math" w:hAnsi="Cambria Math"/>
                <w:i/>
                <w:iCs/>
                <w:color w:val="auto"/>
                <w:sz w:val="21"/>
                <w:highlight w:val="none"/>
              </w:rPr>
            </m:ctrlPr>
          </m:e>
          <m:sub>
            <m:r>
              <m:rPr/>
              <w:rPr>
                <w:rFonts w:hint="default" w:ascii="Cambria Math" w:hAnsi="Cambria Math"/>
                <w:color w:val="auto"/>
                <w:sz w:val="21"/>
                <w:highlight w:val="none"/>
              </w:rPr>
              <m:t>w</m:t>
            </m:r>
            <m:ctrlPr>
              <w:rPr>
                <w:rFonts w:ascii="Cambria Math" w:hAnsi="Cambria Math"/>
                <w:i/>
                <w:iCs/>
                <w:color w:val="auto"/>
                <w:sz w:val="21"/>
                <w:highlight w:val="none"/>
              </w:rPr>
            </m:ctrlPr>
          </m:sub>
        </m:sSub>
      </m:oMath>
      <w:r>
        <w:rPr>
          <w:color w:val="auto"/>
          <w:sz w:val="21"/>
          <w:highlight w:val="none"/>
        </w:rPr>
        <w:t>——计权隔声量；</w:t>
      </w:r>
    </w:p>
    <w:p>
      <w:pPr>
        <w:pStyle w:val="178"/>
        <w:numPr>
          <w:ilvl w:val="255"/>
          <w:numId w:val="0"/>
        </w:numPr>
        <w:tabs>
          <w:tab w:val="clear" w:pos="0"/>
        </w:tabs>
        <w:ind w:left="440" w:leftChars="200"/>
        <w:rPr>
          <w:rFonts w:hint="default"/>
          <w:color w:val="auto"/>
          <w:sz w:val="21"/>
          <w:highlight w:val="none"/>
        </w:rPr>
      </w:pPr>
      <m:oMath>
        <m:sSub>
          <m:sSubPr>
            <m:ctrlPr>
              <w:rPr>
                <w:rFonts w:ascii="Cambria Math" w:hAnsi="Cambria Math"/>
                <w:i/>
                <w:iCs/>
                <w:color w:val="auto"/>
                <w:sz w:val="21"/>
                <w:highlight w:val="none"/>
              </w:rPr>
            </m:ctrlPr>
          </m:sSubPr>
          <m:e>
            <m:r>
              <m:rPr/>
              <w:rPr>
                <w:rFonts w:hint="default" w:ascii="Cambria Math" w:hAnsi="Cambria Math"/>
                <w:color w:val="auto"/>
                <w:sz w:val="21"/>
                <w:highlight w:val="none"/>
              </w:rPr>
              <m:t>C</m:t>
            </m:r>
            <m:ctrlPr>
              <w:rPr>
                <w:rFonts w:ascii="Cambria Math" w:hAnsi="Cambria Math"/>
                <w:i/>
                <w:iCs/>
                <w:color w:val="auto"/>
                <w:sz w:val="21"/>
                <w:highlight w:val="none"/>
              </w:rPr>
            </m:ctrlPr>
          </m:e>
          <m:sub>
            <m:r>
              <m:rPr/>
              <w:rPr>
                <w:rFonts w:hint="default" w:ascii="Cambria Math" w:hAnsi="Cambria Math"/>
                <w:color w:val="auto"/>
                <w:sz w:val="21"/>
                <w:highlight w:val="none"/>
              </w:rPr>
              <m:t>tr</m:t>
            </m:r>
            <m:ctrlPr>
              <w:rPr>
                <w:rFonts w:ascii="Cambria Math" w:hAnsi="Cambria Math"/>
                <w:i/>
                <w:iCs/>
                <w:color w:val="auto"/>
                <w:sz w:val="21"/>
                <w:highlight w:val="none"/>
              </w:rPr>
            </m:ctrlPr>
          </m:sub>
        </m:sSub>
      </m:oMath>
      <w:r>
        <w:rPr>
          <w:color w:val="auto"/>
          <w:sz w:val="21"/>
          <w:highlight w:val="none"/>
        </w:rPr>
        <w:t>——交通噪声频谱修正量。</w:t>
      </w:r>
    </w:p>
    <w:p>
      <w:pPr>
        <w:pStyle w:val="16"/>
        <w:spacing w:line="400" w:lineRule="exact"/>
        <w:ind w:firstLine="440" w:firstLineChars="200"/>
        <w:rPr>
          <w:rFonts w:ascii="Times New Roman" w:hAnsi="Times New Roman"/>
          <w:color w:val="auto"/>
          <w:kern w:val="2"/>
          <w:szCs w:val="24"/>
          <w:highlight w:val="none"/>
        </w:rPr>
      </w:pPr>
    </w:p>
    <w:p>
      <w:pPr>
        <w:pStyle w:val="27"/>
        <w:spacing w:line="400" w:lineRule="atLeast"/>
        <w:rPr>
          <w:rFonts w:eastAsiaTheme="minorEastAsia"/>
          <w:color w:val="auto"/>
          <w:szCs w:val="24"/>
          <w:highlight w:val="none"/>
        </w:rPr>
      </w:pPr>
    </w:p>
    <w:p>
      <w:pPr>
        <w:pStyle w:val="154"/>
        <w:spacing w:before="157" w:after="157"/>
        <w:rPr>
          <w:color w:val="auto"/>
          <w:highlight w:val="none"/>
        </w:rPr>
      </w:pPr>
      <w:bookmarkStart w:id="118" w:name="_Toc24380"/>
      <w:bookmarkStart w:id="119" w:name="_Toc18837"/>
      <w:bookmarkStart w:id="120" w:name="_Toc7001"/>
      <w:bookmarkStart w:id="121" w:name="_Toc13524"/>
      <w:bookmarkStart w:id="122" w:name="_Toc9348"/>
      <w:bookmarkStart w:id="123" w:name="_Toc22298"/>
      <w:bookmarkStart w:id="124" w:name="_Toc130917745"/>
      <w:bookmarkStart w:id="125" w:name="_Toc7255"/>
      <w:bookmarkStart w:id="126" w:name="_Toc28750"/>
      <w:r>
        <w:rPr>
          <w:color w:val="auto"/>
          <w:highlight w:val="none"/>
        </w:rPr>
        <w:t>基本规定</w:t>
      </w:r>
      <w:bookmarkEnd w:id="118"/>
      <w:bookmarkEnd w:id="119"/>
      <w:bookmarkEnd w:id="120"/>
      <w:bookmarkEnd w:id="121"/>
      <w:bookmarkEnd w:id="122"/>
      <w:bookmarkEnd w:id="123"/>
      <w:bookmarkEnd w:id="124"/>
      <w:bookmarkEnd w:id="125"/>
      <w:bookmarkEnd w:id="126"/>
    </w:p>
    <w:p>
      <w:pPr>
        <w:pStyle w:val="152"/>
        <w:widowControl/>
        <w:numPr>
          <w:ilvl w:val="2"/>
          <w:numId w:val="23"/>
        </w:numPr>
        <w:spacing w:line="400" w:lineRule="atLeast"/>
        <w:ind w:left="0" w:firstLine="0" w:firstLineChars="0"/>
        <w:rPr>
          <w:color w:val="auto"/>
          <w:sz w:val="21"/>
          <w:szCs w:val="21"/>
          <w:highlight w:val="none"/>
        </w:rPr>
      </w:pPr>
      <w:r>
        <w:rPr>
          <w:rFonts w:hint="eastAsia"/>
          <w:color w:val="auto"/>
          <w:sz w:val="21"/>
          <w:szCs w:val="21"/>
          <w:highlight w:val="none"/>
        </w:rPr>
        <w:t>外门窗应满足建筑设计中的气密、水密、抗风压、保温、隔热、隔声、采光等物理性能的要求。</w:t>
      </w:r>
    </w:p>
    <w:p>
      <w:pPr>
        <w:pStyle w:val="152"/>
        <w:widowControl/>
        <w:numPr>
          <w:ilvl w:val="2"/>
          <w:numId w:val="23"/>
        </w:numPr>
        <w:spacing w:line="400" w:lineRule="atLeast"/>
        <w:ind w:left="0" w:firstLine="0" w:firstLineChars="0"/>
        <w:rPr>
          <w:color w:val="auto"/>
          <w:sz w:val="21"/>
          <w:szCs w:val="21"/>
          <w:highlight w:val="none"/>
        </w:rPr>
      </w:pPr>
      <w:r>
        <w:rPr>
          <w:color w:val="auto"/>
          <w:sz w:val="21"/>
          <w:szCs w:val="21"/>
          <w:highlight w:val="none"/>
        </w:rPr>
        <w:t>外门窗应有设计选型、</w:t>
      </w:r>
      <w:r>
        <w:rPr>
          <w:rFonts w:hint="eastAsia"/>
          <w:color w:val="auto"/>
          <w:sz w:val="21"/>
          <w:szCs w:val="21"/>
          <w:highlight w:val="none"/>
        </w:rPr>
        <w:t>原材料质量、</w:t>
      </w:r>
      <w:r>
        <w:rPr>
          <w:color w:val="auto"/>
          <w:sz w:val="21"/>
          <w:szCs w:val="21"/>
          <w:highlight w:val="none"/>
        </w:rPr>
        <w:t>加工、安装、</w:t>
      </w:r>
      <w:r>
        <w:rPr>
          <w:rFonts w:hint="eastAsia"/>
          <w:color w:val="auto"/>
          <w:sz w:val="21"/>
          <w:szCs w:val="21"/>
          <w:highlight w:val="none"/>
        </w:rPr>
        <w:t>验收、使用</w:t>
      </w:r>
      <w:r>
        <w:rPr>
          <w:color w:val="auto"/>
          <w:sz w:val="21"/>
          <w:szCs w:val="21"/>
          <w:highlight w:val="none"/>
        </w:rPr>
        <w:t>维护等完整的技术资料。</w:t>
      </w:r>
    </w:p>
    <w:p>
      <w:pPr>
        <w:pStyle w:val="152"/>
        <w:widowControl/>
        <w:numPr>
          <w:ilvl w:val="2"/>
          <w:numId w:val="23"/>
        </w:numPr>
        <w:spacing w:line="400" w:lineRule="atLeast"/>
        <w:ind w:left="0" w:firstLine="0" w:firstLineChars="0"/>
        <w:outlineLvl w:val="9"/>
        <w:rPr>
          <w:rFonts w:eastAsia="宋体"/>
          <w:color w:val="auto"/>
          <w:sz w:val="21"/>
          <w:szCs w:val="21"/>
          <w:highlight w:val="none"/>
        </w:rPr>
      </w:pPr>
      <w:bookmarkStart w:id="127" w:name="_Toc22679"/>
      <w:bookmarkStart w:id="128" w:name="_Toc3186"/>
      <w:bookmarkStart w:id="129" w:name="_Toc21569"/>
      <w:bookmarkStart w:id="130" w:name="_Toc1984"/>
      <w:r>
        <w:rPr>
          <w:rFonts w:hint="default" w:eastAsia="宋体"/>
          <w:color w:val="auto"/>
          <w:sz w:val="21"/>
          <w:szCs w:val="21"/>
          <w:highlight w:val="none"/>
        </w:rPr>
        <w:t>外</w:t>
      </w:r>
      <w:r>
        <w:rPr>
          <w:rFonts w:eastAsia="宋体"/>
          <w:color w:val="auto"/>
          <w:sz w:val="21"/>
          <w:szCs w:val="21"/>
          <w:highlight w:val="none"/>
        </w:rPr>
        <w:t>门窗应具有足够的承载能力</w:t>
      </w:r>
      <w:r>
        <w:rPr>
          <w:rFonts w:hint="default" w:eastAsia="宋体"/>
          <w:color w:val="auto"/>
          <w:sz w:val="21"/>
          <w:szCs w:val="21"/>
          <w:highlight w:val="none"/>
        </w:rPr>
        <w:t>和</w:t>
      </w:r>
      <w:r>
        <w:rPr>
          <w:rFonts w:eastAsia="宋体"/>
          <w:color w:val="auto"/>
          <w:sz w:val="21"/>
          <w:szCs w:val="21"/>
          <w:highlight w:val="none"/>
        </w:rPr>
        <w:t>刚度</w:t>
      </w:r>
      <w:r>
        <w:rPr>
          <w:rFonts w:hint="default" w:eastAsia="宋体"/>
          <w:color w:val="auto"/>
          <w:sz w:val="21"/>
          <w:szCs w:val="21"/>
          <w:highlight w:val="none"/>
        </w:rPr>
        <w:t>。</w:t>
      </w:r>
      <w:bookmarkEnd w:id="127"/>
      <w:bookmarkEnd w:id="128"/>
      <w:bookmarkEnd w:id="129"/>
      <w:bookmarkEnd w:id="130"/>
    </w:p>
    <w:p>
      <w:pPr>
        <w:pStyle w:val="152"/>
        <w:widowControl/>
        <w:numPr>
          <w:ilvl w:val="2"/>
          <w:numId w:val="23"/>
        </w:numPr>
        <w:spacing w:line="400" w:lineRule="atLeast"/>
        <w:ind w:left="0" w:firstLine="0" w:firstLineChars="0"/>
        <w:rPr>
          <w:color w:val="auto"/>
          <w:sz w:val="21"/>
          <w:szCs w:val="21"/>
          <w:highlight w:val="none"/>
        </w:rPr>
      </w:pPr>
      <w:r>
        <w:rPr>
          <w:rFonts w:hint="eastAsia"/>
          <w:color w:val="auto"/>
          <w:sz w:val="21"/>
          <w:szCs w:val="21"/>
          <w:highlight w:val="none"/>
        </w:rPr>
        <w:t>采用外开平开窗时，其开启传动五金件的承重能力和连接强度应满足设计要求，且应采取有效的防开启扇坠落措施。七层及七层以上高层建筑不宜采用外开平开窗。超高层建筑严禁使用外开平开窗。</w:t>
      </w:r>
    </w:p>
    <w:p>
      <w:pPr>
        <w:pStyle w:val="152"/>
        <w:widowControl/>
        <w:numPr>
          <w:ilvl w:val="2"/>
          <w:numId w:val="23"/>
        </w:numPr>
        <w:spacing w:line="400" w:lineRule="exact"/>
        <w:ind w:left="0" w:firstLine="0" w:firstLineChars="0"/>
        <w:rPr>
          <w:color w:val="auto"/>
          <w:sz w:val="21"/>
          <w:szCs w:val="21"/>
          <w:highlight w:val="none"/>
        </w:rPr>
      </w:pPr>
      <w:r>
        <w:rPr>
          <w:rFonts w:hint="eastAsia" w:eastAsiaTheme="minorEastAsia"/>
          <w:color w:val="auto"/>
          <w:sz w:val="21"/>
          <w:szCs w:val="21"/>
          <w:highlight w:val="none"/>
        </w:rPr>
        <w:t>外</w:t>
      </w:r>
      <w:r>
        <w:rPr>
          <w:color w:val="auto"/>
          <w:sz w:val="21"/>
          <w:szCs w:val="21"/>
          <w:highlight w:val="none"/>
        </w:rPr>
        <w:t>窗</w:t>
      </w:r>
      <w:r>
        <w:rPr>
          <w:rFonts w:hint="eastAsia"/>
          <w:color w:val="auto"/>
          <w:sz w:val="21"/>
          <w:szCs w:val="21"/>
          <w:highlight w:val="none"/>
        </w:rPr>
        <w:t>之间</w:t>
      </w:r>
      <w:r>
        <w:rPr>
          <w:color w:val="auto"/>
          <w:sz w:val="21"/>
          <w:szCs w:val="21"/>
          <w:highlight w:val="none"/>
        </w:rPr>
        <w:t>组合</w:t>
      </w:r>
      <w:r>
        <w:rPr>
          <w:rFonts w:hint="eastAsia"/>
          <w:color w:val="auto"/>
          <w:sz w:val="21"/>
          <w:szCs w:val="21"/>
          <w:highlight w:val="none"/>
        </w:rPr>
        <w:t>的拼樘框（料）</w:t>
      </w:r>
      <w:r>
        <w:rPr>
          <w:color w:val="auto"/>
          <w:sz w:val="21"/>
          <w:szCs w:val="21"/>
          <w:highlight w:val="none"/>
        </w:rPr>
        <w:t>应</w:t>
      </w:r>
      <w:r>
        <w:rPr>
          <w:rFonts w:hint="eastAsia"/>
          <w:color w:val="auto"/>
          <w:sz w:val="21"/>
          <w:szCs w:val="21"/>
          <w:highlight w:val="none"/>
        </w:rPr>
        <w:t>固定在</w:t>
      </w:r>
      <w:r>
        <w:rPr>
          <w:color w:val="auto"/>
          <w:sz w:val="21"/>
          <w:szCs w:val="21"/>
          <w:highlight w:val="none"/>
        </w:rPr>
        <w:t>主体结构</w:t>
      </w:r>
      <w:r>
        <w:rPr>
          <w:rFonts w:hint="eastAsia"/>
          <w:color w:val="auto"/>
          <w:sz w:val="21"/>
          <w:szCs w:val="21"/>
          <w:highlight w:val="none"/>
        </w:rPr>
        <w:t>（墙基体）上，其</w:t>
      </w:r>
      <w:r>
        <w:rPr>
          <w:color w:val="auto"/>
          <w:sz w:val="21"/>
          <w:szCs w:val="21"/>
          <w:highlight w:val="none"/>
        </w:rPr>
        <w:t>型材</w:t>
      </w:r>
      <w:r>
        <w:rPr>
          <w:rFonts w:hint="eastAsia"/>
          <w:color w:val="auto"/>
          <w:sz w:val="21"/>
          <w:szCs w:val="21"/>
          <w:highlight w:val="none"/>
        </w:rPr>
        <w:t>截面及连接</w:t>
      </w:r>
      <w:r>
        <w:rPr>
          <w:color w:val="auto"/>
          <w:sz w:val="21"/>
          <w:szCs w:val="21"/>
          <w:highlight w:val="none"/>
        </w:rPr>
        <w:t>应经过</w:t>
      </w:r>
      <w:r>
        <w:rPr>
          <w:rFonts w:hint="eastAsia"/>
          <w:color w:val="auto"/>
          <w:sz w:val="21"/>
          <w:szCs w:val="21"/>
          <w:highlight w:val="none"/>
        </w:rPr>
        <w:t>结构</w:t>
      </w:r>
      <w:r>
        <w:rPr>
          <w:color w:val="auto"/>
          <w:sz w:val="21"/>
          <w:szCs w:val="21"/>
          <w:highlight w:val="none"/>
        </w:rPr>
        <w:t>计算</w:t>
      </w:r>
      <w:r>
        <w:rPr>
          <w:rFonts w:hint="eastAsia"/>
          <w:color w:val="auto"/>
          <w:sz w:val="21"/>
          <w:szCs w:val="21"/>
          <w:highlight w:val="none"/>
        </w:rPr>
        <w:t>确定，必要时也可通过试验</w:t>
      </w:r>
      <w:r>
        <w:rPr>
          <w:color w:val="auto"/>
          <w:sz w:val="21"/>
          <w:szCs w:val="21"/>
          <w:highlight w:val="none"/>
        </w:rPr>
        <w:t>验证</w:t>
      </w:r>
      <w:r>
        <w:rPr>
          <w:rFonts w:hint="eastAsia"/>
          <w:color w:val="auto"/>
          <w:sz w:val="21"/>
          <w:szCs w:val="21"/>
          <w:highlight w:val="none"/>
        </w:rPr>
        <w:t>确定。</w:t>
      </w:r>
    </w:p>
    <w:p>
      <w:pPr>
        <w:pStyle w:val="152"/>
        <w:widowControl/>
        <w:numPr>
          <w:ilvl w:val="2"/>
          <w:numId w:val="23"/>
        </w:numPr>
        <w:spacing w:line="400" w:lineRule="exact"/>
        <w:ind w:left="0" w:firstLine="0" w:firstLineChars="0"/>
        <w:rPr>
          <w:rFonts w:eastAsiaTheme="minorEastAsia"/>
          <w:color w:val="auto"/>
          <w:sz w:val="21"/>
          <w:szCs w:val="21"/>
          <w:highlight w:val="none"/>
        </w:rPr>
      </w:pPr>
      <w:r>
        <w:rPr>
          <w:rFonts w:hint="eastAsia"/>
          <w:color w:val="auto"/>
          <w:sz w:val="21"/>
          <w:szCs w:val="21"/>
          <w:highlight w:val="none"/>
        </w:rPr>
        <w:t>消防救援门窗应</w:t>
      </w:r>
      <w:r>
        <w:rPr>
          <w:color w:val="auto"/>
          <w:sz w:val="21"/>
          <w:szCs w:val="21"/>
          <w:highlight w:val="none"/>
        </w:rPr>
        <w:t>符合现行国家标准</w:t>
      </w:r>
      <w:r>
        <w:rPr>
          <w:rFonts w:hint="eastAsia"/>
          <w:color w:val="auto"/>
          <w:sz w:val="21"/>
          <w:szCs w:val="21"/>
          <w:highlight w:val="none"/>
        </w:rPr>
        <w:t>《建筑设计防火规范》GB 50016</w:t>
      </w:r>
      <w:r>
        <w:rPr>
          <w:color w:val="auto"/>
          <w:sz w:val="21"/>
          <w:szCs w:val="21"/>
          <w:highlight w:val="none"/>
        </w:rPr>
        <w:t>的规定</w:t>
      </w:r>
      <w:r>
        <w:rPr>
          <w:rFonts w:hint="eastAsia"/>
          <w:color w:val="auto"/>
          <w:sz w:val="21"/>
          <w:szCs w:val="21"/>
          <w:highlight w:val="none"/>
        </w:rPr>
        <w:t>，</w:t>
      </w:r>
      <w:r>
        <w:rPr>
          <w:color w:val="auto"/>
          <w:sz w:val="21"/>
          <w:szCs w:val="21"/>
          <w:highlight w:val="none"/>
        </w:rPr>
        <w:t>应易于从室内和室外打开或破拆</w:t>
      </w:r>
      <w:r>
        <w:rPr>
          <w:rFonts w:hint="eastAsia"/>
          <w:color w:val="auto"/>
          <w:sz w:val="21"/>
          <w:szCs w:val="21"/>
          <w:highlight w:val="none"/>
        </w:rPr>
        <w:t>，并应设置可在室内和室外识别的永久性明显标志。</w:t>
      </w:r>
    </w:p>
    <w:p>
      <w:pPr>
        <w:pStyle w:val="152"/>
        <w:widowControl/>
        <w:numPr>
          <w:ilvl w:val="2"/>
          <w:numId w:val="23"/>
        </w:numPr>
        <w:spacing w:line="400" w:lineRule="exact"/>
        <w:ind w:left="0" w:firstLine="0" w:firstLineChars="0"/>
        <w:rPr>
          <w:rFonts w:eastAsiaTheme="minorEastAsia"/>
          <w:color w:val="auto"/>
          <w:sz w:val="21"/>
          <w:szCs w:val="21"/>
          <w:highlight w:val="none"/>
        </w:rPr>
      </w:pPr>
      <w:r>
        <w:rPr>
          <w:rFonts w:hint="eastAsia" w:eastAsiaTheme="minorEastAsia"/>
          <w:color w:val="auto"/>
          <w:sz w:val="21"/>
          <w:szCs w:val="21"/>
          <w:highlight w:val="none"/>
        </w:rPr>
        <w:t>外门窗的反复启闭耐久性、耐候性、耐盐雾腐蚀性</w:t>
      </w:r>
      <w:r>
        <w:rPr>
          <w:rFonts w:eastAsiaTheme="minorEastAsia"/>
          <w:color w:val="auto"/>
          <w:sz w:val="21"/>
          <w:szCs w:val="21"/>
          <w:highlight w:val="none"/>
        </w:rPr>
        <w:t>满足设计要求，</w:t>
      </w:r>
    </w:p>
    <w:p>
      <w:pPr>
        <w:pStyle w:val="154"/>
        <w:spacing w:before="157" w:after="157"/>
        <w:rPr>
          <w:color w:val="auto"/>
          <w:highlight w:val="none"/>
        </w:rPr>
      </w:pPr>
      <w:bookmarkStart w:id="131" w:name="_Toc148017884"/>
      <w:bookmarkEnd w:id="131"/>
      <w:bookmarkStart w:id="132" w:name="_Toc22058"/>
      <w:bookmarkStart w:id="133" w:name="_Toc9219"/>
      <w:bookmarkStart w:id="134" w:name="_Toc7077"/>
      <w:bookmarkStart w:id="135" w:name="_Toc22578"/>
      <w:bookmarkStart w:id="136" w:name="_Toc6358"/>
      <w:bookmarkStart w:id="137" w:name="_Toc19515"/>
      <w:bookmarkStart w:id="138" w:name="_Toc2981"/>
      <w:bookmarkStart w:id="139" w:name="_Toc130917747"/>
      <w:bookmarkStart w:id="140" w:name="_Toc25767"/>
      <w:r>
        <w:rPr>
          <w:color w:val="auto"/>
          <w:highlight w:val="none"/>
        </w:rPr>
        <w:t>材料</w:t>
      </w:r>
      <w:bookmarkEnd w:id="132"/>
      <w:bookmarkEnd w:id="133"/>
      <w:bookmarkEnd w:id="134"/>
      <w:bookmarkEnd w:id="135"/>
      <w:bookmarkEnd w:id="136"/>
      <w:bookmarkEnd w:id="137"/>
      <w:bookmarkEnd w:id="138"/>
      <w:bookmarkEnd w:id="139"/>
      <w:bookmarkEnd w:id="140"/>
    </w:p>
    <w:p>
      <w:pPr>
        <w:pStyle w:val="65"/>
        <w:spacing w:before="157" w:after="157"/>
        <w:rPr>
          <w:color w:val="auto"/>
          <w:highlight w:val="none"/>
        </w:rPr>
      </w:pPr>
      <w:bookmarkStart w:id="141" w:name="_Toc6733"/>
      <w:bookmarkStart w:id="142" w:name="_Toc20314"/>
      <w:bookmarkStart w:id="143" w:name="_Toc30419"/>
      <w:bookmarkStart w:id="144" w:name="_Toc9584"/>
      <w:bookmarkStart w:id="145" w:name="_Toc27397"/>
      <w:bookmarkStart w:id="146" w:name="_Toc27779"/>
      <w:bookmarkStart w:id="147" w:name="_Toc17208"/>
      <w:bookmarkStart w:id="148" w:name="_Toc32400"/>
      <w:r>
        <w:rPr>
          <w:rFonts w:hint="eastAsia"/>
          <w:color w:val="auto"/>
          <w:highlight w:val="none"/>
        </w:rPr>
        <w:t>一般规定</w:t>
      </w:r>
      <w:bookmarkEnd w:id="141"/>
      <w:bookmarkEnd w:id="142"/>
      <w:bookmarkEnd w:id="143"/>
      <w:bookmarkEnd w:id="144"/>
      <w:bookmarkEnd w:id="145"/>
      <w:bookmarkEnd w:id="146"/>
      <w:bookmarkEnd w:id="147"/>
      <w:bookmarkEnd w:id="148"/>
    </w:p>
    <w:p>
      <w:pPr>
        <w:pStyle w:val="178"/>
        <w:spacing w:before="157"/>
        <w:rPr>
          <w:rFonts w:hint="default"/>
          <w:color w:val="auto"/>
          <w:sz w:val="21"/>
          <w:szCs w:val="21"/>
          <w:highlight w:val="none"/>
        </w:rPr>
      </w:pPr>
      <w:bookmarkStart w:id="149" w:name="_Toc131517587"/>
      <w:r>
        <w:rPr>
          <w:color w:val="auto"/>
          <w:sz w:val="21"/>
          <w:szCs w:val="21"/>
          <w:highlight w:val="none"/>
        </w:rPr>
        <w:t>外门窗用材料应符合国家现行标准的有关规定，并应有出厂合格证、性能检测检验报告和质量保证书。</w:t>
      </w:r>
      <w:bookmarkEnd w:id="149"/>
    </w:p>
    <w:p>
      <w:pPr>
        <w:pStyle w:val="178"/>
        <w:spacing w:before="157"/>
        <w:rPr>
          <w:rFonts w:hint="default"/>
          <w:color w:val="auto"/>
          <w:sz w:val="21"/>
          <w:szCs w:val="21"/>
          <w:highlight w:val="none"/>
        </w:rPr>
      </w:pPr>
      <w:bookmarkStart w:id="150" w:name="_Toc131517588"/>
      <w:r>
        <w:rPr>
          <w:color w:val="auto"/>
          <w:sz w:val="21"/>
          <w:szCs w:val="21"/>
          <w:highlight w:val="none"/>
        </w:rPr>
        <w:t>外门窗用进口材料应符合国家商检规定。</w:t>
      </w:r>
      <w:bookmarkEnd w:id="150"/>
    </w:p>
    <w:p>
      <w:pPr>
        <w:pStyle w:val="178"/>
        <w:spacing w:before="157"/>
        <w:rPr>
          <w:rFonts w:hint="default"/>
          <w:color w:val="auto"/>
          <w:sz w:val="21"/>
          <w:szCs w:val="21"/>
          <w:highlight w:val="none"/>
        </w:rPr>
      </w:pPr>
      <w:bookmarkStart w:id="151" w:name="_Toc131517590"/>
      <w:r>
        <w:rPr>
          <w:color w:val="auto"/>
          <w:sz w:val="21"/>
          <w:szCs w:val="21"/>
          <w:highlight w:val="none"/>
        </w:rPr>
        <w:t>与外门窗直接接触的各种材料应采取防止产生电化学腐蚀作用的措施。</w:t>
      </w:r>
      <w:bookmarkEnd w:id="151"/>
    </w:p>
    <w:p>
      <w:pPr>
        <w:pStyle w:val="65"/>
        <w:spacing w:before="157" w:after="157"/>
        <w:rPr>
          <w:color w:val="auto"/>
          <w:highlight w:val="none"/>
        </w:rPr>
      </w:pPr>
      <w:bookmarkStart w:id="152" w:name="_Toc148017887"/>
      <w:bookmarkEnd w:id="152"/>
      <w:bookmarkStart w:id="153" w:name="_Toc131517592"/>
      <w:bookmarkEnd w:id="153"/>
      <w:bookmarkStart w:id="154" w:name="_Toc148017888"/>
      <w:bookmarkEnd w:id="154"/>
      <w:bookmarkStart w:id="155" w:name="_Toc148017889"/>
      <w:bookmarkEnd w:id="155"/>
      <w:bookmarkStart w:id="156" w:name="_Toc31512"/>
      <w:bookmarkStart w:id="157" w:name="_Toc4780"/>
      <w:bookmarkStart w:id="158" w:name="_Toc21915"/>
      <w:bookmarkStart w:id="159" w:name="_Toc24270"/>
      <w:bookmarkStart w:id="160" w:name="_Toc9623"/>
      <w:bookmarkStart w:id="161" w:name="_Toc19023"/>
      <w:bookmarkStart w:id="162" w:name="_Toc10064"/>
      <w:bookmarkStart w:id="163" w:name="_Toc15104"/>
      <w:r>
        <w:rPr>
          <w:rFonts w:hint="eastAsia"/>
          <w:color w:val="auto"/>
          <w:highlight w:val="none"/>
        </w:rPr>
        <w:t>型材</w:t>
      </w:r>
      <w:bookmarkEnd w:id="156"/>
      <w:bookmarkEnd w:id="157"/>
      <w:bookmarkEnd w:id="158"/>
      <w:bookmarkEnd w:id="159"/>
      <w:bookmarkEnd w:id="160"/>
      <w:bookmarkEnd w:id="161"/>
      <w:bookmarkEnd w:id="162"/>
      <w:bookmarkEnd w:id="163"/>
    </w:p>
    <w:p>
      <w:pPr>
        <w:pStyle w:val="178"/>
        <w:spacing w:before="157"/>
        <w:rPr>
          <w:rFonts w:hint="default"/>
          <w:color w:val="auto"/>
          <w:sz w:val="21"/>
          <w:szCs w:val="21"/>
          <w:highlight w:val="none"/>
        </w:rPr>
      </w:pPr>
      <w:bookmarkStart w:id="164" w:name="_Toc131517594"/>
      <w:r>
        <w:rPr>
          <w:color w:val="auto"/>
          <w:sz w:val="21"/>
          <w:szCs w:val="21"/>
          <w:highlight w:val="none"/>
        </w:rPr>
        <w:t>外门窗用型材宜采用铝合金型材，也可采用不锈钢型材、塑料型材、木型材以及复合型材。</w:t>
      </w:r>
    </w:p>
    <w:p>
      <w:pPr>
        <w:pStyle w:val="178"/>
        <w:spacing w:before="157"/>
        <w:rPr>
          <w:rFonts w:hint="default" w:hAnsi="宋体"/>
          <w:color w:val="auto"/>
          <w:sz w:val="21"/>
          <w:szCs w:val="21"/>
          <w:highlight w:val="none"/>
        </w:rPr>
      </w:pPr>
      <w:r>
        <w:rPr>
          <w:color w:val="auto"/>
          <w:sz w:val="21"/>
          <w:szCs w:val="21"/>
          <w:highlight w:val="none"/>
        </w:rPr>
        <w:t>外门窗用铝合金型材除应符合现行国家标准《铝合金门窗》GB/T 8478对铝合金型材的规定外，</w:t>
      </w:r>
      <w:r>
        <w:rPr>
          <w:rFonts w:hAnsi="宋体"/>
          <w:color w:val="auto"/>
          <w:sz w:val="21"/>
          <w:szCs w:val="21"/>
          <w:highlight w:val="none"/>
        </w:rPr>
        <w:t>采用阳极氧化表面处理时，铝合金型材表面膜厚级别不应低于AA20</w:t>
      </w:r>
      <w:bookmarkEnd w:id="164"/>
      <w:r>
        <w:rPr>
          <w:rFonts w:hAnsi="宋体"/>
          <w:color w:val="auto"/>
          <w:sz w:val="21"/>
          <w:szCs w:val="21"/>
          <w:highlight w:val="none"/>
        </w:rPr>
        <w:t>；采用电泳涂漆表面处理时，铝合金型材膜厚应为A级，复合膜性能级别不应低于</w:t>
      </w:r>
      <w:r>
        <w:rPr>
          <w:rFonts w:ascii="微软雅黑" w:hAnsi="微软雅黑" w:eastAsia="微软雅黑" w:cs="微软雅黑"/>
          <w:color w:val="auto"/>
          <w:sz w:val="21"/>
          <w:szCs w:val="21"/>
          <w:highlight w:val="none"/>
        </w:rPr>
        <w:t>Ⅳ级</w:t>
      </w:r>
      <w:r>
        <w:rPr>
          <w:rFonts w:hAnsi="宋体"/>
          <w:color w:val="auto"/>
          <w:sz w:val="21"/>
          <w:szCs w:val="21"/>
          <w:highlight w:val="none"/>
        </w:rPr>
        <w:t>。</w:t>
      </w:r>
    </w:p>
    <w:p>
      <w:pPr>
        <w:pStyle w:val="178"/>
        <w:spacing w:before="157"/>
        <w:rPr>
          <w:rFonts w:hint="default"/>
          <w:color w:val="auto"/>
          <w:sz w:val="21"/>
          <w:szCs w:val="21"/>
          <w:highlight w:val="none"/>
        </w:rPr>
      </w:pPr>
      <w:r>
        <w:rPr>
          <w:color w:val="auto"/>
          <w:sz w:val="21"/>
          <w:szCs w:val="21"/>
          <w:highlight w:val="none"/>
        </w:rPr>
        <w:t>隔热铝合金型材应符合《铝合金建筑型材 第6部分：隔热型材》GB/T 5237.6和《建筑用隔热铝合金型材》JG/T 175的规定，且应采用穿条工艺生产。隔热铝合金型材用隔热材料应选用聚酰胺型材，且应符合《铝合金建筑型材用隔热材料 第1部分：聚酰胺型材》GB/T 23615.1和《建筑铝合金型材用聚酰胺隔热条》JG/T 174的规定</w:t>
      </w:r>
      <w:bookmarkStart w:id="165" w:name="_Toc131517595"/>
      <w:bookmarkEnd w:id="165"/>
      <w:r>
        <w:rPr>
          <w:color w:val="auto"/>
          <w:sz w:val="21"/>
          <w:szCs w:val="21"/>
          <w:highlight w:val="none"/>
        </w:rPr>
        <w:t>。</w:t>
      </w:r>
    </w:p>
    <w:p>
      <w:pPr>
        <w:pStyle w:val="178"/>
        <w:spacing w:before="157" w:line="240" w:lineRule="auto"/>
        <w:rPr>
          <w:rFonts w:hint="default"/>
          <w:color w:val="auto"/>
          <w:sz w:val="21"/>
          <w:szCs w:val="21"/>
          <w:highlight w:val="none"/>
        </w:rPr>
      </w:pPr>
      <w:bookmarkStart w:id="166" w:name="_Toc131517597"/>
      <w:bookmarkEnd w:id="166"/>
      <w:bookmarkStart w:id="167" w:name="_Toc131517596"/>
      <w:bookmarkEnd w:id="167"/>
      <w:r>
        <w:rPr>
          <w:color w:val="auto"/>
          <w:sz w:val="21"/>
          <w:szCs w:val="21"/>
          <w:highlight w:val="none"/>
        </w:rPr>
        <w:t>外门窗用塑料型材应符合现行国家标准《建筑用塑料门》GB/T 28886及《建筑用塑料窗》GB/T 28887的规定。</w:t>
      </w:r>
    </w:p>
    <w:p>
      <w:pPr>
        <w:pStyle w:val="178"/>
        <w:spacing w:before="157" w:line="240" w:lineRule="auto"/>
        <w:rPr>
          <w:rFonts w:hint="default"/>
          <w:color w:val="auto"/>
          <w:sz w:val="21"/>
          <w:szCs w:val="21"/>
          <w:highlight w:val="none"/>
        </w:rPr>
      </w:pPr>
      <w:r>
        <w:rPr>
          <w:color w:val="auto"/>
          <w:sz w:val="21"/>
          <w:szCs w:val="21"/>
          <w:highlight w:val="none"/>
        </w:rPr>
        <w:t>外门窗用钢型材应采用不锈钢，且应符合现行行业标准《建筑用钢门窗型材》JG/T 115的规定。</w:t>
      </w:r>
    </w:p>
    <w:p>
      <w:pPr>
        <w:pStyle w:val="178"/>
        <w:spacing w:before="157" w:line="240" w:lineRule="auto"/>
        <w:rPr>
          <w:rFonts w:hint="default"/>
          <w:color w:val="auto"/>
          <w:sz w:val="21"/>
          <w:szCs w:val="21"/>
          <w:highlight w:val="none"/>
        </w:rPr>
      </w:pPr>
      <w:r>
        <w:rPr>
          <w:color w:val="auto"/>
          <w:sz w:val="21"/>
          <w:szCs w:val="21"/>
          <w:highlight w:val="none"/>
        </w:rPr>
        <w:t>外门窗用玻璃纤维增强塑料拉挤型材应符合《门窗用玻璃纤维增强塑料拉挤型材》JC/T 941的有关规定，拉伸强度大于350MPa，表面处理应符合喷漆型材规定。</w:t>
      </w:r>
    </w:p>
    <w:p>
      <w:pPr>
        <w:pStyle w:val="178"/>
        <w:spacing w:before="157"/>
        <w:rPr>
          <w:rFonts w:hint="default"/>
          <w:color w:val="auto"/>
          <w:sz w:val="21"/>
          <w:szCs w:val="21"/>
          <w:highlight w:val="none"/>
        </w:rPr>
      </w:pPr>
      <w:bookmarkStart w:id="168" w:name="_Toc131517600"/>
      <w:r>
        <w:rPr>
          <w:color w:val="auto"/>
          <w:sz w:val="21"/>
          <w:szCs w:val="21"/>
          <w:highlight w:val="none"/>
        </w:rPr>
        <w:t>外门窗用铝木复合型材应符合下列规定：</w:t>
      </w:r>
      <w:bookmarkEnd w:id="168"/>
    </w:p>
    <w:p>
      <w:pPr>
        <w:pStyle w:val="27"/>
        <w:numPr>
          <w:ilvl w:val="0"/>
          <w:numId w:val="24"/>
        </w:numPr>
        <w:tabs>
          <w:tab w:val="right" w:leader="dot" w:pos="284"/>
          <w:tab w:val="clear" w:pos="4201"/>
          <w:tab w:val="clear" w:pos="9298"/>
        </w:tabs>
        <w:spacing w:line="400" w:lineRule="atLeast"/>
        <w:ind w:left="0" w:firstLine="425"/>
        <w:outlineLvl w:val="9"/>
        <w:rPr>
          <w:color w:val="auto"/>
          <w:szCs w:val="21"/>
          <w:highlight w:val="none"/>
        </w:rPr>
      </w:pPr>
      <w:bookmarkStart w:id="169" w:name="_Toc21749"/>
      <w:bookmarkStart w:id="170" w:name="_Toc1027"/>
      <w:bookmarkStart w:id="171" w:name="_Toc32345"/>
      <w:bookmarkStart w:id="172" w:name="_Toc5501"/>
      <w:r>
        <w:rPr>
          <w:rFonts w:hint="eastAsia"/>
          <w:color w:val="auto"/>
          <w:szCs w:val="21"/>
          <w:highlight w:val="none"/>
        </w:rPr>
        <w:t>铝木复合外门窗用铝型材应符合本标准</w:t>
      </w:r>
      <w:r>
        <w:rPr>
          <w:rFonts w:hint="eastAsia"/>
          <w:color w:val="auto"/>
          <w:szCs w:val="21"/>
          <w:highlight w:val="none"/>
          <w:lang w:val="en-US" w:eastAsia="zh-CN"/>
        </w:rPr>
        <w:t>4.</w:t>
      </w:r>
      <w:r>
        <w:rPr>
          <w:color w:val="auto"/>
          <w:szCs w:val="21"/>
          <w:highlight w:val="none"/>
        </w:rPr>
        <w:t>2.</w:t>
      </w:r>
      <w:r>
        <w:rPr>
          <w:rFonts w:hint="eastAsia"/>
          <w:color w:val="auto"/>
          <w:szCs w:val="21"/>
          <w:highlight w:val="none"/>
        </w:rPr>
        <w:t>2的规定；</w:t>
      </w:r>
      <w:bookmarkEnd w:id="169"/>
      <w:bookmarkEnd w:id="170"/>
      <w:bookmarkEnd w:id="171"/>
      <w:bookmarkEnd w:id="172"/>
    </w:p>
    <w:p>
      <w:pPr>
        <w:pStyle w:val="27"/>
        <w:numPr>
          <w:ilvl w:val="0"/>
          <w:numId w:val="24"/>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铝木复合外门窗用木材应符合现行国家标准《建筑用节能门窗 第1部分：铝木复合门窗》GB/T</w:t>
      </w:r>
      <w:r>
        <w:rPr>
          <w:color w:val="auto"/>
          <w:szCs w:val="21"/>
          <w:highlight w:val="none"/>
        </w:rPr>
        <w:t xml:space="preserve"> </w:t>
      </w:r>
      <w:r>
        <w:rPr>
          <w:rFonts w:hint="eastAsia"/>
          <w:color w:val="auto"/>
          <w:szCs w:val="21"/>
          <w:highlight w:val="none"/>
        </w:rPr>
        <w:t>29734.1的规定；</w:t>
      </w:r>
    </w:p>
    <w:p>
      <w:pPr>
        <w:pStyle w:val="27"/>
        <w:numPr>
          <w:ilvl w:val="0"/>
          <w:numId w:val="24"/>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铝合金型材与木型材的连接卡件宜采用聚酰胺</w:t>
      </w:r>
      <w:r>
        <w:rPr>
          <w:color w:val="auto"/>
          <w:szCs w:val="21"/>
          <w:highlight w:val="none"/>
        </w:rPr>
        <w:t>66</w:t>
      </w:r>
      <w:r>
        <w:rPr>
          <w:rFonts w:hint="eastAsia"/>
          <w:color w:val="auto"/>
          <w:szCs w:val="21"/>
          <w:highlight w:val="none"/>
        </w:rPr>
        <w:t>或</w:t>
      </w:r>
      <w:r>
        <w:rPr>
          <w:color w:val="auto"/>
          <w:szCs w:val="21"/>
          <w:highlight w:val="none"/>
        </w:rPr>
        <w:t>ABS</w:t>
      </w:r>
      <w:r>
        <w:rPr>
          <w:rFonts w:hint="eastAsia"/>
          <w:color w:val="auto"/>
          <w:szCs w:val="21"/>
          <w:highlight w:val="none"/>
        </w:rPr>
        <w:t>等具有足够强度和耐久性能的材料；</w:t>
      </w:r>
    </w:p>
    <w:p>
      <w:pPr>
        <w:pStyle w:val="27"/>
        <w:numPr>
          <w:ilvl w:val="0"/>
          <w:numId w:val="24"/>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铝合金型材与木型材的连接卡的固定螺钉直径不应小于3.5mm，连接卡件距复合型材端头内角不应大于150mm，连接卡间距不应大于200mm；</w:t>
      </w:r>
    </w:p>
    <w:p>
      <w:pPr>
        <w:pStyle w:val="27"/>
        <w:numPr>
          <w:ilvl w:val="0"/>
          <w:numId w:val="24"/>
        </w:numPr>
        <w:tabs>
          <w:tab w:val="right" w:leader="dot" w:pos="284"/>
          <w:tab w:val="clear" w:pos="4201"/>
          <w:tab w:val="clear" w:pos="9298"/>
        </w:tabs>
        <w:spacing w:line="400" w:lineRule="atLeast"/>
        <w:ind w:left="0" w:firstLine="425"/>
        <w:outlineLvl w:val="9"/>
        <w:rPr>
          <w:color w:val="auto"/>
          <w:szCs w:val="21"/>
          <w:highlight w:val="none"/>
        </w:rPr>
      </w:pPr>
      <w:bookmarkStart w:id="173" w:name="_Toc30371"/>
      <w:bookmarkStart w:id="174" w:name="_Toc5796"/>
      <w:bookmarkStart w:id="175" w:name="_Toc16638"/>
      <w:bookmarkStart w:id="176" w:name="_Toc5292"/>
      <w:r>
        <w:rPr>
          <w:rFonts w:hint="eastAsia"/>
          <w:color w:val="auto"/>
          <w:szCs w:val="21"/>
          <w:highlight w:val="none"/>
        </w:rPr>
        <w:t>铝、木型材的复合连接应有通风透气伸缩缝</w:t>
      </w:r>
      <w:bookmarkEnd w:id="173"/>
      <w:bookmarkEnd w:id="174"/>
      <w:bookmarkEnd w:id="175"/>
      <w:bookmarkEnd w:id="176"/>
    </w:p>
    <w:p>
      <w:pPr>
        <w:pStyle w:val="27"/>
        <w:numPr>
          <w:ilvl w:val="0"/>
          <w:numId w:val="24"/>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集成材应使用优等品，可视面拼条长度除端头外应大于2</w:t>
      </w:r>
      <w:r>
        <w:rPr>
          <w:color w:val="auto"/>
          <w:szCs w:val="21"/>
          <w:highlight w:val="none"/>
        </w:rPr>
        <w:t>50</w:t>
      </w:r>
      <w:r>
        <w:rPr>
          <w:rFonts w:hint="eastAsia"/>
          <w:color w:val="auto"/>
          <w:szCs w:val="21"/>
          <w:highlight w:val="none"/>
        </w:rPr>
        <w:t>mm，厚度方向相邻层的拼接缝应错开，指接缝隙处无明显缺陷；</w:t>
      </w:r>
    </w:p>
    <w:p>
      <w:pPr>
        <w:pStyle w:val="27"/>
        <w:numPr>
          <w:ilvl w:val="0"/>
          <w:numId w:val="24"/>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复合用木型材的甲醛释放量应符合现行国家标准《室内装饰装修材料人造板及其制品中甲醛释放限量》GB</w:t>
      </w:r>
      <w:r>
        <w:rPr>
          <w:color w:val="auto"/>
          <w:szCs w:val="21"/>
          <w:highlight w:val="none"/>
        </w:rPr>
        <w:t xml:space="preserve"> </w:t>
      </w:r>
      <w:r>
        <w:rPr>
          <w:rFonts w:hint="eastAsia"/>
          <w:color w:val="auto"/>
          <w:szCs w:val="21"/>
          <w:highlight w:val="none"/>
        </w:rPr>
        <w:t>18580中限量标志</w:t>
      </w:r>
      <m:oMath>
        <m:sSub>
          <m:sSubPr>
            <m:ctrlPr>
              <w:rPr>
                <w:rFonts w:hint="eastAsia" w:ascii="Cambria Math" w:hAnsi="Cambria Math"/>
                <w:i w:val="0"/>
                <w:color w:val="auto"/>
                <w:szCs w:val="21"/>
                <w:highlight w:val="none"/>
              </w:rPr>
            </m:ctrlPr>
          </m:sSubPr>
          <m:e>
            <m:r>
              <m:rPr>
                <m:sty m:val="p"/>
              </m:rPr>
              <w:rPr>
                <w:rFonts w:hint="eastAsia" w:ascii="Cambria Math" w:hAnsi="Cambria Math"/>
                <w:color w:val="auto"/>
                <w:szCs w:val="21"/>
                <w:highlight w:val="none"/>
              </w:rPr>
              <m:t>E</m:t>
            </m:r>
            <m:ctrlPr>
              <w:rPr>
                <w:rFonts w:hint="eastAsia" w:ascii="Cambria Math" w:hAnsi="Cambria Math"/>
                <w:i w:val="0"/>
                <w:color w:val="auto"/>
                <w:szCs w:val="21"/>
                <w:highlight w:val="none"/>
              </w:rPr>
            </m:ctrlPr>
          </m:e>
          <m:sub>
            <m:r>
              <m:rPr>
                <m:sty m:val="p"/>
              </m:rPr>
              <w:rPr>
                <w:rFonts w:hint="eastAsia" w:ascii="Cambria Math" w:hAnsi="Cambria Math"/>
                <w:color w:val="auto"/>
                <w:szCs w:val="21"/>
                <w:highlight w:val="none"/>
              </w:rPr>
              <m:t>1</m:t>
            </m:r>
            <m:ctrlPr>
              <w:rPr>
                <w:rFonts w:hint="eastAsia" w:ascii="Cambria Math" w:hAnsi="Cambria Math"/>
                <w:i w:val="0"/>
                <w:color w:val="auto"/>
                <w:szCs w:val="21"/>
                <w:highlight w:val="none"/>
              </w:rPr>
            </m:ctrlPr>
          </m:sub>
        </m:sSub>
      </m:oMath>
      <w:r>
        <w:rPr>
          <w:rFonts w:hint="eastAsia"/>
          <w:color w:val="auto"/>
          <w:szCs w:val="21"/>
          <w:highlight w:val="none"/>
        </w:rPr>
        <w:t>的规定。</w:t>
      </w:r>
    </w:p>
    <w:p>
      <w:pPr>
        <w:pStyle w:val="178"/>
        <w:spacing w:before="157"/>
        <w:outlineLvl w:val="9"/>
        <w:rPr>
          <w:rFonts w:hint="default"/>
          <w:color w:val="auto"/>
          <w:sz w:val="21"/>
          <w:szCs w:val="21"/>
          <w:highlight w:val="none"/>
        </w:rPr>
      </w:pPr>
      <w:bookmarkStart w:id="177" w:name="_Toc4474"/>
      <w:bookmarkStart w:id="178" w:name="_Toc2240"/>
      <w:bookmarkStart w:id="179" w:name="_Toc31454"/>
      <w:bookmarkStart w:id="180" w:name="_Toc12457"/>
      <w:r>
        <w:rPr>
          <w:color w:val="auto"/>
          <w:sz w:val="21"/>
          <w:szCs w:val="21"/>
          <w:highlight w:val="none"/>
        </w:rPr>
        <w:t>外门窗用铝塑复合型材应符合下列规定：</w:t>
      </w:r>
      <w:bookmarkEnd w:id="177"/>
      <w:bookmarkEnd w:id="178"/>
      <w:bookmarkEnd w:id="179"/>
      <w:bookmarkEnd w:id="180"/>
    </w:p>
    <w:p>
      <w:pPr>
        <w:pStyle w:val="27"/>
        <w:numPr>
          <w:ilvl w:val="0"/>
          <w:numId w:val="25"/>
        </w:numPr>
        <w:tabs>
          <w:tab w:val="right" w:leader="dot" w:pos="284"/>
          <w:tab w:val="clear" w:pos="4201"/>
          <w:tab w:val="clear" w:pos="9298"/>
        </w:tabs>
        <w:spacing w:line="400" w:lineRule="atLeast"/>
        <w:ind w:left="0" w:firstLine="426"/>
        <w:rPr>
          <w:color w:val="auto"/>
          <w:szCs w:val="21"/>
          <w:highlight w:val="none"/>
        </w:rPr>
      </w:pPr>
      <w:r>
        <w:rPr>
          <w:rFonts w:hint="eastAsia"/>
          <w:color w:val="auto"/>
          <w:szCs w:val="21"/>
          <w:highlight w:val="none"/>
        </w:rPr>
        <w:t>铝塑复合型材应符合现行国家标准《建筑用节能门窗 第2部分：铝塑复合门窗》GB/T</w:t>
      </w:r>
      <w:r>
        <w:rPr>
          <w:color w:val="auto"/>
          <w:szCs w:val="21"/>
          <w:highlight w:val="none"/>
        </w:rPr>
        <w:t xml:space="preserve"> </w:t>
      </w:r>
      <w:r>
        <w:rPr>
          <w:rFonts w:hint="eastAsia"/>
          <w:color w:val="auto"/>
          <w:szCs w:val="21"/>
          <w:highlight w:val="none"/>
        </w:rPr>
        <w:t>29734.2的规定；</w:t>
      </w:r>
    </w:p>
    <w:p>
      <w:pPr>
        <w:pStyle w:val="27"/>
        <w:numPr>
          <w:ilvl w:val="0"/>
          <w:numId w:val="25"/>
        </w:numPr>
        <w:tabs>
          <w:tab w:val="right" w:leader="dot" w:pos="284"/>
          <w:tab w:val="clear" w:pos="4201"/>
          <w:tab w:val="clear" w:pos="9298"/>
        </w:tabs>
        <w:spacing w:line="400" w:lineRule="atLeast"/>
        <w:ind w:left="0" w:firstLine="426"/>
        <w:rPr>
          <w:color w:val="auto"/>
          <w:szCs w:val="21"/>
          <w:highlight w:val="none"/>
        </w:rPr>
      </w:pPr>
      <w:r>
        <w:rPr>
          <w:rFonts w:hint="eastAsia"/>
          <w:color w:val="auto"/>
          <w:szCs w:val="21"/>
          <w:highlight w:val="none"/>
        </w:rPr>
        <w:t>铝塑复合型材通过齿状机械咬合结构复合时，铝塑复合型材在室温(＋23±2)℃、低温(-20±2)℃、高温(＋70±2)℃时的纵向抗剪特征值应大于或等于24N/mm；</w:t>
      </w:r>
    </w:p>
    <w:p>
      <w:pPr>
        <w:pStyle w:val="27"/>
        <w:numPr>
          <w:ilvl w:val="0"/>
          <w:numId w:val="25"/>
        </w:numPr>
        <w:tabs>
          <w:tab w:val="right" w:leader="dot" w:pos="284"/>
          <w:tab w:val="clear" w:pos="4201"/>
          <w:tab w:val="clear" w:pos="9298"/>
        </w:tabs>
        <w:spacing w:line="400" w:lineRule="atLeast"/>
        <w:ind w:left="0" w:firstLine="426"/>
        <w:rPr>
          <w:color w:val="auto"/>
          <w:szCs w:val="21"/>
          <w:highlight w:val="none"/>
        </w:rPr>
      </w:pPr>
      <w:r>
        <w:rPr>
          <w:rFonts w:hint="eastAsia"/>
          <w:color w:val="auto"/>
          <w:szCs w:val="21"/>
          <w:highlight w:val="none"/>
        </w:rPr>
        <w:t>铝塑复合型材通过齿状机械咬合结构复合时，铝塑复合型材在室温(＋23±2)℃、低温(-20±2)℃、高温(＋70±2)℃时的横向抗拉特征值应大于或等于24N/mm；</w:t>
      </w:r>
    </w:p>
    <w:p>
      <w:pPr>
        <w:pStyle w:val="27"/>
        <w:numPr>
          <w:ilvl w:val="0"/>
          <w:numId w:val="25"/>
        </w:numPr>
        <w:tabs>
          <w:tab w:val="right" w:leader="dot" w:pos="284"/>
          <w:tab w:val="clear" w:pos="4201"/>
          <w:tab w:val="clear" w:pos="9298"/>
        </w:tabs>
        <w:spacing w:line="400" w:lineRule="atLeast"/>
        <w:ind w:left="0" w:firstLine="426"/>
        <w:rPr>
          <w:color w:val="auto"/>
          <w:szCs w:val="21"/>
          <w:highlight w:val="none"/>
        </w:rPr>
      </w:pPr>
      <w:r>
        <w:rPr>
          <w:rFonts w:hint="eastAsia"/>
          <w:color w:val="auto"/>
          <w:szCs w:val="21"/>
          <w:highlight w:val="none"/>
        </w:rPr>
        <w:t>铝塑复合型材通过齿状机械咬合结构复合时，铝塑复合型材在温度(70±2)℃和(10±0.5)</w:t>
      </w:r>
      <w:r>
        <w:rPr>
          <w:color w:val="auto"/>
          <w:szCs w:val="21"/>
          <w:highlight w:val="none"/>
        </w:rPr>
        <w:t xml:space="preserve"> </w:t>
      </w:r>
      <w:r>
        <w:rPr>
          <w:rFonts w:hint="eastAsia"/>
          <w:color w:val="auto"/>
          <w:szCs w:val="21"/>
          <w:highlight w:val="none"/>
        </w:rPr>
        <w:t>N/mm横向拉伸连续载荷作用下经过1000h后，低温(-20±2)℃、高温(70±2)℃时的横向抗拉特征值应大于或等于24N/mm；</w:t>
      </w:r>
    </w:p>
    <w:p>
      <w:pPr>
        <w:pStyle w:val="27"/>
        <w:numPr>
          <w:ilvl w:val="0"/>
          <w:numId w:val="25"/>
        </w:numPr>
        <w:tabs>
          <w:tab w:val="right" w:leader="dot" w:pos="284"/>
          <w:tab w:val="clear" w:pos="4201"/>
          <w:tab w:val="clear" w:pos="9298"/>
        </w:tabs>
        <w:spacing w:line="400" w:lineRule="atLeast"/>
        <w:ind w:left="0" w:firstLine="426"/>
        <w:outlineLvl w:val="9"/>
        <w:rPr>
          <w:color w:val="auto"/>
          <w:szCs w:val="21"/>
          <w:highlight w:val="none"/>
        </w:rPr>
      </w:pPr>
      <w:bookmarkStart w:id="181" w:name="_Toc2019"/>
      <w:bookmarkStart w:id="182" w:name="_Toc8130"/>
      <w:bookmarkStart w:id="183" w:name="_Toc18283"/>
      <w:bookmarkStart w:id="184" w:name="_Toc3353"/>
      <w:r>
        <w:rPr>
          <w:rFonts w:hint="eastAsia"/>
          <w:color w:val="auto"/>
          <w:szCs w:val="21"/>
          <w:highlight w:val="none"/>
        </w:rPr>
        <w:t>复合型材的复合连接应牢固，型材应具有良好的物理机械性能。</w:t>
      </w:r>
      <w:bookmarkEnd w:id="181"/>
      <w:bookmarkEnd w:id="182"/>
      <w:bookmarkEnd w:id="183"/>
      <w:bookmarkEnd w:id="184"/>
    </w:p>
    <w:p>
      <w:pPr>
        <w:pStyle w:val="65"/>
        <w:spacing w:before="157" w:after="157"/>
        <w:rPr>
          <w:color w:val="auto"/>
          <w:highlight w:val="none"/>
        </w:rPr>
      </w:pPr>
      <w:bookmarkStart w:id="185" w:name="_Toc131517601"/>
      <w:bookmarkEnd w:id="185"/>
      <w:bookmarkStart w:id="186" w:name="_Toc19418"/>
      <w:bookmarkStart w:id="187" w:name="_Toc7462"/>
      <w:bookmarkStart w:id="188" w:name="_Toc27363"/>
      <w:bookmarkStart w:id="189" w:name="_Toc16927"/>
      <w:bookmarkStart w:id="190" w:name="_Toc101274019"/>
      <w:bookmarkStart w:id="191" w:name="_Toc30682"/>
      <w:bookmarkStart w:id="192" w:name="_Toc7546"/>
      <w:bookmarkStart w:id="193" w:name="_Toc20425"/>
      <w:bookmarkStart w:id="194" w:name="_Toc24013"/>
      <w:r>
        <w:rPr>
          <w:rFonts w:hint="eastAsia"/>
          <w:color w:val="auto"/>
          <w:highlight w:val="none"/>
        </w:rPr>
        <w:t>玻璃</w:t>
      </w:r>
      <w:bookmarkEnd w:id="186"/>
      <w:bookmarkEnd w:id="187"/>
      <w:bookmarkEnd w:id="188"/>
      <w:bookmarkEnd w:id="189"/>
      <w:bookmarkEnd w:id="190"/>
      <w:bookmarkEnd w:id="191"/>
      <w:bookmarkEnd w:id="192"/>
      <w:bookmarkEnd w:id="193"/>
      <w:bookmarkEnd w:id="194"/>
    </w:p>
    <w:p>
      <w:pPr>
        <w:pStyle w:val="178"/>
        <w:spacing w:before="157"/>
        <w:rPr>
          <w:rFonts w:hint="default"/>
          <w:color w:val="auto"/>
          <w:sz w:val="21"/>
          <w:szCs w:val="21"/>
          <w:highlight w:val="none"/>
        </w:rPr>
      </w:pPr>
      <w:bookmarkStart w:id="195" w:name="_Toc131517603"/>
      <w:r>
        <w:rPr>
          <w:color w:val="auto"/>
          <w:sz w:val="21"/>
          <w:szCs w:val="21"/>
          <w:highlight w:val="none"/>
        </w:rPr>
        <w:t>门窗用玻璃原片应符合《平板玻璃》GB 11614标准中一等品及以上的浮法玻璃。</w:t>
      </w:r>
    </w:p>
    <w:bookmarkEnd w:id="195"/>
    <w:p>
      <w:pPr>
        <w:pStyle w:val="178"/>
        <w:spacing w:before="157"/>
        <w:rPr>
          <w:rFonts w:hint="default"/>
          <w:color w:val="auto"/>
          <w:sz w:val="21"/>
          <w:szCs w:val="21"/>
          <w:highlight w:val="none"/>
        </w:rPr>
      </w:pPr>
      <w:bookmarkStart w:id="196" w:name="_Toc131517605"/>
      <w:r>
        <w:rPr>
          <w:color w:val="auto"/>
          <w:sz w:val="21"/>
          <w:szCs w:val="21"/>
          <w:highlight w:val="none"/>
        </w:rPr>
        <w:t>外门窗应采用符合现行国家标准规定的《建筑用安全玻璃 第2部分：钢化玻璃》GB 15763.2规定的钢化玻璃</w:t>
      </w:r>
      <w:bookmarkEnd w:id="196"/>
      <w:r>
        <w:rPr>
          <w:color w:val="auto"/>
          <w:sz w:val="21"/>
          <w:szCs w:val="21"/>
          <w:highlight w:val="none"/>
        </w:rPr>
        <w:t>，七层及七层以上宜采用符合现行国家标准规定的《建筑用安全玻璃 第4部分：均质钢化玻璃》GB 15763.4规定的均质钢化玻璃。</w:t>
      </w:r>
    </w:p>
    <w:p>
      <w:pPr>
        <w:pStyle w:val="178"/>
        <w:spacing w:before="157"/>
        <w:rPr>
          <w:rFonts w:hint="default"/>
          <w:color w:val="auto"/>
          <w:sz w:val="21"/>
          <w:szCs w:val="21"/>
          <w:highlight w:val="none"/>
        </w:rPr>
      </w:pPr>
      <w:bookmarkStart w:id="197" w:name="_Toc131517606"/>
      <w:r>
        <w:rPr>
          <w:color w:val="auto"/>
          <w:sz w:val="21"/>
          <w:szCs w:val="21"/>
          <w:highlight w:val="none"/>
        </w:rPr>
        <w:t>外门窗用夹层玻璃除应符合《建筑用安全玻璃 第3部分：夹层玻璃》GB 15763.3规定外，尚应符合下列规定：</w:t>
      </w:r>
      <w:bookmarkEnd w:id="197"/>
    </w:p>
    <w:p>
      <w:pPr>
        <w:pStyle w:val="27"/>
        <w:numPr>
          <w:ilvl w:val="0"/>
          <w:numId w:val="26"/>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用夹层玻璃时，夹层玻璃内外片的单片玻璃厚度相差不应大于3mm；</w:t>
      </w:r>
    </w:p>
    <w:p>
      <w:pPr>
        <w:pStyle w:val="27"/>
        <w:numPr>
          <w:ilvl w:val="0"/>
          <w:numId w:val="26"/>
        </w:numPr>
        <w:tabs>
          <w:tab w:val="right" w:leader="dot" w:pos="284"/>
          <w:tab w:val="clear" w:pos="4201"/>
          <w:tab w:val="clear" w:pos="9298"/>
        </w:tabs>
        <w:spacing w:line="400" w:lineRule="atLeast"/>
        <w:ind w:left="0" w:firstLine="426"/>
        <w:rPr>
          <w:color w:val="auto"/>
          <w:szCs w:val="21"/>
          <w:highlight w:val="none"/>
        </w:rPr>
      </w:pPr>
      <w:r>
        <w:rPr>
          <w:rFonts w:hint="eastAsia"/>
          <w:color w:val="auto"/>
          <w:szCs w:val="21"/>
          <w:highlight w:val="none"/>
        </w:rPr>
        <w:t>夹层玻璃宜采用干法加工合成，其胶片宜采用聚乙烯醇缩丁醛（PVB）胶片或离子性中间层胶片。外露的PVB夹层玻璃边缘应进行封边处理。</w:t>
      </w:r>
    </w:p>
    <w:p>
      <w:pPr>
        <w:pStyle w:val="178"/>
        <w:spacing w:before="157"/>
        <w:rPr>
          <w:rFonts w:hint="default"/>
          <w:color w:val="auto"/>
          <w:sz w:val="21"/>
          <w:szCs w:val="21"/>
          <w:highlight w:val="none"/>
        </w:rPr>
      </w:pPr>
      <w:bookmarkStart w:id="198" w:name="_Toc131517607"/>
      <w:r>
        <w:rPr>
          <w:color w:val="auto"/>
          <w:sz w:val="21"/>
          <w:szCs w:val="21"/>
          <w:highlight w:val="none"/>
        </w:rPr>
        <w:t>中空玻璃除应符合现行国家标准《中空玻璃》GB/T 11944的规定外，尚应符合下列规定：</w:t>
      </w:r>
      <w:bookmarkEnd w:id="198"/>
    </w:p>
    <w:p>
      <w:pPr>
        <w:pStyle w:val="27"/>
        <w:numPr>
          <w:ilvl w:val="0"/>
          <w:numId w:val="27"/>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中空玻璃的气体层厚度不应小于9mm，玻璃的厚度差不应大于3mm；</w:t>
      </w:r>
    </w:p>
    <w:p>
      <w:pPr>
        <w:pStyle w:val="27"/>
        <w:numPr>
          <w:ilvl w:val="0"/>
          <w:numId w:val="27"/>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中空玻璃可采用金属间隔条或暖边间隔条，不应使用热熔型间隔胶条。中空玻璃间隔条转角处宜采用连续折弯；</w:t>
      </w:r>
    </w:p>
    <w:p>
      <w:pPr>
        <w:pStyle w:val="27"/>
        <w:numPr>
          <w:ilvl w:val="0"/>
          <w:numId w:val="27"/>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中空玻璃密封应采用双道密封，第一道密封应采用符合现行行业标准《中空玻璃用丁基热熔密封胶》JC/T</w:t>
      </w:r>
      <w:r>
        <w:rPr>
          <w:color w:val="auto"/>
          <w:szCs w:val="21"/>
          <w:highlight w:val="none"/>
        </w:rPr>
        <w:t xml:space="preserve"> </w:t>
      </w:r>
      <w:r>
        <w:rPr>
          <w:rFonts w:hint="eastAsia"/>
          <w:color w:val="auto"/>
          <w:szCs w:val="21"/>
          <w:highlight w:val="none"/>
        </w:rPr>
        <w:t>914规定的热熔型丁基密封胶；第二道密封应采用聚硫类或硅酮类中空玻璃密封胶，且应符合现行行业标准《建筑门窗幕墙用中空玻璃弹性密封胶》JG/T 471的规定。当玻璃的密封材料有结构传力要求时应采用硅酮类结构密封胶；</w:t>
      </w:r>
    </w:p>
    <w:p>
      <w:pPr>
        <w:pStyle w:val="27"/>
        <w:numPr>
          <w:ilvl w:val="0"/>
          <w:numId w:val="27"/>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中空玻璃所用干燥剂应采用符合现行国家标准《3A分子筛》GB/T 10504规定的3A分子筛，不应采用含有氯化钙、氧化钙和4A分子筛成分</w:t>
      </w:r>
      <w:r>
        <w:rPr>
          <w:rFonts w:hint="eastAsia" w:ascii="宋体" w:hAnsi="宋体" w:cs="宋体"/>
          <w:color w:val="auto"/>
          <w:szCs w:val="21"/>
          <w:highlight w:val="none"/>
          <w:shd w:val="clear" w:color="auto" w:fill="FFFFFF"/>
          <w:lang w:bidi="ar"/>
        </w:rPr>
        <w:t>的干燥剂</w:t>
      </w:r>
      <w:r>
        <w:rPr>
          <w:rFonts w:hint="eastAsia"/>
          <w:color w:val="auto"/>
          <w:szCs w:val="21"/>
          <w:highlight w:val="none"/>
        </w:rPr>
        <w:t>；</w:t>
      </w:r>
    </w:p>
    <w:p>
      <w:pPr>
        <w:pStyle w:val="27"/>
        <w:numPr>
          <w:ilvl w:val="0"/>
          <w:numId w:val="27"/>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中空玻璃产地与使用地海拔高度相差超过800m时，宜加装金属毛细管，毛细管应在安装地调整压差后密封。</w:t>
      </w:r>
    </w:p>
    <w:p>
      <w:pPr>
        <w:pStyle w:val="178"/>
        <w:spacing w:before="157"/>
        <w:rPr>
          <w:rFonts w:hint="default"/>
          <w:color w:val="auto"/>
          <w:sz w:val="21"/>
          <w:szCs w:val="21"/>
          <w:highlight w:val="none"/>
        </w:rPr>
      </w:pPr>
      <w:bookmarkStart w:id="199" w:name="_Toc131517608"/>
      <w:r>
        <w:rPr>
          <w:color w:val="auto"/>
          <w:sz w:val="21"/>
          <w:szCs w:val="21"/>
          <w:highlight w:val="none"/>
        </w:rPr>
        <w:t>外门窗用内置遮阳中空玻璃制品应符合现行行业标准《内置遮阳中空玻璃制品》JG/T 255的有关规定，并应采用三边框类内置遮阳中空玻璃制品。</w:t>
      </w:r>
      <w:bookmarkEnd w:id="199"/>
      <w:r>
        <w:rPr>
          <w:color w:val="auto"/>
          <w:sz w:val="21"/>
          <w:szCs w:val="21"/>
          <w:highlight w:val="none"/>
        </w:rPr>
        <w:t>内置遮阳中空玻璃制品气体层厚度不应小于19mm。</w:t>
      </w:r>
    </w:p>
    <w:p>
      <w:pPr>
        <w:pStyle w:val="178"/>
        <w:spacing w:before="157"/>
        <w:rPr>
          <w:rFonts w:hint="default"/>
          <w:color w:val="auto"/>
          <w:sz w:val="21"/>
          <w:szCs w:val="21"/>
          <w:highlight w:val="none"/>
        </w:rPr>
      </w:pPr>
      <w:bookmarkStart w:id="200" w:name="_Toc131517609"/>
      <w:r>
        <w:rPr>
          <w:color w:val="auto"/>
          <w:sz w:val="21"/>
          <w:szCs w:val="21"/>
          <w:highlight w:val="none"/>
        </w:rPr>
        <w:t>有耐火完整性要求的外门窗应采用防火玻璃，其性能应满足《建筑用安全玻璃 第1部分：防火玻璃》GB 15763.1相关规定。原片采用硼硅酸盐玻璃时尚应符合《硼硅酸盐平板玻璃》JC/T 2451的相关规定。</w:t>
      </w:r>
      <w:bookmarkEnd w:id="200"/>
    </w:p>
    <w:p>
      <w:pPr>
        <w:pStyle w:val="178"/>
        <w:spacing w:before="157"/>
        <w:rPr>
          <w:rFonts w:hint="default"/>
          <w:color w:val="auto"/>
          <w:sz w:val="21"/>
          <w:szCs w:val="21"/>
          <w:highlight w:val="none"/>
        </w:rPr>
      </w:pPr>
      <w:bookmarkStart w:id="201" w:name="_Toc131517610"/>
      <w:r>
        <w:rPr>
          <w:color w:val="auto"/>
          <w:sz w:val="21"/>
          <w:szCs w:val="21"/>
          <w:highlight w:val="none"/>
        </w:rPr>
        <w:t>其他各类的玻璃应符合国家现行相关标准的规定。</w:t>
      </w:r>
      <w:bookmarkEnd w:id="201"/>
    </w:p>
    <w:p>
      <w:pPr>
        <w:pStyle w:val="65"/>
        <w:spacing w:before="157" w:after="157"/>
        <w:rPr>
          <w:color w:val="auto"/>
          <w:highlight w:val="none"/>
        </w:rPr>
      </w:pPr>
      <w:bookmarkStart w:id="202" w:name="_Toc86"/>
      <w:bookmarkStart w:id="203" w:name="_Toc18988"/>
      <w:bookmarkStart w:id="204" w:name="_Toc5912"/>
      <w:bookmarkStart w:id="205" w:name="_Toc31869"/>
      <w:bookmarkStart w:id="206" w:name="_Toc17856"/>
      <w:bookmarkStart w:id="207" w:name="_Toc6318"/>
      <w:bookmarkStart w:id="208" w:name="_Toc31963"/>
      <w:bookmarkStart w:id="209" w:name="_Toc5809"/>
      <w:r>
        <w:rPr>
          <w:rFonts w:hint="eastAsia"/>
          <w:color w:val="auto"/>
          <w:highlight w:val="none"/>
        </w:rPr>
        <w:t>密封材料</w:t>
      </w:r>
      <w:bookmarkEnd w:id="202"/>
      <w:bookmarkEnd w:id="203"/>
      <w:bookmarkEnd w:id="204"/>
      <w:bookmarkEnd w:id="205"/>
      <w:bookmarkEnd w:id="206"/>
      <w:bookmarkEnd w:id="207"/>
      <w:bookmarkEnd w:id="208"/>
      <w:bookmarkEnd w:id="209"/>
    </w:p>
    <w:p>
      <w:pPr>
        <w:pStyle w:val="178"/>
        <w:spacing w:before="157"/>
        <w:rPr>
          <w:rFonts w:hint="default"/>
          <w:color w:val="auto"/>
          <w:sz w:val="21"/>
          <w:szCs w:val="21"/>
          <w:highlight w:val="none"/>
        </w:rPr>
      </w:pPr>
      <w:bookmarkStart w:id="210" w:name="_Toc131517612"/>
      <w:r>
        <w:rPr>
          <w:color w:val="auto"/>
          <w:sz w:val="21"/>
          <w:szCs w:val="21"/>
          <w:highlight w:val="none"/>
        </w:rPr>
        <w:t>外门窗用密封胶应按使用功能要求、使用范围、型材构造尺寸选用，并应符合下列规定：</w:t>
      </w:r>
    </w:p>
    <w:p>
      <w:pPr>
        <w:pStyle w:val="27"/>
        <w:numPr>
          <w:ilvl w:val="0"/>
          <w:numId w:val="28"/>
        </w:numPr>
        <w:tabs>
          <w:tab w:val="right" w:leader="dot" w:pos="284"/>
          <w:tab w:val="clear" w:pos="4201"/>
          <w:tab w:val="clear" w:pos="9298"/>
        </w:tabs>
        <w:spacing w:before="19" w:line="400" w:lineRule="atLeast"/>
        <w:ind w:left="0" w:right="3" w:firstLine="426"/>
        <w:rPr>
          <w:rFonts w:hAnsi="宋体"/>
          <w:color w:val="auto"/>
          <w:szCs w:val="21"/>
          <w:highlight w:val="none"/>
        </w:rPr>
      </w:pPr>
      <w:r>
        <w:rPr>
          <w:rFonts w:hint="eastAsia" w:hAnsi="宋体"/>
          <w:color w:val="auto"/>
          <w:szCs w:val="21"/>
          <w:highlight w:val="none"/>
        </w:rPr>
        <w:t>中空玻璃密封用胶应符合国家现行标准《中空玻璃用弹性密封胶》GB/</w:t>
      </w:r>
      <w:r>
        <w:rPr>
          <w:rFonts w:hint="eastAsia"/>
          <w:color w:val="auto"/>
          <w:szCs w:val="21"/>
          <w:highlight w:val="none"/>
        </w:rPr>
        <w:t xml:space="preserve">T </w:t>
      </w:r>
      <w:r>
        <w:rPr>
          <w:rFonts w:hint="eastAsia" w:hAnsi="宋体"/>
          <w:color w:val="auto"/>
          <w:szCs w:val="21"/>
          <w:highlight w:val="none"/>
        </w:rPr>
        <w:t>29755、《建筑用硅酮结构密封胶》G</w:t>
      </w:r>
      <w:r>
        <w:rPr>
          <w:rFonts w:hint="eastAsia"/>
          <w:color w:val="auto"/>
          <w:szCs w:val="21"/>
          <w:highlight w:val="none"/>
        </w:rPr>
        <w:t xml:space="preserve">B </w:t>
      </w:r>
      <w:r>
        <w:rPr>
          <w:rFonts w:hint="eastAsia" w:hAnsi="宋体"/>
          <w:color w:val="auto"/>
          <w:szCs w:val="21"/>
          <w:highlight w:val="none"/>
        </w:rPr>
        <w:t>16776、《中空玻璃用丁基热熔密封胶》JC/</w:t>
      </w:r>
      <w:r>
        <w:rPr>
          <w:rFonts w:hint="eastAsia"/>
          <w:color w:val="auto"/>
          <w:szCs w:val="21"/>
          <w:highlight w:val="none"/>
        </w:rPr>
        <w:t xml:space="preserve">T </w:t>
      </w:r>
      <w:r>
        <w:rPr>
          <w:rFonts w:hint="eastAsia" w:hAnsi="宋体"/>
          <w:color w:val="auto"/>
          <w:szCs w:val="21"/>
          <w:highlight w:val="none"/>
        </w:rPr>
        <w:t>91</w:t>
      </w:r>
      <w:r>
        <w:rPr>
          <w:rFonts w:hint="eastAsia"/>
          <w:color w:val="auto"/>
          <w:szCs w:val="21"/>
          <w:highlight w:val="none"/>
        </w:rPr>
        <w:t xml:space="preserve">4 </w:t>
      </w:r>
      <w:r>
        <w:rPr>
          <w:rFonts w:hint="eastAsia" w:hAnsi="宋体"/>
          <w:color w:val="auto"/>
          <w:szCs w:val="21"/>
          <w:highlight w:val="none"/>
        </w:rPr>
        <w:t>和《中空玻璃用复合密封胶条》JC/</w:t>
      </w:r>
      <w:r>
        <w:rPr>
          <w:rFonts w:hint="eastAsia"/>
          <w:color w:val="auto"/>
          <w:szCs w:val="21"/>
          <w:highlight w:val="none"/>
        </w:rPr>
        <w:t xml:space="preserve">T </w:t>
      </w:r>
      <w:r>
        <w:rPr>
          <w:rFonts w:hint="eastAsia" w:hAnsi="宋体"/>
          <w:color w:val="auto"/>
          <w:szCs w:val="21"/>
          <w:highlight w:val="none"/>
        </w:rPr>
        <w:t>102</w:t>
      </w:r>
      <w:r>
        <w:rPr>
          <w:rFonts w:hint="eastAsia"/>
          <w:color w:val="auto"/>
          <w:szCs w:val="21"/>
          <w:highlight w:val="none"/>
        </w:rPr>
        <w:t xml:space="preserve">2 </w:t>
      </w:r>
      <w:r>
        <w:rPr>
          <w:rFonts w:hint="eastAsia" w:hAnsi="宋体"/>
          <w:color w:val="auto"/>
          <w:szCs w:val="21"/>
          <w:highlight w:val="none"/>
        </w:rPr>
        <w:t>的规定；</w:t>
      </w:r>
    </w:p>
    <w:p>
      <w:pPr>
        <w:pStyle w:val="27"/>
        <w:numPr>
          <w:ilvl w:val="0"/>
          <w:numId w:val="28"/>
        </w:numPr>
        <w:tabs>
          <w:tab w:val="right" w:leader="dot" w:pos="284"/>
          <w:tab w:val="clear" w:pos="4201"/>
          <w:tab w:val="clear" w:pos="9298"/>
        </w:tabs>
        <w:ind w:left="0" w:firstLine="426"/>
        <w:rPr>
          <w:rFonts w:hAnsi="宋体"/>
          <w:color w:val="auto"/>
          <w:szCs w:val="21"/>
          <w:highlight w:val="none"/>
        </w:rPr>
      </w:pPr>
      <w:r>
        <w:rPr>
          <w:rFonts w:hint="eastAsia" w:hAnsi="宋体"/>
          <w:color w:val="auto"/>
          <w:szCs w:val="21"/>
          <w:highlight w:val="none"/>
        </w:rPr>
        <w:t>玻璃与门窗框之间密封胶应符合现行行业标准</w:t>
      </w:r>
      <w:r>
        <w:rPr>
          <w:color w:val="auto"/>
          <w:szCs w:val="21"/>
          <w:highlight w:val="none"/>
        </w:rPr>
        <w:t>《聚硫建筑密封胶》JC/T 483</w:t>
      </w:r>
      <w:r>
        <w:rPr>
          <w:rFonts w:hint="eastAsia"/>
          <w:color w:val="auto"/>
          <w:szCs w:val="21"/>
          <w:highlight w:val="none"/>
        </w:rPr>
        <w:t>、</w:t>
      </w:r>
      <w:r>
        <w:rPr>
          <w:color w:val="auto"/>
          <w:szCs w:val="21"/>
          <w:highlight w:val="none"/>
        </w:rPr>
        <w:t>《建筑窗用弹性密封胶》JC/T 485等</w:t>
      </w:r>
      <w:r>
        <w:rPr>
          <w:rFonts w:hint="eastAsia"/>
          <w:color w:val="auto"/>
          <w:szCs w:val="21"/>
          <w:highlight w:val="none"/>
        </w:rPr>
        <w:t>的</w:t>
      </w:r>
      <w:r>
        <w:rPr>
          <w:color w:val="auto"/>
          <w:szCs w:val="21"/>
          <w:highlight w:val="none"/>
        </w:rPr>
        <w:t>规定</w:t>
      </w:r>
      <w:r>
        <w:rPr>
          <w:rFonts w:hint="eastAsia" w:hAnsi="宋体"/>
          <w:color w:val="auto"/>
          <w:szCs w:val="21"/>
          <w:highlight w:val="none"/>
        </w:rPr>
        <w:t>；</w:t>
      </w:r>
    </w:p>
    <w:p>
      <w:pPr>
        <w:pStyle w:val="27"/>
        <w:numPr>
          <w:ilvl w:val="0"/>
          <w:numId w:val="28"/>
        </w:numPr>
        <w:tabs>
          <w:tab w:val="right" w:leader="dot" w:pos="284"/>
          <w:tab w:val="clear" w:pos="4201"/>
          <w:tab w:val="clear" w:pos="9298"/>
        </w:tabs>
        <w:ind w:left="6" w:firstLine="414"/>
        <w:rPr>
          <w:color w:val="auto"/>
          <w:szCs w:val="21"/>
          <w:highlight w:val="none"/>
        </w:rPr>
      </w:pPr>
      <w:r>
        <w:rPr>
          <w:rFonts w:hint="eastAsia" w:hAnsi="宋体"/>
          <w:color w:val="auto"/>
          <w:szCs w:val="21"/>
          <w:highlight w:val="none"/>
        </w:rPr>
        <w:t>门窗框与洞口之间的密封材料应符合国家现行标准《硅酮和改性硅酮建筑密封胶》GB/</w:t>
      </w:r>
      <w:r>
        <w:rPr>
          <w:rFonts w:hint="eastAsia"/>
          <w:color w:val="auto"/>
          <w:szCs w:val="21"/>
          <w:highlight w:val="none"/>
        </w:rPr>
        <w:t xml:space="preserve">T </w:t>
      </w:r>
      <w:r>
        <w:rPr>
          <w:rFonts w:hint="eastAsia" w:hAnsi="宋体"/>
          <w:color w:val="auto"/>
          <w:szCs w:val="21"/>
          <w:highlight w:val="none"/>
        </w:rPr>
        <w:t>1468</w:t>
      </w:r>
      <w:r>
        <w:rPr>
          <w:rFonts w:hint="eastAsia"/>
          <w:color w:val="auto"/>
          <w:szCs w:val="21"/>
          <w:highlight w:val="none"/>
        </w:rPr>
        <w:t xml:space="preserve">3 </w:t>
      </w:r>
      <w:r>
        <w:rPr>
          <w:rFonts w:hint="eastAsia" w:hAnsi="宋体"/>
          <w:color w:val="auto"/>
          <w:szCs w:val="21"/>
          <w:highlight w:val="none"/>
        </w:rPr>
        <w:t>和《单组分聚氨酯泡沫填缝剂》JC/</w:t>
      </w:r>
      <w:r>
        <w:rPr>
          <w:rFonts w:hint="eastAsia"/>
          <w:color w:val="auto"/>
          <w:szCs w:val="21"/>
          <w:highlight w:val="none"/>
        </w:rPr>
        <w:t xml:space="preserve">T </w:t>
      </w:r>
      <w:r>
        <w:rPr>
          <w:rFonts w:hint="eastAsia" w:hAnsi="宋体"/>
          <w:color w:val="auto"/>
          <w:szCs w:val="21"/>
          <w:highlight w:val="none"/>
        </w:rPr>
        <w:t>936的规定；</w:t>
      </w:r>
    </w:p>
    <w:p>
      <w:pPr>
        <w:pStyle w:val="27"/>
        <w:numPr>
          <w:ilvl w:val="0"/>
          <w:numId w:val="28"/>
        </w:numPr>
        <w:tabs>
          <w:tab w:val="right" w:leader="dot" w:pos="284"/>
          <w:tab w:val="clear" w:pos="4201"/>
          <w:tab w:val="clear" w:pos="9298"/>
        </w:tabs>
        <w:spacing w:before="2" w:line="400" w:lineRule="atLeast"/>
        <w:ind w:left="0" w:firstLine="426"/>
        <w:rPr>
          <w:rFonts w:hAnsi="宋体"/>
          <w:color w:val="auto"/>
          <w:szCs w:val="21"/>
          <w:highlight w:val="none"/>
        </w:rPr>
      </w:pPr>
      <w:r>
        <w:rPr>
          <w:rFonts w:hint="eastAsia" w:hAnsi="宋体"/>
          <w:color w:val="auto"/>
          <w:szCs w:val="21"/>
          <w:highlight w:val="none"/>
        </w:rPr>
        <w:t>有耐火完整性要求的外窗所采用的密封胶应符合现行国家标准《建筑用阻燃密封胶》GB/</w:t>
      </w:r>
      <w:r>
        <w:rPr>
          <w:rFonts w:hint="eastAsia"/>
          <w:color w:val="auto"/>
          <w:szCs w:val="21"/>
          <w:highlight w:val="none"/>
        </w:rPr>
        <w:t xml:space="preserve">T </w:t>
      </w:r>
      <w:r>
        <w:rPr>
          <w:rFonts w:hint="eastAsia" w:hAnsi="宋体"/>
          <w:color w:val="auto"/>
          <w:szCs w:val="21"/>
          <w:highlight w:val="none"/>
        </w:rPr>
        <w:t>2426</w:t>
      </w:r>
      <w:r>
        <w:rPr>
          <w:rFonts w:hint="eastAsia"/>
          <w:color w:val="auto"/>
          <w:szCs w:val="21"/>
          <w:highlight w:val="none"/>
        </w:rPr>
        <w:t xml:space="preserve">7 </w:t>
      </w:r>
      <w:r>
        <w:rPr>
          <w:rFonts w:hint="eastAsia" w:hAnsi="宋体"/>
          <w:color w:val="auto"/>
          <w:szCs w:val="21"/>
          <w:highlight w:val="none"/>
        </w:rPr>
        <w:t>的规定；</w:t>
      </w:r>
    </w:p>
    <w:p>
      <w:pPr>
        <w:pStyle w:val="27"/>
        <w:numPr>
          <w:ilvl w:val="0"/>
          <w:numId w:val="28"/>
        </w:numPr>
        <w:tabs>
          <w:tab w:val="right" w:leader="dot" w:pos="284"/>
          <w:tab w:val="clear" w:pos="4201"/>
          <w:tab w:val="clear" w:pos="9298"/>
        </w:tabs>
        <w:spacing w:before="2" w:line="400" w:lineRule="atLeast"/>
        <w:ind w:left="0" w:firstLine="426"/>
        <w:rPr>
          <w:color w:val="auto"/>
          <w:szCs w:val="21"/>
          <w:highlight w:val="none"/>
        </w:rPr>
      </w:pPr>
      <w:r>
        <w:rPr>
          <w:color w:val="auto"/>
          <w:szCs w:val="21"/>
          <w:highlight w:val="none"/>
        </w:rPr>
        <w:t>密封胶应在产品保质期内使用，并应在施工前进行</w:t>
      </w:r>
      <w:r>
        <w:rPr>
          <w:rFonts w:hint="eastAsia"/>
          <w:color w:val="auto"/>
          <w:szCs w:val="21"/>
          <w:highlight w:val="none"/>
        </w:rPr>
        <w:t>与其相接触材料相容性</w:t>
      </w:r>
      <w:r>
        <w:rPr>
          <w:color w:val="auto"/>
          <w:szCs w:val="21"/>
          <w:highlight w:val="none"/>
        </w:rPr>
        <w:t>粘接性试验，回弹恢复(Dr)不应小于5级，材料热老化后回弹恢复(Da)不应小于4级。</w:t>
      </w:r>
    </w:p>
    <w:p>
      <w:pPr>
        <w:pStyle w:val="178"/>
        <w:spacing w:before="157"/>
        <w:rPr>
          <w:rFonts w:hint="default"/>
          <w:color w:val="auto"/>
          <w:sz w:val="21"/>
          <w:szCs w:val="21"/>
          <w:highlight w:val="none"/>
        </w:rPr>
      </w:pPr>
      <w:r>
        <w:rPr>
          <w:color w:val="auto"/>
          <w:sz w:val="21"/>
          <w:szCs w:val="21"/>
          <w:highlight w:val="none"/>
        </w:rPr>
        <w:t>外门窗用密封胶条应符合现行国家标准《建筑门窗、幕墙用密封胶条》GB/T 24498的规定，应选用抗老化性能好的材料。防火膨胀条应符合《防火膨胀密封件》GB 16807的相关规定。</w:t>
      </w:r>
    </w:p>
    <w:bookmarkEnd w:id="210"/>
    <w:p>
      <w:pPr>
        <w:pStyle w:val="178"/>
        <w:spacing w:before="157"/>
        <w:rPr>
          <w:rFonts w:hint="default"/>
          <w:color w:val="auto"/>
          <w:sz w:val="21"/>
          <w:szCs w:val="21"/>
          <w:highlight w:val="none"/>
        </w:rPr>
      </w:pPr>
      <w:bookmarkStart w:id="211" w:name="_Toc131517614"/>
      <w:r>
        <w:rPr>
          <w:color w:val="auto"/>
          <w:sz w:val="21"/>
          <w:szCs w:val="21"/>
          <w:highlight w:val="none"/>
        </w:rPr>
        <w:t>外门窗用密封毛条应采用夹胶硅化毛条，并符合现行行业标准《建筑门窗密封毛条》JC/T 635中优等品的规定。</w:t>
      </w:r>
      <w:bookmarkEnd w:id="211"/>
    </w:p>
    <w:p>
      <w:pPr>
        <w:pStyle w:val="65"/>
        <w:spacing w:before="157" w:after="157"/>
        <w:rPr>
          <w:color w:val="auto"/>
          <w:highlight w:val="none"/>
        </w:rPr>
      </w:pPr>
      <w:bookmarkStart w:id="212" w:name="_Toc22356"/>
      <w:bookmarkStart w:id="213" w:name="_Toc27947"/>
      <w:bookmarkStart w:id="214" w:name="_Toc664"/>
      <w:bookmarkStart w:id="215" w:name="_Toc5710"/>
      <w:bookmarkStart w:id="216" w:name="_Toc18250"/>
      <w:bookmarkStart w:id="217" w:name="_Toc5231"/>
      <w:bookmarkStart w:id="218" w:name="_Toc2505"/>
      <w:bookmarkStart w:id="219" w:name="_Toc7804"/>
      <w:r>
        <w:rPr>
          <w:rFonts w:hint="eastAsia"/>
          <w:color w:val="auto"/>
          <w:highlight w:val="none"/>
        </w:rPr>
        <w:t>五金件</w:t>
      </w:r>
      <w:bookmarkEnd w:id="212"/>
      <w:bookmarkEnd w:id="213"/>
      <w:bookmarkEnd w:id="214"/>
      <w:bookmarkEnd w:id="215"/>
      <w:bookmarkEnd w:id="216"/>
      <w:bookmarkEnd w:id="217"/>
      <w:bookmarkEnd w:id="218"/>
      <w:bookmarkEnd w:id="219"/>
    </w:p>
    <w:p>
      <w:pPr>
        <w:pStyle w:val="178"/>
        <w:spacing w:before="157"/>
        <w:rPr>
          <w:rFonts w:hint="default"/>
          <w:color w:val="auto"/>
          <w:sz w:val="21"/>
          <w:szCs w:val="21"/>
          <w:highlight w:val="none"/>
        </w:rPr>
      </w:pPr>
      <w:bookmarkStart w:id="220" w:name="_Toc131517619"/>
      <w:r>
        <w:rPr>
          <w:color w:val="auto"/>
          <w:sz w:val="21"/>
          <w:szCs w:val="21"/>
          <w:highlight w:val="none"/>
        </w:rPr>
        <w:t>外门窗用五金件应满足外门窗安全性、适用性和耐久性要求，具有足够的强度，易损件便于更换，并应符合《建筑门窗五金件通用要求》GB/T 32223及相关产品标准的规定。</w:t>
      </w:r>
      <w:bookmarkEnd w:id="220"/>
      <w:r>
        <w:rPr>
          <w:color w:val="auto"/>
          <w:sz w:val="21"/>
          <w:szCs w:val="21"/>
          <w:highlight w:val="none"/>
        </w:rPr>
        <w:t>其耐腐蚀性能应满足表5.5.1的要求。</w:t>
      </w:r>
    </w:p>
    <w:p>
      <w:pPr>
        <w:pStyle w:val="178"/>
        <w:numPr>
          <w:ilvl w:val="2"/>
          <w:numId w:val="0"/>
        </w:numPr>
        <w:spacing w:before="157"/>
        <w:jc w:val="center"/>
        <w:rPr>
          <w:rFonts w:hint="default" w:ascii="黑体" w:hAnsi="黑体" w:eastAsia="黑体" w:cs="黑体"/>
          <w:color w:val="auto"/>
          <w:highlight w:val="none"/>
        </w:rPr>
      </w:pPr>
      <w:r>
        <w:rPr>
          <w:rFonts w:ascii="黑体" w:hAnsi="黑体" w:eastAsia="黑体" w:cs="黑体"/>
          <w:color w:val="auto"/>
          <w:highlight w:val="none"/>
        </w:rPr>
        <w:t>表 4.5.1 五金件耐腐蚀性指标要求</w:t>
      </w:r>
    </w:p>
    <w:tbl>
      <w:tblPr>
        <w:tblStyle w:val="17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884"/>
        <w:gridCol w:w="402"/>
        <w:gridCol w:w="2642"/>
        <w:gridCol w:w="378"/>
        <w:gridCol w:w="2267"/>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46" w:type="pct"/>
            <w:gridSpan w:val="2"/>
            <w:vAlign w:val="center"/>
          </w:tcPr>
          <w:p>
            <w:pPr>
              <w:snapToGrid w:val="0"/>
              <w:spacing w:line="300" w:lineRule="auto"/>
              <w:ind w:left="174"/>
              <w:jc w:val="center"/>
              <w:rPr>
                <w:rFonts w:eastAsiaTheme="minorEastAsia"/>
                <w:color w:val="auto"/>
                <w:sz w:val="18"/>
                <w:szCs w:val="18"/>
                <w:highlight w:val="none"/>
              </w:rPr>
            </w:pPr>
            <w:r>
              <w:rPr>
                <w:rFonts w:eastAsiaTheme="minorEastAsia"/>
                <w:color w:val="auto"/>
                <w:spacing w:val="-2"/>
                <w:sz w:val="18"/>
                <w:szCs w:val="18"/>
                <w:highlight w:val="none"/>
              </w:rPr>
              <w:t>常用覆盖层</w:t>
            </w:r>
          </w:p>
        </w:tc>
        <w:tc>
          <w:tcPr>
            <w:tcW w:w="1831" w:type="pct"/>
            <w:gridSpan w:val="2"/>
            <w:vAlign w:val="center"/>
          </w:tcPr>
          <w:p>
            <w:pPr>
              <w:snapToGrid w:val="0"/>
              <w:spacing w:line="300" w:lineRule="auto"/>
              <w:ind w:left="941"/>
              <w:rPr>
                <w:rFonts w:eastAsiaTheme="minorEastAsia"/>
                <w:color w:val="auto"/>
                <w:sz w:val="18"/>
                <w:szCs w:val="18"/>
                <w:highlight w:val="none"/>
              </w:rPr>
            </w:pPr>
            <w:r>
              <w:rPr>
                <w:rFonts w:eastAsiaTheme="minorEastAsia"/>
                <w:color w:val="auto"/>
                <w:spacing w:val="-1"/>
                <w:sz w:val="18"/>
                <w:szCs w:val="18"/>
                <w:highlight w:val="none"/>
              </w:rPr>
              <w:t>碳素钢基材</w:t>
            </w:r>
          </w:p>
        </w:tc>
        <w:tc>
          <w:tcPr>
            <w:tcW w:w="1591" w:type="pct"/>
            <w:gridSpan w:val="2"/>
            <w:vAlign w:val="center"/>
          </w:tcPr>
          <w:p>
            <w:pPr>
              <w:snapToGrid w:val="0"/>
              <w:spacing w:line="300" w:lineRule="auto"/>
              <w:ind w:left="774"/>
              <w:rPr>
                <w:rFonts w:eastAsiaTheme="minorEastAsia"/>
                <w:color w:val="auto"/>
                <w:sz w:val="18"/>
                <w:szCs w:val="18"/>
                <w:highlight w:val="none"/>
              </w:rPr>
            </w:pPr>
            <w:r>
              <w:rPr>
                <w:rFonts w:eastAsiaTheme="minorEastAsia"/>
                <w:color w:val="auto"/>
                <w:spacing w:val="-1"/>
                <w:sz w:val="18"/>
                <w:szCs w:val="18"/>
                <w:highlight w:val="none"/>
              </w:rPr>
              <w:t>锌合金基材</w:t>
            </w:r>
          </w:p>
        </w:tc>
        <w:tc>
          <w:tcPr>
            <w:tcW w:w="832" w:type="pct"/>
            <w:vAlign w:val="center"/>
          </w:tcPr>
          <w:p>
            <w:pPr>
              <w:snapToGrid w:val="0"/>
              <w:spacing w:line="300" w:lineRule="auto"/>
              <w:jc w:val="center"/>
              <w:rPr>
                <w:rFonts w:eastAsiaTheme="minorEastAsia"/>
                <w:color w:val="auto"/>
                <w:sz w:val="18"/>
                <w:szCs w:val="18"/>
                <w:highlight w:val="none"/>
              </w:rPr>
            </w:pPr>
            <w:r>
              <w:rPr>
                <w:rFonts w:eastAsiaTheme="minorEastAsia"/>
                <w:color w:val="auto"/>
                <w:spacing w:val="-2"/>
                <w:sz w:val="18"/>
                <w:szCs w:val="18"/>
                <w:highlight w:val="none"/>
              </w:rPr>
              <w:t>铝合金基材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trPr>
        <w:tc>
          <w:tcPr>
            <w:tcW w:w="214" w:type="pct"/>
            <w:vMerge w:val="restart"/>
            <w:tcBorders>
              <w:bottom w:val="nil"/>
            </w:tcBorders>
            <w:textDirection w:val="tbRlV"/>
            <w:vAlign w:val="center"/>
          </w:tcPr>
          <w:p>
            <w:pPr>
              <w:snapToGrid w:val="0"/>
              <w:spacing w:line="300" w:lineRule="auto"/>
              <w:ind w:left="1153"/>
              <w:jc w:val="center"/>
              <w:rPr>
                <w:rFonts w:eastAsiaTheme="minorEastAsia"/>
                <w:color w:val="auto"/>
                <w:sz w:val="18"/>
                <w:szCs w:val="18"/>
                <w:highlight w:val="none"/>
              </w:rPr>
            </w:pPr>
            <w:r>
              <w:rPr>
                <w:rFonts w:eastAsiaTheme="minorEastAsia"/>
                <w:color w:val="auto"/>
                <w:sz w:val="18"/>
                <w:szCs w:val="18"/>
                <w:highlight w:val="none"/>
              </w:rPr>
              <w:t>金</w:t>
            </w:r>
            <w:r>
              <w:rPr>
                <w:rFonts w:hint="eastAsia" w:eastAsiaTheme="minorEastAsia"/>
                <w:color w:val="auto"/>
                <w:sz w:val="18"/>
                <w:szCs w:val="18"/>
                <w:highlight w:val="none"/>
              </w:rPr>
              <w:t xml:space="preserve"> </w:t>
            </w:r>
            <w:r>
              <w:rPr>
                <w:rFonts w:eastAsiaTheme="minorEastAsia"/>
                <w:color w:val="auto"/>
                <w:sz w:val="18"/>
                <w:szCs w:val="18"/>
                <w:highlight w:val="none"/>
              </w:rPr>
              <w:t>属</w:t>
            </w:r>
            <w:r>
              <w:rPr>
                <w:rFonts w:eastAsiaTheme="minorEastAsia"/>
                <w:color w:val="auto"/>
                <w:spacing w:val="-19"/>
                <w:sz w:val="18"/>
                <w:szCs w:val="18"/>
                <w:highlight w:val="none"/>
              </w:rPr>
              <w:t xml:space="preserve">  </w:t>
            </w:r>
            <w:r>
              <w:rPr>
                <w:rFonts w:eastAsiaTheme="minorEastAsia"/>
                <w:color w:val="auto"/>
                <w:sz w:val="18"/>
                <w:szCs w:val="18"/>
                <w:highlight w:val="none"/>
              </w:rPr>
              <w:t>镀</w:t>
            </w:r>
            <w:r>
              <w:rPr>
                <w:rFonts w:hint="eastAsia" w:eastAsiaTheme="minorEastAsia"/>
                <w:color w:val="auto"/>
                <w:sz w:val="18"/>
                <w:szCs w:val="18"/>
                <w:highlight w:val="none"/>
              </w:rPr>
              <w:t xml:space="preserve"> </w:t>
            </w:r>
            <w:r>
              <w:rPr>
                <w:rFonts w:eastAsiaTheme="minorEastAsia"/>
                <w:color w:val="auto"/>
                <w:spacing w:val="-24"/>
                <w:sz w:val="18"/>
                <w:szCs w:val="18"/>
                <w:highlight w:val="none"/>
              </w:rPr>
              <w:t xml:space="preserve"> </w:t>
            </w:r>
            <w:r>
              <w:rPr>
                <w:rFonts w:eastAsiaTheme="minorEastAsia"/>
                <w:color w:val="auto"/>
                <w:sz w:val="18"/>
                <w:szCs w:val="18"/>
                <w:highlight w:val="none"/>
              </w:rPr>
              <w:t>层</w:t>
            </w:r>
          </w:p>
        </w:tc>
        <w:tc>
          <w:tcPr>
            <w:tcW w:w="532" w:type="pct"/>
            <w:vMerge w:val="restart"/>
            <w:tcBorders>
              <w:bottom w:val="nil"/>
            </w:tcBorders>
            <w:vAlign w:val="center"/>
          </w:tcPr>
          <w:p>
            <w:pPr>
              <w:snapToGrid w:val="0"/>
              <w:spacing w:line="300" w:lineRule="auto"/>
              <w:ind w:left="160"/>
              <w:jc w:val="center"/>
              <w:rPr>
                <w:rFonts w:eastAsiaTheme="minorEastAsia"/>
                <w:color w:val="auto"/>
                <w:sz w:val="18"/>
                <w:szCs w:val="18"/>
                <w:highlight w:val="none"/>
              </w:rPr>
            </w:pPr>
            <w:r>
              <w:rPr>
                <w:rFonts w:eastAsiaTheme="minorEastAsia"/>
                <w:color w:val="auto"/>
                <w:spacing w:val="-2"/>
                <w:position w:val="4"/>
                <w:sz w:val="18"/>
                <w:szCs w:val="18"/>
                <w:highlight w:val="none"/>
              </w:rPr>
              <w:t>镀锌层</w:t>
            </w:r>
            <w:r>
              <w:rPr>
                <w:rFonts w:hint="eastAsia" w:eastAsiaTheme="minorEastAsia"/>
                <w:color w:val="auto"/>
                <w:spacing w:val="-2"/>
                <w:position w:val="4"/>
                <w:sz w:val="18"/>
                <w:szCs w:val="18"/>
                <w:highlight w:val="none"/>
                <w:vertAlign w:val="superscript"/>
              </w:rPr>
              <w:t>a</w:t>
            </w:r>
            <w:r>
              <w:rPr>
                <w:rFonts w:eastAsiaTheme="minorEastAsia"/>
                <w:color w:val="auto"/>
                <w:spacing w:val="-2"/>
                <w:position w:val="4"/>
                <w:sz w:val="18"/>
                <w:szCs w:val="18"/>
                <w:highlight w:val="none"/>
              </w:rPr>
              <w:t>或锌+镍</w:t>
            </w:r>
          </w:p>
        </w:tc>
        <w:tc>
          <w:tcPr>
            <w:tcW w:w="242" w:type="pct"/>
            <w:textDirection w:val="tbRlV"/>
            <w:vAlign w:val="center"/>
          </w:tcPr>
          <w:p>
            <w:pPr>
              <w:snapToGrid w:val="0"/>
              <w:spacing w:line="300" w:lineRule="auto"/>
              <w:ind w:left="113"/>
              <w:jc w:val="center"/>
              <w:rPr>
                <w:rFonts w:eastAsiaTheme="minorEastAsia"/>
                <w:color w:val="auto"/>
                <w:sz w:val="18"/>
                <w:szCs w:val="18"/>
                <w:highlight w:val="none"/>
              </w:rPr>
            </w:pPr>
            <w:r>
              <w:rPr>
                <w:rFonts w:eastAsiaTheme="minorEastAsia"/>
                <w:color w:val="auto"/>
                <w:spacing w:val="-1"/>
                <w:sz w:val="18"/>
                <w:szCs w:val="18"/>
                <w:highlight w:val="none"/>
              </w:rPr>
              <w:t>室外用</w:t>
            </w:r>
          </w:p>
        </w:tc>
        <w:tc>
          <w:tcPr>
            <w:tcW w:w="1589" w:type="pct"/>
            <w:vAlign w:val="center"/>
          </w:tcPr>
          <w:p>
            <w:pPr>
              <w:snapToGrid w:val="0"/>
              <w:spacing w:line="300" w:lineRule="auto"/>
              <w:ind w:left="101" w:right="86"/>
              <w:jc w:val="center"/>
              <w:rPr>
                <w:rFonts w:eastAsiaTheme="minorEastAsia"/>
                <w:color w:val="auto"/>
                <w:sz w:val="18"/>
                <w:szCs w:val="18"/>
                <w:highlight w:val="none"/>
              </w:rPr>
            </w:pPr>
            <w:r>
              <w:rPr>
                <w:rFonts w:eastAsiaTheme="minorEastAsia"/>
                <w:color w:val="auto"/>
                <w:sz w:val="18"/>
                <w:szCs w:val="18"/>
                <w:highlight w:val="none"/>
              </w:rPr>
              <w:t>中性盐雾(NSS)试验，144h镀锌</w:t>
            </w:r>
            <w:r>
              <w:rPr>
                <w:rFonts w:eastAsiaTheme="minorEastAsia"/>
                <w:color w:val="auto"/>
                <w:spacing w:val="7"/>
                <w:sz w:val="18"/>
                <w:szCs w:val="18"/>
                <w:highlight w:val="none"/>
              </w:rPr>
              <w:t xml:space="preserve"> </w:t>
            </w:r>
            <w:r>
              <w:rPr>
                <w:rFonts w:eastAsiaTheme="minorEastAsia"/>
                <w:color w:val="auto"/>
                <w:spacing w:val="13"/>
                <w:sz w:val="18"/>
                <w:szCs w:val="18"/>
                <w:highlight w:val="none"/>
              </w:rPr>
              <w:t>层应达到外观评级</w:t>
            </w:r>
            <w:r>
              <w:rPr>
                <w:rFonts w:eastAsiaTheme="minorEastAsia"/>
                <w:i/>
                <w:iCs/>
                <w:color w:val="auto"/>
                <w:sz w:val="18"/>
                <w:szCs w:val="18"/>
                <w:highlight w:val="none"/>
              </w:rPr>
              <w:t>R</w:t>
            </w:r>
            <w:r>
              <w:rPr>
                <w:rFonts w:eastAsiaTheme="minorEastAsia"/>
                <w:i/>
                <w:iCs/>
                <w:color w:val="auto"/>
                <w:sz w:val="18"/>
                <w:szCs w:val="18"/>
                <w:highlight w:val="none"/>
                <w:vertAlign w:val="subscript"/>
              </w:rPr>
              <w:t>A</w:t>
            </w:r>
            <w:r>
              <w:rPr>
                <w:rFonts w:eastAsiaTheme="minorEastAsia"/>
                <w:color w:val="auto"/>
                <w:spacing w:val="13"/>
                <w:sz w:val="18"/>
                <w:szCs w:val="18"/>
                <w:highlight w:val="none"/>
              </w:rPr>
              <w:t>≥8级，</w:t>
            </w:r>
            <w:r>
              <w:rPr>
                <w:rFonts w:eastAsiaTheme="minorEastAsia"/>
                <w:color w:val="auto"/>
                <w:spacing w:val="3"/>
                <w:sz w:val="18"/>
                <w:szCs w:val="18"/>
                <w:highlight w:val="none"/>
              </w:rPr>
              <w:t xml:space="preserve"> </w:t>
            </w:r>
            <w:r>
              <w:rPr>
                <w:rFonts w:eastAsiaTheme="minorEastAsia"/>
                <w:color w:val="auto"/>
                <w:spacing w:val="21"/>
                <w:sz w:val="18"/>
                <w:szCs w:val="18"/>
                <w:highlight w:val="none"/>
              </w:rPr>
              <w:t>360h基体应达到保护评级</w:t>
            </w:r>
            <w:r>
              <w:rPr>
                <w:rFonts w:eastAsiaTheme="minorEastAsia"/>
                <w:i/>
                <w:iCs/>
                <w:color w:val="auto"/>
                <w:sz w:val="18"/>
                <w:szCs w:val="18"/>
                <w:highlight w:val="none"/>
              </w:rPr>
              <w:t>R</w:t>
            </w:r>
            <w:r>
              <w:rPr>
                <w:rFonts w:eastAsiaTheme="minorEastAsia"/>
                <w:i/>
                <w:iCs/>
                <w:color w:val="auto"/>
                <w:sz w:val="18"/>
                <w:szCs w:val="18"/>
                <w:highlight w:val="none"/>
                <w:vertAlign w:val="subscript"/>
              </w:rPr>
              <w:t>P</w:t>
            </w:r>
            <w:r>
              <w:rPr>
                <w:rFonts w:eastAsiaTheme="minorEastAsia"/>
                <w:color w:val="auto"/>
                <w:spacing w:val="3"/>
                <w:sz w:val="18"/>
                <w:szCs w:val="18"/>
                <w:highlight w:val="none"/>
              </w:rPr>
              <w:t>≥8级</w:t>
            </w:r>
          </w:p>
        </w:tc>
        <w:tc>
          <w:tcPr>
            <w:tcW w:w="227" w:type="pct"/>
            <w:textDirection w:val="tbRlV"/>
            <w:vAlign w:val="center"/>
          </w:tcPr>
          <w:p>
            <w:pPr>
              <w:snapToGrid w:val="0"/>
              <w:spacing w:line="300" w:lineRule="auto"/>
              <w:ind w:left="113"/>
              <w:jc w:val="center"/>
              <w:rPr>
                <w:rFonts w:eastAsiaTheme="minorEastAsia"/>
                <w:color w:val="auto"/>
                <w:sz w:val="18"/>
                <w:szCs w:val="18"/>
                <w:highlight w:val="none"/>
              </w:rPr>
            </w:pPr>
            <w:r>
              <w:rPr>
                <w:rFonts w:eastAsiaTheme="minorEastAsia"/>
                <w:color w:val="auto"/>
                <w:spacing w:val="5"/>
                <w:sz w:val="18"/>
                <w:szCs w:val="18"/>
                <w:highlight w:val="none"/>
              </w:rPr>
              <w:t>室外用</w:t>
            </w:r>
          </w:p>
        </w:tc>
        <w:tc>
          <w:tcPr>
            <w:tcW w:w="1364" w:type="pct"/>
            <w:vAlign w:val="center"/>
          </w:tcPr>
          <w:p>
            <w:pPr>
              <w:snapToGrid w:val="0"/>
              <w:spacing w:line="300" w:lineRule="auto"/>
              <w:ind w:left="174" w:right="46" w:hanging="120"/>
              <w:jc w:val="center"/>
              <w:rPr>
                <w:rFonts w:eastAsiaTheme="minorEastAsia"/>
                <w:color w:val="auto"/>
                <w:sz w:val="18"/>
                <w:szCs w:val="18"/>
                <w:highlight w:val="none"/>
              </w:rPr>
            </w:pPr>
            <w:r>
              <w:rPr>
                <w:rFonts w:eastAsiaTheme="minorEastAsia"/>
                <w:color w:val="auto"/>
                <w:sz w:val="18"/>
                <w:szCs w:val="18"/>
                <w:highlight w:val="none"/>
              </w:rPr>
              <w:t>中性盐雾(NSS)试验，144h</w:t>
            </w:r>
            <w:r>
              <w:rPr>
                <w:rFonts w:eastAsiaTheme="minorEastAsia"/>
                <w:color w:val="auto"/>
                <w:spacing w:val="4"/>
                <w:sz w:val="18"/>
                <w:szCs w:val="18"/>
                <w:highlight w:val="none"/>
              </w:rPr>
              <w:t xml:space="preserve"> </w:t>
            </w:r>
            <w:r>
              <w:rPr>
                <w:rFonts w:eastAsiaTheme="minorEastAsia"/>
                <w:color w:val="auto"/>
                <w:spacing w:val="-1"/>
                <w:sz w:val="18"/>
                <w:szCs w:val="18"/>
                <w:highlight w:val="none"/>
              </w:rPr>
              <w:t>镀锌层应达到外观评级</w:t>
            </w:r>
            <w:r>
              <w:rPr>
                <w:rFonts w:eastAsiaTheme="minorEastAsia"/>
                <w:i/>
                <w:iCs/>
                <w:color w:val="auto"/>
                <w:sz w:val="18"/>
                <w:szCs w:val="18"/>
                <w:highlight w:val="none"/>
              </w:rPr>
              <w:t>R</w:t>
            </w:r>
            <w:r>
              <w:rPr>
                <w:rFonts w:eastAsiaTheme="minorEastAsia"/>
                <w:i/>
                <w:iCs/>
                <w:color w:val="auto"/>
                <w:sz w:val="18"/>
                <w:szCs w:val="18"/>
                <w:highlight w:val="none"/>
                <w:vertAlign w:val="subscript"/>
              </w:rPr>
              <w:t>A</w:t>
            </w:r>
            <w:r>
              <w:rPr>
                <w:rFonts w:eastAsiaTheme="minorEastAsia"/>
                <w:color w:val="auto"/>
                <w:spacing w:val="-14"/>
                <w:sz w:val="18"/>
                <w:szCs w:val="18"/>
                <w:highlight w:val="none"/>
              </w:rPr>
              <w:t xml:space="preserve"> </w:t>
            </w:r>
            <w:r>
              <w:rPr>
                <w:rFonts w:eastAsiaTheme="minorEastAsia"/>
                <w:color w:val="auto"/>
                <w:spacing w:val="6"/>
                <w:sz w:val="18"/>
                <w:szCs w:val="18"/>
                <w:highlight w:val="none"/>
              </w:rPr>
              <w:t>≥8级</w:t>
            </w:r>
          </w:p>
        </w:tc>
        <w:tc>
          <w:tcPr>
            <w:tcW w:w="832" w:type="pct"/>
            <w:vMerge w:val="restart"/>
            <w:tcBorders>
              <w:bottom w:val="nil"/>
            </w:tcBorders>
            <w:vAlign w:val="center"/>
          </w:tcPr>
          <w:p>
            <w:pPr>
              <w:snapToGrid w:val="0"/>
              <w:spacing w:line="300" w:lineRule="auto"/>
              <w:jc w:val="center"/>
              <w:rPr>
                <w:rFonts w:eastAsiaTheme="minorEastAsia"/>
                <w:color w:val="auto"/>
                <w:sz w:val="18"/>
                <w:szCs w:val="18"/>
                <w:highlight w:val="none"/>
              </w:rPr>
            </w:pPr>
            <w:r>
              <w:rPr>
                <w:rFonts w:eastAsiaTheme="minorEastAsia"/>
                <w:color w:val="auto"/>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14" w:type="pct"/>
            <w:vMerge w:val="continue"/>
            <w:tcBorders>
              <w:top w:val="nil"/>
              <w:bottom w:val="nil"/>
            </w:tcBorders>
            <w:textDirection w:val="tbRlV"/>
            <w:vAlign w:val="center"/>
          </w:tcPr>
          <w:p>
            <w:pPr>
              <w:snapToGrid w:val="0"/>
              <w:spacing w:line="300" w:lineRule="auto"/>
              <w:jc w:val="center"/>
              <w:rPr>
                <w:rFonts w:eastAsiaTheme="minorEastAsia"/>
                <w:color w:val="auto"/>
                <w:sz w:val="18"/>
                <w:szCs w:val="18"/>
                <w:highlight w:val="none"/>
              </w:rPr>
            </w:pPr>
          </w:p>
        </w:tc>
        <w:tc>
          <w:tcPr>
            <w:tcW w:w="532" w:type="pct"/>
            <w:vMerge w:val="continue"/>
            <w:tcBorders>
              <w:top w:val="nil"/>
            </w:tcBorders>
            <w:vAlign w:val="center"/>
          </w:tcPr>
          <w:p>
            <w:pPr>
              <w:snapToGrid w:val="0"/>
              <w:spacing w:line="300" w:lineRule="auto"/>
              <w:jc w:val="center"/>
              <w:rPr>
                <w:rFonts w:eastAsiaTheme="minorEastAsia"/>
                <w:color w:val="auto"/>
                <w:sz w:val="18"/>
                <w:szCs w:val="18"/>
                <w:highlight w:val="none"/>
              </w:rPr>
            </w:pPr>
          </w:p>
        </w:tc>
        <w:tc>
          <w:tcPr>
            <w:tcW w:w="242" w:type="pct"/>
            <w:textDirection w:val="tbRlV"/>
            <w:vAlign w:val="center"/>
          </w:tcPr>
          <w:p>
            <w:pPr>
              <w:snapToGrid w:val="0"/>
              <w:spacing w:line="300" w:lineRule="auto"/>
              <w:ind w:left="113"/>
              <w:jc w:val="center"/>
              <w:rPr>
                <w:rFonts w:eastAsiaTheme="minorEastAsia"/>
                <w:color w:val="auto"/>
                <w:sz w:val="18"/>
                <w:szCs w:val="18"/>
                <w:highlight w:val="none"/>
              </w:rPr>
            </w:pPr>
            <w:r>
              <w:rPr>
                <w:rFonts w:eastAsiaTheme="minorEastAsia"/>
                <w:color w:val="auto"/>
                <w:spacing w:val="-1"/>
                <w:sz w:val="18"/>
                <w:szCs w:val="18"/>
                <w:highlight w:val="none"/>
              </w:rPr>
              <w:t>室内用</w:t>
            </w:r>
          </w:p>
        </w:tc>
        <w:tc>
          <w:tcPr>
            <w:tcW w:w="1589" w:type="pct"/>
            <w:vAlign w:val="center"/>
          </w:tcPr>
          <w:p>
            <w:pPr>
              <w:snapToGrid w:val="0"/>
              <w:spacing w:line="300" w:lineRule="auto"/>
              <w:ind w:left="101" w:right="86"/>
              <w:jc w:val="center"/>
              <w:rPr>
                <w:rFonts w:eastAsiaTheme="minorEastAsia"/>
                <w:color w:val="auto"/>
                <w:sz w:val="18"/>
                <w:szCs w:val="18"/>
                <w:highlight w:val="none"/>
              </w:rPr>
            </w:pPr>
            <w:r>
              <w:rPr>
                <w:rFonts w:eastAsiaTheme="minorEastAsia"/>
                <w:color w:val="auto"/>
                <w:sz w:val="18"/>
                <w:szCs w:val="18"/>
                <w:highlight w:val="none"/>
              </w:rPr>
              <w:t>中性盐雾(NSS)试验，108h镀锌</w:t>
            </w:r>
            <w:r>
              <w:rPr>
                <w:rFonts w:eastAsiaTheme="minorEastAsia"/>
                <w:color w:val="auto"/>
                <w:spacing w:val="7"/>
                <w:sz w:val="18"/>
                <w:szCs w:val="18"/>
                <w:highlight w:val="none"/>
              </w:rPr>
              <w:t xml:space="preserve"> </w:t>
            </w:r>
            <w:r>
              <w:rPr>
                <w:rFonts w:eastAsiaTheme="minorEastAsia"/>
                <w:color w:val="auto"/>
                <w:spacing w:val="13"/>
                <w:sz w:val="18"/>
                <w:szCs w:val="18"/>
                <w:highlight w:val="none"/>
              </w:rPr>
              <w:t>层应达到外观评级</w:t>
            </w:r>
            <w:r>
              <w:rPr>
                <w:rFonts w:eastAsiaTheme="minorEastAsia"/>
                <w:i/>
                <w:iCs/>
                <w:color w:val="auto"/>
                <w:sz w:val="18"/>
                <w:szCs w:val="18"/>
                <w:highlight w:val="none"/>
              </w:rPr>
              <w:t>R</w:t>
            </w:r>
            <w:r>
              <w:rPr>
                <w:rFonts w:eastAsiaTheme="minorEastAsia"/>
                <w:i/>
                <w:iCs/>
                <w:color w:val="auto"/>
                <w:sz w:val="18"/>
                <w:szCs w:val="18"/>
                <w:highlight w:val="none"/>
                <w:vertAlign w:val="subscript"/>
              </w:rPr>
              <w:t>A</w:t>
            </w:r>
            <w:r>
              <w:rPr>
                <w:rFonts w:eastAsiaTheme="minorEastAsia"/>
                <w:color w:val="auto"/>
                <w:spacing w:val="13"/>
                <w:sz w:val="18"/>
                <w:szCs w:val="18"/>
                <w:highlight w:val="none"/>
              </w:rPr>
              <w:t>≥8级，</w:t>
            </w:r>
            <w:r>
              <w:rPr>
                <w:rFonts w:eastAsiaTheme="minorEastAsia"/>
                <w:color w:val="auto"/>
                <w:spacing w:val="3"/>
                <w:sz w:val="18"/>
                <w:szCs w:val="18"/>
                <w:highlight w:val="none"/>
              </w:rPr>
              <w:t xml:space="preserve"> </w:t>
            </w:r>
            <w:r>
              <w:rPr>
                <w:rFonts w:eastAsiaTheme="minorEastAsia"/>
                <w:color w:val="auto"/>
                <w:spacing w:val="17"/>
                <w:sz w:val="18"/>
                <w:szCs w:val="18"/>
                <w:highlight w:val="none"/>
              </w:rPr>
              <w:t>224h基体应达到保护评级</w:t>
            </w:r>
            <w:r>
              <w:rPr>
                <w:rFonts w:eastAsiaTheme="minorEastAsia"/>
                <w:i/>
                <w:iCs/>
                <w:color w:val="auto"/>
                <w:sz w:val="18"/>
                <w:szCs w:val="18"/>
                <w:highlight w:val="none"/>
              </w:rPr>
              <w:t>R</w:t>
            </w:r>
            <w:r>
              <w:rPr>
                <w:rFonts w:eastAsiaTheme="minorEastAsia"/>
                <w:i/>
                <w:iCs/>
                <w:color w:val="auto"/>
                <w:sz w:val="18"/>
                <w:szCs w:val="18"/>
                <w:highlight w:val="none"/>
                <w:vertAlign w:val="subscript"/>
              </w:rPr>
              <w:t>P</w:t>
            </w:r>
            <w:r>
              <w:rPr>
                <w:rFonts w:eastAsiaTheme="minorEastAsia"/>
                <w:color w:val="auto"/>
                <w:spacing w:val="5"/>
                <w:sz w:val="18"/>
                <w:szCs w:val="18"/>
                <w:highlight w:val="none"/>
              </w:rPr>
              <w:t xml:space="preserve"> </w:t>
            </w:r>
            <w:r>
              <w:rPr>
                <w:rFonts w:eastAsiaTheme="minorEastAsia"/>
                <w:color w:val="auto"/>
                <w:spacing w:val="3"/>
                <w:sz w:val="18"/>
                <w:szCs w:val="18"/>
                <w:highlight w:val="none"/>
              </w:rPr>
              <w:t>≥8级</w:t>
            </w:r>
          </w:p>
        </w:tc>
        <w:tc>
          <w:tcPr>
            <w:tcW w:w="227" w:type="pct"/>
            <w:textDirection w:val="tbRlV"/>
            <w:vAlign w:val="center"/>
          </w:tcPr>
          <w:p>
            <w:pPr>
              <w:snapToGrid w:val="0"/>
              <w:spacing w:line="300" w:lineRule="auto"/>
              <w:ind w:left="113"/>
              <w:jc w:val="center"/>
              <w:rPr>
                <w:rFonts w:eastAsiaTheme="minorEastAsia"/>
                <w:color w:val="auto"/>
                <w:sz w:val="18"/>
                <w:szCs w:val="18"/>
                <w:highlight w:val="none"/>
              </w:rPr>
            </w:pPr>
            <w:r>
              <w:rPr>
                <w:rFonts w:eastAsiaTheme="minorEastAsia"/>
                <w:color w:val="auto"/>
                <w:spacing w:val="5"/>
                <w:sz w:val="18"/>
                <w:szCs w:val="18"/>
                <w:highlight w:val="none"/>
              </w:rPr>
              <w:t>室内用</w:t>
            </w:r>
          </w:p>
        </w:tc>
        <w:tc>
          <w:tcPr>
            <w:tcW w:w="1364" w:type="pct"/>
            <w:vAlign w:val="center"/>
          </w:tcPr>
          <w:p>
            <w:pPr>
              <w:snapToGrid w:val="0"/>
              <w:spacing w:line="300" w:lineRule="auto"/>
              <w:ind w:left="174" w:right="46" w:hanging="120"/>
              <w:jc w:val="center"/>
              <w:rPr>
                <w:rFonts w:eastAsiaTheme="minorEastAsia"/>
                <w:color w:val="auto"/>
                <w:sz w:val="18"/>
                <w:szCs w:val="18"/>
                <w:highlight w:val="none"/>
              </w:rPr>
            </w:pPr>
            <w:r>
              <w:rPr>
                <w:rFonts w:eastAsiaTheme="minorEastAsia"/>
                <w:color w:val="auto"/>
                <w:sz w:val="18"/>
                <w:szCs w:val="18"/>
                <w:highlight w:val="none"/>
              </w:rPr>
              <w:t>中性盐雾(NSS)试验，108h</w:t>
            </w:r>
            <w:r>
              <w:rPr>
                <w:rFonts w:eastAsiaTheme="minorEastAsia"/>
                <w:color w:val="auto"/>
                <w:spacing w:val="4"/>
                <w:sz w:val="18"/>
                <w:szCs w:val="18"/>
                <w:highlight w:val="none"/>
              </w:rPr>
              <w:t xml:space="preserve"> </w:t>
            </w:r>
            <w:r>
              <w:rPr>
                <w:rFonts w:eastAsiaTheme="minorEastAsia"/>
                <w:color w:val="auto"/>
                <w:spacing w:val="-1"/>
                <w:sz w:val="18"/>
                <w:szCs w:val="18"/>
                <w:highlight w:val="none"/>
              </w:rPr>
              <w:t>镀锌层应达到外观评级</w:t>
            </w:r>
            <w:r>
              <w:rPr>
                <w:rFonts w:eastAsiaTheme="minorEastAsia"/>
                <w:i/>
                <w:iCs/>
                <w:color w:val="auto"/>
                <w:sz w:val="18"/>
                <w:szCs w:val="18"/>
                <w:highlight w:val="none"/>
              </w:rPr>
              <w:t>R</w:t>
            </w:r>
            <w:r>
              <w:rPr>
                <w:rFonts w:eastAsiaTheme="minorEastAsia"/>
                <w:i/>
                <w:iCs/>
                <w:color w:val="auto"/>
                <w:sz w:val="18"/>
                <w:szCs w:val="18"/>
                <w:highlight w:val="none"/>
                <w:vertAlign w:val="subscript"/>
              </w:rPr>
              <w:t>A</w:t>
            </w:r>
            <w:r>
              <w:rPr>
                <w:rFonts w:eastAsiaTheme="minorEastAsia"/>
                <w:color w:val="auto"/>
                <w:spacing w:val="6"/>
                <w:sz w:val="18"/>
                <w:szCs w:val="18"/>
                <w:highlight w:val="none"/>
              </w:rPr>
              <w:t>≥8级</w:t>
            </w:r>
          </w:p>
        </w:tc>
        <w:tc>
          <w:tcPr>
            <w:tcW w:w="832" w:type="pct"/>
            <w:vMerge w:val="continue"/>
            <w:tcBorders>
              <w:top w:val="nil"/>
            </w:tcBorders>
            <w:vAlign w:val="center"/>
          </w:tcPr>
          <w:p>
            <w:pPr>
              <w:snapToGrid w:val="0"/>
              <w:spacing w:line="300" w:lineRule="auto"/>
              <w:jc w:val="center"/>
              <w:rPr>
                <w:rFonts w:eastAsiaTheme="minorEastAsia"/>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8" w:hRule="atLeast"/>
        </w:trPr>
        <w:tc>
          <w:tcPr>
            <w:tcW w:w="214" w:type="pct"/>
            <w:vMerge w:val="continue"/>
            <w:tcBorders>
              <w:top w:val="nil"/>
            </w:tcBorders>
            <w:textDirection w:val="tbRlV"/>
            <w:vAlign w:val="center"/>
          </w:tcPr>
          <w:p>
            <w:pPr>
              <w:snapToGrid w:val="0"/>
              <w:spacing w:line="300" w:lineRule="auto"/>
              <w:jc w:val="center"/>
              <w:rPr>
                <w:rFonts w:eastAsiaTheme="minorEastAsia"/>
                <w:color w:val="auto"/>
                <w:sz w:val="18"/>
                <w:szCs w:val="18"/>
                <w:highlight w:val="none"/>
              </w:rPr>
            </w:pPr>
          </w:p>
        </w:tc>
        <w:tc>
          <w:tcPr>
            <w:tcW w:w="532" w:type="pct"/>
            <w:vAlign w:val="center"/>
          </w:tcPr>
          <w:p>
            <w:pPr>
              <w:snapToGrid w:val="0"/>
              <w:spacing w:line="300" w:lineRule="auto"/>
              <w:ind w:left="319" w:right="104" w:hanging="239"/>
              <w:jc w:val="center"/>
              <w:rPr>
                <w:rFonts w:eastAsiaTheme="minorEastAsia"/>
                <w:color w:val="auto"/>
                <w:sz w:val="18"/>
                <w:szCs w:val="18"/>
                <w:highlight w:val="none"/>
              </w:rPr>
            </w:pPr>
            <w:r>
              <w:rPr>
                <w:rFonts w:eastAsiaTheme="minorEastAsia"/>
                <w:color w:val="auto"/>
                <w:spacing w:val="-2"/>
                <w:sz w:val="18"/>
                <w:szCs w:val="18"/>
                <w:highlight w:val="none"/>
              </w:rPr>
              <w:t>铜+镍+铬</w:t>
            </w:r>
            <w:r>
              <w:rPr>
                <w:rFonts w:eastAsiaTheme="minorEastAsia"/>
                <w:color w:val="auto"/>
                <w:spacing w:val="2"/>
                <w:sz w:val="18"/>
                <w:szCs w:val="18"/>
                <w:highlight w:val="none"/>
              </w:rPr>
              <w:t xml:space="preserve"> </w:t>
            </w:r>
            <w:r>
              <w:rPr>
                <w:rFonts w:eastAsiaTheme="minorEastAsia"/>
                <w:color w:val="auto"/>
                <w:sz w:val="18"/>
                <w:szCs w:val="18"/>
                <w:highlight w:val="none"/>
              </w:rPr>
              <w:t>或</w:t>
            </w:r>
          </w:p>
          <w:p>
            <w:pPr>
              <w:snapToGrid w:val="0"/>
              <w:spacing w:line="300" w:lineRule="auto"/>
              <w:ind w:left="200"/>
              <w:jc w:val="center"/>
              <w:rPr>
                <w:rFonts w:eastAsiaTheme="minorEastAsia"/>
                <w:color w:val="auto"/>
                <w:sz w:val="18"/>
                <w:szCs w:val="18"/>
                <w:highlight w:val="none"/>
              </w:rPr>
            </w:pPr>
            <w:r>
              <w:rPr>
                <w:rFonts w:eastAsiaTheme="minorEastAsia"/>
                <w:color w:val="auto"/>
                <w:spacing w:val="-2"/>
                <w:sz w:val="18"/>
                <w:szCs w:val="18"/>
                <w:highlight w:val="none"/>
              </w:rPr>
              <w:t>镍+铬</w:t>
            </w:r>
          </w:p>
        </w:tc>
        <w:tc>
          <w:tcPr>
            <w:tcW w:w="1831" w:type="pct"/>
            <w:gridSpan w:val="2"/>
            <w:vAlign w:val="center"/>
          </w:tcPr>
          <w:p>
            <w:pPr>
              <w:snapToGrid w:val="0"/>
              <w:spacing w:line="300" w:lineRule="auto"/>
              <w:ind w:left="112" w:right="20"/>
              <w:jc w:val="center"/>
              <w:rPr>
                <w:rFonts w:eastAsiaTheme="minorEastAsia"/>
                <w:color w:val="auto"/>
                <w:sz w:val="18"/>
                <w:szCs w:val="18"/>
                <w:highlight w:val="none"/>
              </w:rPr>
            </w:pPr>
            <w:r>
              <w:rPr>
                <w:rFonts w:eastAsiaTheme="minorEastAsia"/>
                <w:color w:val="auto"/>
                <w:spacing w:val="-1"/>
                <w:sz w:val="18"/>
                <w:szCs w:val="18"/>
                <w:highlight w:val="none"/>
              </w:rPr>
              <w:t>铜加速乙酸盐雾(CASS)试验24h、腐</w:t>
            </w:r>
            <w:r>
              <w:rPr>
                <w:rFonts w:eastAsiaTheme="minorEastAsia"/>
                <w:color w:val="auto"/>
                <w:spacing w:val="12"/>
                <w:sz w:val="18"/>
                <w:szCs w:val="18"/>
                <w:highlight w:val="none"/>
              </w:rPr>
              <w:t xml:space="preserve"> </w:t>
            </w:r>
            <w:r>
              <w:rPr>
                <w:rFonts w:eastAsiaTheme="minorEastAsia"/>
                <w:color w:val="auto"/>
                <w:spacing w:val="-1"/>
                <w:sz w:val="18"/>
                <w:szCs w:val="18"/>
                <w:highlight w:val="none"/>
              </w:rPr>
              <w:t>蚀膏腐蚀(CORR)试验24h、乙酸盐雾</w:t>
            </w:r>
            <w:r>
              <w:rPr>
                <w:rFonts w:eastAsiaTheme="minorEastAsia"/>
                <w:color w:val="auto"/>
                <w:spacing w:val="13"/>
                <w:sz w:val="18"/>
                <w:szCs w:val="18"/>
                <w:highlight w:val="none"/>
              </w:rPr>
              <w:t xml:space="preserve"> </w:t>
            </w:r>
            <w:r>
              <w:rPr>
                <w:rFonts w:eastAsiaTheme="minorEastAsia"/>
                <w:color w:val="auto"/>
                <w:sz w:val="18"/>
                <w:szCs w:val="18"/>
                <w:highlight w:val="none"/>
              </w:rPr>
              <w:t>(AASS)试验144h</w:t>
            </w:r>
            <w:r>
              <w:rPr>
                <w:rFonts w:hint="eastAsia" w:eastAsiaTheme="minorEastAsia"/>
                <w:color w:val="auto"/>
                <w:sz w:val="18"/>
                <w:szCs w:val="18"/>
                <w:highlight w:val="none"/>
              </w:rPr>
              <w:t>，</w:t>
            </w:r>
            <w:r>
              <w:rPr>
                <w:rFonts w:eastAsiaTheme="minorEastAsia"/>
                <w:color w:val="auto"/>
                <w:sz w:val="18"/>
                <w:szCs w:val="18"/>
                <w:highlight w:val="none"/>
              </w:rPr>
              <w:t>应达到外观评级</w:t>
            </w:r>
          </w:p>
          <w:p>
            <w:pPr>
              <w:snapToGrid w:val="0"/>
              <w:spacing w:line="300" w:lineRule="auto"/>
              <w:ind w:left="112"/>
              <w:jc w:val="center"/>
              <w:rPr>
                <w:rFonts w:eastAsiaTheme="minorEastAsia"/>
                <w:color w:val="auto"/>
                <w:sz w:val="18"/>
                <w:szCs w:val="18"/>
                <w:highlight w:val="none"/>
              </w:rPr>
            </w:pPr>
            <w:r>
              <w:rPr>
                <w:rFonts w:eastAsiaTheme="minorEastAsia"/>
                <w:i/>
                <w:iCs/>
                <w:color w:val="auto"/>
                <w:sz w:val="18"/>
                <w:szCs w:val="18"/>
                <w:highlight w:val="none"/>
              </w:rPr>
              <w:t>R</w:t>
            </w:r>
            <w:r>
              <w:rPr>
                <w:rFonts w:eastAsiaTheme="minorEastAsia"/>
                <w:i/>
                <w:iCs/>
                <w:color w:val="auto"/>
                <w:sz w:val="18"/>
                <w:szCs w:val="18"/>
                <w:highlight w:val="none"/>
                <w:vertAlign w:val="subscript"/>
              </w:rPr>
              <w:t>A</w:t>
            </w:r>
            <w:r>
              <w:rPr>
                <w:rFonts w:eastAsiaTheme="minorEastAsia"/>
                <w:color w:val="auto"/>
                <w:spacing w:val="29"/>
                <w:sz w:val="18"/>
                <w:szCs w:val="18"/>
                <w:highlight w:val="none"/>
              </w:rPr>
              <w:t>≥8级</w:t>
            </w:r>
          </w:p>
        </w:tc>
        <w:tc>
          <w:tcPr>
            <w:tcW w:w="1591" w:type="pct"/>
            <w:gridSpan w:val="2"/>
            <w:vAlign w:val="center"/>
          </w:tcPr>
          <w:p>
            <w:pPr>
              <w:snapToGrid w:val="0"/>
              <w:spacing w:line="300" w:lineRule="auto"/>
              <w:ind w:left="114" w:right="20"/>
              <w:jc w:val="center"/>
              <w:rPr>
                <w:rFonts w:eastAsiaTheme="minorEastAsia"/>
                <w:color w:val="auto"/>
                <w:sz w:val="18"/>
                <w:szCs w:val="18"/>
                <w:highlight w:val="none"/>
              </w:rPr>
            </w:pPr>
            <w:r>
              <w:rPr>
                <w:rFonts w:eastAsiaTheme="minorEastAsia"/>
                <w:color w:val="auto"/>
                <w:spacing w:val="15"/>
                <w:sz w:val="18"/>
                <w:szCs w:val="18"/>
                <w:highlight w:val="none"/>
              </w:rPr>
              <w:t>铜加速乙酸盐雾(</w:t>
            </w:r>
            <w:r>
              <w:rPr>
                <w:rFonts w:eastAsiaTheme="minorEastAsia"/>
                <w:color w:val="auto"/>
                <w:sz w:val="18"/>
                <w:szCs w:val="18"/>
                <w:highlight w:val="none"/>
              </w:rPr>
              <w:t>CASS</w:t>
            </w:r>
            <w:r>
              <w:rPr>
                <w:rFonts w:eastAsiaTheme="minorEastAsia"/>
                <w:color w:val="auto"/>
                <w:spacing w:val="15"/>
                <w:sz w:val="18"/>
                <w:szCs w:val="18"/>
                <w:highlight w:val="none"/>
              </w:rPr>
              <w:t>)试验</w:t>
            </w:r>
            <w:r>
              <w:rPr>
                <w:rFonts w:eastAsiaTheme="minorEastAsia"/>
                <w:color w:val="auto"/>
                <w:sz w:val="18"/>
                <w:szCs w:val="18"/>
                <w:highlight w:val="none"/>
              </w:rPr>
              <w:t xml:space="preserve">  </w:t>
            </w:r>
            <w:r>
              <w:rPr>
                <w:rFonts w:eastAsiaTheme="minorEastAsia"/>
                <w:color w:val="auto"/>
                <w:spacing w:val="8"/>
                <w:sz w:val="18"/>
                <w:szCs w:val="18"/>
                <w:highlight w:val="none"/>
              </w:rPr>
              <w:t>24h、腐蚀膏腐蚀(</w:t>
            </w:r>
            <w:r>
              <w:rPr>
                <w:rFonts w:eastAsiaTheme="minorEastAsia"/>
                <w:color w:val="auto"/>
                <w:sz w:val="18"/>
                <w:szCs w:val="18"/>
                <w:highlight w:val="none"/>
              </w:rPr>
              <w:t>CORR</w:t>
            </w:r>
            <w:r>
              <w:rPr>
                <w:rFonts w:eastAsiaTheme="minorEastAsia"/>
                <w:color w:val="auto"/>
                <w:spacing w:val="8"/>
                <w:sz w:val="18"/>
                <w:szCs w:val="18"/>
                <w:highlight w:val="none"/>
              </w:rPr>
              <w:t>)试验</w:t>
            </w:r>
            <w:r>
              <w:rPr>
                <w:rFonts w:eastAsiaTheme="minorEastAsia"/>
                <w:color w:val="auto"/>
                <w:spacing w:val="1"/>
                <w:sz w:val="18"/>
                <w:szCs w:val="18"/>
                <w:highlight w:val="none"/>
              </w:rPr>
              <w:t xml:space="preserve"> </w:t>
            </w:r>
            <w:r>
              <w:rPr>
                <w:rFonts w:eastAsiaTheme="minorEastAsia"/>
                <w:color w:val="auto"/>
                <w:spacing w:val="-1"/>
                <w:sz w:val="18"/>
                <w:szCs w:val="18"/>
                <w:highlight w:val="none"/>
              </w:rPr>
              <w:t>24h、乙酸盐雾(AASS)试验144h</w:t>
            </w:r>
            <w:r>
              <w:rPr>
                <w:rFonts w:eastAsiaTheme="minorEastAsia"/>
                <w:color w:val="auto"/>
                <w:spacing w:val="10"/>
                <w:sz w:val="18"/>
                <w:szCs w:val="18"/>
                <w:highlight w:val="none"/>
              </w:rPr>
              <w:t xml:space="preserve"> </w:t>
            </w:r>
            <w:r>
              <w:rPr>
                <w:rFonts w:eastAsiaTheme="minorEastAsia"/>
                <w:color w:val="auto"/>
                <w:spacing w:val="8"/>
                <w:sz w:val="18"/>
                <w:szCs w:val="18"/>
                <w:highlight w:val="none"/>
              </w:rPr>
              <w:t>应达到外观评级</w:t>
            </w:r>
            <w:r>
              <w:rPr>
                <w:rFonts w:eastAsiaTheme="minorEastAsia"/>
                <w:i/>
                <w:iCs/>
                <w:color w:val="auto"/>
                <w:sz w:val="18"/>
                <w:szCs w:val="18"/>
                <w:highlight w:val="none"/>
              </w:rPr>
              <w:t>R</w:t>
            </w:r>
            <w:r>
              <w:rPr>
                <w:rFonts w:eastAsiaTheme="minorEastAsia"/>
                <w:i/>
                <w:iCs/>
                <w:color w:val="auto"/>
                <w:sz w:val="18"/>
                <w:szCs w:val="18"/>
                <w:highlight w:val="none"/>
                <w:vertAlign w:val="subscript"/>
              </w:rPr>
              <w:t>A</w:t>
            </w:r>
            <w:r>
              <w:rPr>
                <w:rFonts w:eastAsiaTheme="minorEastAsia"/>
                <w:color w:val="auto"/>
                <w:spacing w:val="8"/>
                <w:sz w:val="18"/>
                <w:szCs w:val="18"/>
                <w:highlight w:val="none"/>
              </w:rPr>
              <w:t>≥8级</w:t>
            </w:r>
          </w:p>
        </w:tc>
        <w:tc>
          <w:tcPr>
            <w:tcW w:w="832" w:type="pct"/>
            <w:vAlign w:val="center"/>
          </w:tcPr>
          <w:p>
            <w:pPr>
              <w:snapToGrid w:val="0"/>
              <w:spacing w:line="300" w:lineRule="auto"/>
              <w:jc w:val="center"/>
              <w:rPr>
                <w:rFonts w:eastAsiaTheme="minorEastAsia"/>
                <w:color w:val="auto"/>
                <w:sz w:val="18"/>
                <w:szCs w:val="18"/>
                <w:highlight w:val="none"/>
              </w:rPr>
            </w:pPr>
            <w:r>
              <w:rPr>
                <w:rFonts w:eastAsiaTheme="minorEastAsia"/>
                <w:color w:val="auto"/>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6" w:type="pct"/>
            <w:gridSpan w:val="2"/>
            <w:vAlign w:val="center"/>
          </w:tcPr>
          <w:p>
            <w:pPr>
              <w:snapToGrid w:val="0"/>
              <w:spacing w:line="300" w:lineRule="auto"/>
              <w:ind w:left="254"/>
              <w:jc w:val="center"/>
              <w:rPr>
                <w:rFonts w:eastAsiaTheme="minorEastAsia"/>
                <w:color w:val="auto"/>
                <w:sz w:val="18"/>
                <w:szCs w:val="18"/>
                <w:highlight w:val="none"/>
              </w:rPr>
            </w:pPr>
            <w:r>
              <w:rPr>
                <w:rFonts w:eastAsiaTheme="minorEastAsia"/>
                <w:color w:val="auto"/>
                <w:spacing w:val="1"/>
                <w:sz w:val="18"/>
                <w:szCs w:val="18"/>
                <w:highlight w:val="none"/>
              </w:rPr>
              <w:t>阳极氧化</w:t>
            </w:r>
          </w:p>
        </w:tc>
        <w:tc>
          <w:tcPr>
            <w:tcW w:w="1831" w:type="pct"/>
            <w:gridSpan w:val="2"/>
            <w:vAlign w:val="center"/>
          </w:tcPr>
          <w:p>
            <w:pPr>
              <w:snapToGrid w:val="0"/>
              <w:spacing w:line="300" w:lineRule="auto"/>
              <w:jc w:val="center"/>
              <w:rPr>
                <w:rFonts w:eastAsiaTheme="minorEastAsia"/>
                <w:color w:val="auto"/>
                <w:sz w:val="18"/>
                <w:szCs w:val="18"/>
                <w:highlight w:val="none"/>
              </w:rPr>
            </w:pPr>
            <w:r>
              <w:rPr>
                <w:rFonts w:eastAsiaTheme="minorEastAsia"/>
                <w:color w:val="auto"/>
                <w:sz w:val="18"/>
                <w:szCs w:val="18"/>
                <w:highlight w:val="none"/>
              </w:rPr>
              <w:t>—</w:t>
            </w:r>
          </w:p>
        </w:tc>
        <w:tc>
          <w:tcPr>
            <w:tcW w:w="1591" w:type="pct"/>
            <w:gridSpan w:val="2"/>
            <w:vAlign w:val="center"/>
          </w:tcPr>
          <w:p>
            <w:pPr>
              <w:snapToGrid w:val="0"/>
              <w:spacing w:line="300" w:lineRule="auto"/>
              <w:jc w:val="center"/>
              <w:rPr>
                <w:rFonts w:eastAsiaTheme="minorEastAsia"/>
                <w:color w:val="auto"/>
                <w:sz w:val="18"/>
                <w:szCs w:val="18"/>
                <w:highlight w:val="none"/>
              </w:rPr>
            </w:pPr>
            <w:r>
              <w:rPr>
                <w:rFonts w:eastAsiaTheme="minorEastAsia"/>
                <w:color w:val="auto"/>
                <w:sz w:val="18"/>
                <w:szCs w:val="18"/>
                <w:highlight w:val="none"/>
              </w:rPr>
              <w:t>—</w:t>
            </w:r>
          </w:p>
        </w:tc>
        <w:tc>
          <w:tcPr>
            <w:tcW w:w="832" w:type="pct"/>
            <w:vAlign w:val="center"/>
          </w:tcPr>
          <w:p>
            <w:pPr>
              <w:snapToGrid w:val="0"/>
              <w:spacing w:line="300" w:lineRule="auto"/>
              <w:ind w:left="97"/>
              <w:jc w:val="center"/>
              <w:rPr>
                <w:rFonts w:eastAsiaTheme="minorEastAsia"/>
                <w:color w:val="auto"/>
                <w:sz w:val="18"/>
                <w:szCs w:val="18"/>
                <w:highlight w:val="none"/>
              </w:rPr>
            </w:pPr>
            <w:r>
              <w:rPr>
                <w:rFonts w:eastAsiaTheme="minorEastAsia"/>
                <w:color w:val="auto"/>
                <w:spacing w:val="-1"/>
                <w:sz w:val="18"/>
                <w:szCs w:val="18"/>
                <w:highlight w:val="none"/>
              </w:rPr>
              <w:t>铜加速乙酸盐雾</w:t>
            </w:r>
          </w:p>
          <w:p>
            <w:pPr>
              <w:snapToGrid w:val="0"/>
              <w:spacing w:line="300" w:lineRule="auto"/>
              <w:ind w:left="97" w:right="68" w:firstLine="70"/>
              <w:jc w:val="center"/>
              <w:rPr>
                <w:rFonts w:eastAsiaTheme="minorEastAsia"/>
                <w:color w:val="auto"/>
                <w:sz w:val="18"/>
                <w:szCs w:val="18"/>
                <w:highlight w:val="none"/>
              </w:rPr>
            </w:pPr>
            <w:r>
              <w:rPr>
                <w:rFonts w:eastAsiaTheme="minorEastAsia"/>
                <w:color w:val="auto"/>
                <w:sz w:val="18"/>
                <w:szCs w:val="18"/>
                <w:highlight w:val="none"/>
              </w:rPr>
              <w:t>(CASS)试验24h</w:t>
            </w:r>
            <w:r>
              <w:rPr>
                <w:rFonts w:hint="eastAsia" w:eastAsiaTheme="minorEastAsia"/>
                <w:color w:val="auto"/>
                <w:sz w:val="18"/>
                <w:szCs w:val="18"/>
                <w:highlight w:val="none"/>
              </w:rPr>
              <w:t>，</w:t>
            </w:r>
            <w:r>
              <w:rPr>
                <w:rFonts w:eastAsiaTheme="minorEastAsia"/>
                <w:color w:val="auto"/>
                <w:sz w:val="18"/>
                <w:szCs w:val="18"/>
                <w:highlight w:val="none"/>
              </w:rPr>
              <w:t>应达</w:t>
            </w:r>
            <w:r>
              <w:rPr>
                <w:rFonts w:eastAsiaTheme="minorEastAsia"/>
                <w:color w:val="auto"/>
                <w:spacing w:val="1"/>
                <w:sz w:val="18"/>
                <w:szCs w:val="18"/>
                <w:highlight w:val="none"/>
              </w:rPr>
              <w:t>到外观评级</w:t>
            </w:r>
            <w:r>
              <w:rPr>
                <w:rFonts w:eastAsiaTheme="minorEastAsia"/>
                <w:color w:val="auto"/>
                <w:sz w:val="18"/>
                <w:szCs w:val="18"/>
                <w:highlight w:val="none"/>
              </w:rPr>
              <w:t>RA</w:t>
            </w:r>
            <w:r>
              <w:rPr>
                <w:rFonts w:eastAsiaTheme="minorEastAsia"/>
                <w:color w:val="auto"/>
                <w:spacing w:val="1"/>
                <w:sz w:val="18"/>
                <w:szCs w:val="18"/>
                <w:highlight w:val="none"/>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5000" w:type="pct"/>
            <w:gridSpan w:val="7"/>
            <w:vAlign w:val="center"/>
          </w:tcPr>
          <w:p>
            <w:pPr>
              <w:snapToGrid w:val="0"/>
              <w:spacing w:line="300" w:lineRule="auto"/>
              <w:ind w:left="384"/>
              <w:rPr>
                <w:rFonts w:eastAsiaTheme="minorEastAsia"/>
                <w:color w:val="auto"/>
                <w:sz w:val="18"/>
                <w:szCs w:val="18"/>
                <w:highlight w:val="none"/>
              </w:rPr>
            </w:pPr>
            <w:r>
              <w:rPr>
                <w:rFonts w:hint="eastAsia" w:eastAsiaTheme="minorEastAsia"/>
                <w:color w:val="auto"/>
                <w:spacing w:val="-2"/>
                <w:position w:val="4"/>
                <w:sz w:val="18"/>
                <w:szCs w:val="18"/>
                <w:highlight w:val="none"/>
                <w:vertAlign w:val="superscript"/>
              </w:rPr>
              <w:t>a</w:t>
            </w:r>
            <w:r>
              <w:rPr>
                <w:rFonts w:eastAsiaTheme="minorEastAsia"/>
                <w:color w:val="auto"/>
                <w:spacing w:val="2"/>
                <w:sz w:val="18"/>
                <w:szCs w:val="18"/>
                <w:highlight w:val="none"/>
              </w:rPr>
              <w:t>镀锌层腐蚀的判定仅限于开窗器安装后的可视面，不包括再加工部位。</w:t>
            </w:r>
          </w:p>
        </w:tc>
      </w:tr>
    </w:tbl>
    <w:p>
      <w:pPr>
        <w:pStyle w:val="178"/>
        <w:spacing w:before="157"/>
        <w:rPr>
          <w:rFonts w:hint="default"/>
          <w:color w:val="auto"/>
          <w:sz w:val="21"/>
          <w:szCs w:val="21"/>
          <w:highlight w:val="none"/>
        </w:rPr>
      </w:pPr>
      <w:r>
        <w:rPr>
          <w:color w:val="auto"/>
          <w:sz w:val="21"/>
          <w:szCs w:val="21"/>
          <w:highlight w:val="none"/>
        </w:rPr>
        <w:t>外门窗框扇连接、锁固用功能性五金配件应满足整樘门、窗承载能力及反复启闭性能的要求。</w:t>
      </w:r>
    </w:p>
    <w:p>
      <w:pPr>
        <w:pStyle w:val="178"/>
        <w:spacing w:before="157"/>
        <w:rPr>
          <w:rFonts w:hint="default"/>
          <w:color w:val="auto"/>
          <w:sz w:val="21"/>
          <w:szCs w:val="21"/>
          <w:highlight w:val="none"/>
        </w:rPr>
      </w:pPr>
      <w:bookmarkStart w:id="221" w:name="_Toc131517621"/>
      <w:r>
        <w:rPr>
          <w:color w:val="auto"/>
          <w:sz w:val="21"/>
          <w:szCs w:val="21"/>
          <w:highlight w:val="none"/>
        </w:rPr>
        <w:t>门窗五金件用钢材宜采用奥氏体不锈钢材料。</w:t>
      </w:r>
      <w:bookmarkEnd w:id="221"/>
      <w:r>
        <w:rPr>
          <w:color w:val="auto"/>
          <w:sz w:val="21"/>
          <w:szCs w:val="21"/>
          <w:highlight w:val="none"/>
        </w:rPr>
        <w:t>海岛、滨海区域（距涨潮海岸线1.5km内）和腐蚀性较重地区的门窗五金件应采用S316奥氏体不锈钢材料。</w:t>
      </w:r>
    </w:p>
    <w:p>
      <w:pPr>
        <w:pStyle w:val="178"/>
        <w:spacing w:before="157"/>
        <w:rPr>
          <w:rFonts w:hint="default"/>
          <w:color w:val="auto"/>
          <w:sz w:val="21"/>
          <w:szCs w:val="21"/>
          <w:highlight w:val="none"/>
        </w:rPr>
      </w:pPr>
      <w:r>
        <w:rPr>
          <w:color w:val="auto"/>
          <w:sz w:val="21"/>
          <w:szCs w:val="21"/>
          <w:highlight w:val="none"/>
        </w:rPr>
        <w:t>采用锌合金材料的五金件外露表面应采用氟碳喷涂处理。</w:t>
      </w:r>
    </w:p>
    <w:p>
      <w:pPr>
        <w:pStyle w:val="178"/>
        <w:spacing w:before="157"/>
        <w:rPr>
          <w:rFonts w:hint="default"/>
          <w:color w:val="auto"/>
          <w:sz w:val="21"/>
          <w:szCs w:val="21"/>
          <w:highlight w:val="none"/>
        </w:rPr>
      </w:pPr>
      <w:r>
        <w:rPr>
          <w:rFonts w:eastAsiaTheme="minorEastAsia"/>
          <w:color w:val="auto"/>
          <w:sz w:val="21"/>
          <w:szCs w:val="21"/>
          <w:highlight w:val="none"/>
        </w:rPr>
        <w:t>闭门器除应符合《建筑用闭门器》JG/T 268的规定外，反复启闭次数还应满足外门窗反复启闭次数的要求。</w:t>
      </w:r>
      <w:r>
        <w:rPr>
          <w:color w:val="auto"/>
          <w:sz w:val="21"/>
          <w:szCs w:val="21"/>
          <w:highlight w:val="none"/>
        </w:rPr>
        <w:t>公共场所用门的闭门器应使用可调力度的闭门器或带缓冲功能的延时闭门器。</w:t>
      </w:r>
    </w:p>
    <w:p>
      <w:pPr>
        <w:pStyle w:val="178"/>
        <w:spacing w:before="157"/>
        <w:rPr>
          <w:rFonts w:hint="default"/>
          <w:color w:val="auto"/>
          <w:highlight w:val="none"/>
        </w:rPr>
      </w:pPr>
      <w:r>
        <w:rPr>
          <w:color w:val="auto"/>
          <w:sz w:val="21"/>
          <w:szCs w:val="21"/>
          <w:highlight w:val="none"/>
        </w:rPr>
        <w:t>提拉窗五金件应提供窗扇重量的75%以上的拉力支持。带有内倒翻转功能的提拉窗应具有安全防护措施</w:t>
      </w:r>
      <w:r>
        <w:rPr>
          <w:color w:val="auto"/>
          <w:highlight w:val="none"/>
        </w:rPr>
        <w:t>。</w:t>
      </w:r>
    </w:p>
    <w:p>
      <w:pPr>
        <w:pStyle w:val="65"/>
        <w:spacing w:before="157" w:after="157"/>
        <w:rPr>
          <w:color w:val="auto"/>
          <w:highlight w:val="none"/>
        </w:rPr>
      </w:pPr>
      <w:bookmarkStart w:id="222" w:name="_Toc22666"/>
      <w:bookmarkStart w:id="223" w:name="_Toc17704"/>
      <w:bookmarkStart w:id="224" w:name="_Toc27905"/>
      <w:bookmarkStart w:id="225" w:name="_Toc3323"/>
      <w:bookmarkStart w:id="226" w:name="_Toc20629"/>
      <w:bookmarkStart w:id="227" w:name="_Toc21477"/>
      <w:bookmarkStart w:id="228" w:name="_Toc31845"/>
      <w:bookmarkStart w:id="229" w:name="_Toc15003"/>
      <w:r>
        <w:rPr>
          <w:rFonts w:hint="eastAsia"/>
          <w:color w:val="auto"/>
          <w:highlight w:val="none"/>
        </w:rPr>
        <w:t>紧固件</w:t>
      </w:r>
      <w:bookmarkEnd w:id="222"/>
      <w:bookmarkEnd w:id="223"/>
      <w:bookmarkEnd w:id="224"/>
      <w:bookmarkEnd w:id="225"/>
      <w:bookmarkEnd w:id="226"/>
      <w:bookmarkEnd w:id="227"/>
      <w:bookmarkEnd w:id="228"/>
      <w:bookmarkEnd w:id="229"/>
    </w:p>
    <w:p>
      <w:pPr>
        <w:pStyle w:val="178"/>
        <w:spacing w:before="157"/>
        <w:rPr>
          <w:rFonts w:hint="default" w:ascii="宋体" w:hAnsi="宋体" w:cs="宋体"/>
          <w:color w:val="auto"/>
          <w:sz w:val="21"/>
          <w:szCs w:val="21"/>
          <w:highlight w:val="none"/>
        </w:rPr>
      </w:pPr>
      <w:bookmarkStart w:id="230" w:name="_Toc131517628"/>
      <w:r>
        <w:rPr>
          <w:rFonts w:ascii="宋体" w:hAnsi="宋体" w:cs="宋体"/>
          <w:color w:val="auto"/>
          <w:sz w:val="21"/>
          <w:szCs w:val="21"/>
          <w:highlight w:val="none"/>
        </w:rPr>
        <w:t>门窗紧固件用钢材宜采用SUS304奥氏体不锈钢材料，海岛、滨海区域（距涨潮海岸线1.5km内）和腐蚀性较重地区的门窗紧固件宜采用SUS316奥氏体不锈钢材料。五金件与增强型钢或型材连接时，紧固件宜采用十字槽沉头自钻自攻螺钉。</w:t>
      </w:r>
    </w:p>
    <w:p>
      <w:pPr>
        <w:pStyle w:val="178"/>
        <w:spacing w:before="157"/>
        <w:rPr>
          <w:rFonts w:hint="default" w:ascii="宋体" w:hAnsi="宋体" w:cs="宋体"/>
          <w:color w:val="auto"/>
          <w:sz w:val="21"/>
          <w:szCs w:val="21"/>
          <w:highlight w:val="none"/>
        </w:rPr>
      </w:pPr>
      <w:r>
        <w:rPr>
          <w:rFonts w:ascii="宋体" w:hAnsi="宋体" w:cs="宋体"/>
          <w:color w:val="auto"/>
          <w:sz w:val="21"/>
          <w:szCs w:val="21"/>
          <w:highlight w:val="none"/>
        </w:rPr>
        <w:t>配套用紧固件应符合现行国家标准《紧固件机械性能》（所有部分）GB/T 3098的规定，紧固件通孔应符合《紧固件螺栓和螺钉通孔》GB/T 5277的规定。</w:t>
      </w:r>
      <w:bookmarkEnd w:id="230"/>
    </w:p>
    <w:p>
      <w:pPr>
        <w:pStyle w:val="65"/>
        <w:spacing w:before="157" w:after="157"/>
        <w:rPr>
          <w:color w:val="auto"/>
          <w:highlight w:val="none"/>
        </w:rPr>
      </w:pPr>
      <w:bookmarkStart w:id="231" w:name="_Toc148017895"/>
      <w:bookmarkEnd w:id="231"/>
      <w:bookmarkStart w:id="232" w:name="_Toc148017896"/>
      <w:bookmarkEnd w:id="232"/>
      <w:bookmarkStart w:id="233" w:name="_Toc20297"/>
      <w:bookmarkStart w:id="234" w:name="_Toc26566"/>
      <w:bookmarkStart w:id="235" w:name="_Toc13125"/>
      <w:bookmarkStart w:id="236" w:name="_Toc12450"/>
      <w:bookmarkStart w:id="237" w:name="_Toc10834"/>
      <w:bookmarkStart w:id="238" w:name="_Toc4429"/>
      <w:bookmarkStart w:id="239" w:name="_Toc12675"/>
      <w:bookmarkStart w:id="240" w:name="_Toc26263"/>
      <w:r>
        <w:rPr>
          <w:rFonts w:hint="eastAsia"/>
          <w:color w:val="auto"/>
          <w:highlight w:val="none"/>
        </w:rPr>
        <w:t>附框</w:t>
      </w:r>
      <w:bookmarkEnd w:id="233"/>
      <w:bookmarkEnd w:id="234"/>
      <w:bookmarkEnd w:id="235"/>
      <w:bookmarkEnd w:id="236"/>
      <w:bookmarkEnd w:id="237"/>
      <w:bookmarkEnd w:id="238"/>
      <w:bookmarkEnd w:id="239"/>
      <w:bookmarkEnd w:id="240"/>
    </w:p>
    <w:p>
      <w:pPr>
        <w:pStyle w:val="178"/>
        <w:spacing w:before="157"/>
        <w:rPr>
          <w:rFonts w:hint="default"/>
          <w:color w:val="auto"/>
          <w:sz w:val="21"/>
          <w:szCs w:val="21"/>
          <w:highlight w:val="none"/>
        </w:rPr>
      </w:pPr>
      <w:bookmarkStart w:id="241" w:name="_Toc131517633"/>
      <w:r>
        <w:rPr>
          <w:color w:val="auto"/>
          <w:sz w:val="21"/>
          <w:szCs w:val="21"/>
          <w:highlight w:val="none"/>
        </w:rPr>
        <w:t>外门窗用附框应符合《建筑门窗附框技术要求》GB/T 39866的规定。性能应满足强度、耐腐蚀、耐久性、阻燃以及安装连接功能要求。</w:t>
      </w:r>
      <w:bookmarkEnd w:id="241"/>
    </w:p>
    <w:p>
      <w:pPr>
        <w:pStyle w:val="178"/>
        <w:spacing w:before="157"/>
        <w:rPr>
          <w:rFonts w:hint="default"/>
          <w:color w:val="auto"/>
          <w:sz w:val="21"/>
          <w:szCs w:val="21"/>
          <w:highlight w:val="none"/>
        </w:rPr>
      </w:pPr>
      <w:bookmarkStart w:id="242" w:name="_Toc131517634"/>
      <w:r>
        <w:rPr>
          <w:color w:val="auto"/>
          <w:sz w:val="21"/>
          <w:szCs w:val="21"/>
          <w:highlight w:val="none"/>
        </w:rPr>
        <w:t>附框材料应有足够的强度，应与其基材等物理性能相匹配，不应在自然温度、湿度等环境发生变化时与基材产生较大的相对形变。</w:t>
      </w:r>
      <w:bookmarkEnd w:id="242"/>
    </w:p>
    <w:p>
      <w:pPr>
        <w:pStyle w:val="178"/>
        <w:spacing w:before="157"/>
        <w:rPr>
          <w:rFonts w:hint="default"/>
          <w:color w:val="auto"/>
          <w:sz w:val="21"/>
          <w:szCs w:val="21"/>
          <w:highlight w:val="none"/>
        </w:rPr>
      </w:pPr>
      <w:bookmarkStart w:id="243" w:name="_Toc131517636"/>
      <w:r>
        <w:rPr>
          <w:rFonts w:hint="default"/>
          <w:color w:val="auto"/>
          <w:sz w:val="21"/>
          <w:szCs w:val="21"/>
          <w:highlight w:val="none"/>
        </w:rPr>
        <w:t>钢及铝合金附框表面应进行</w:t>
      </w:r>
      <w:r>
        <w:rPr>
          <w:color w:val="auto"/>
          <w:sz w:val="21"/>
          <w:szCs w:val="21"/>
          <w:highlight w:val="none"/>
        </w:rPr>
        <w:t>有效的</w:t>
      </w:r>
      <w:r>
        <w:rPr>
          <w:rFonts w:hint="default"/>
          <w:color w:val="auto"/>
          <w:sz w:val="21"/>
          <w:szCs w:val="21"/>
          <w:highlight w:val="none"/>
        </w:rPr>
        <w:t>防腐处理。</w:t>
      </w:r>
      <w:bookmarkEnd w:id="243"/>
    </w:p>
    <w:p>
      <w:pPr>
        <w:pStyle w:val="178"/>
        <w:spacing w:before="157"/>
        <w:rPr>
          <w:rFonts w:hint="default"/>
          <w:color w:val="auto"/>
          <w:sz w:val="21"/>
          <w:szCs w:val="21"/>
          <w:highlight w:val="none"/>
        </w:rPr>
      </w:pPr>
      <w:bookmarkStart w:id="244" w:name="_Toc131517637"/>
      <w:r>
        <w:rPr>
          <w:color w:val="auto"/>
          <w:sz w:val="21"/>
          <w:szCs w:val="21"/>
          <w:highlight w:val="none"/>
        </w:rPr>
        <w:t>附框角部连接根据材料特性可采用焊接、螺钉连接和角码等可靠的连接固定方式。钢附框可采用阻燃型刚性插角现场组合安装、插角部位须打胶密封处理，或采用焊接，焊缝应连续，焊缝应做防腐处理。</w:t>
      </w:r>
      <w:bookmarkEnd w:id="244"/>
    </w:p>
    <w:p>
      <w:pPr>
        <w:pStyle w:val="65"/>
        <w:spacing w:before="157" w:after="157"/>
        <w:rPr>
          <w:color w:val="auto"/>
          <w:highlight w:val="none"/>
        </w:rPr>
      </w:pPr>
      <w:bookmarkStart w:id="245" w:name="_Toc10381"/>
      <w:bookmarkStart w:id="246" w:name="_Toc1835"/>
      <w:bookmarkStart w:id="247" w:name="_Toc20925"/>
      <w:bookmarkStart w:id="248" w:name="_Toc14231"/>
      <w:bookmarkStart w:id="249" w:name="_Toc22161"/>
      <w:bookmarkStart w:id="250" w:name="_Toc15465"/>
      <w:bookmarkStart w:id="251" w:name="_Toc10975"/>
      <w:bookmarkStart w:id="252" w:name="_Toc16065"/>
      <w:r>
        <w:rPr>
          <w:rFonts w:hint="eastAsia"/>
          <w:color w:val="auto"/>
          <w:highlight w:val="none"/>
        </w:rPr>
        <w:t>其它材料</w:t>
      </w:r>
      <w:bookmarkEnd w:id="245"/>
      <w:bookmarkEnd w:id="246"/>
      <w:bookmarkEnd w:id="247"/>
      <w:bookmarkEnd w:id="248"/>
      <w:bookmarkEnd w:id="249"/>
      <w:bookmarkEnd w:id="250"/>
      <w:bookmarkEnd w:id="251"/>
      <w:bookmarkEnd w:id="252"/>
    </w:p>
    <w:p>
      <w:pPr>
        <w:pStyle w:val="178"/>
        <w:adjustRightInd w:val="0"/>
        <w:spacing w:before="157" w:line="400" w:lineRule="atLeast"/>
        <w:jc w:val="left"/>
        <w:rPr>
          <w:rFonts w:hint="default" w:ascii="宋体" w:hAnsi="宋体" w:cs="宋体"/>
          <w:color w:val="auto"/>
          <w:sz w:val="21"/>
          <w:szCs w:val="21"/>
          <w:highlight w:val="none"/>
        </w:rPr>
      </w:pPr>
      <w:bookmarkStart w:id="253" w:name="_Toc131517646"/>
      <w:r>
        <w:rPr>
          <w:rFonts w:ascii="宋体" w:hAnsi="宋体" w:cs="宋体"/>
          <w:color w:val="auto"/>
          <w:sz w:val="21"/>
          <w:szCs w:val="21"/>
          <w:highlight w:val="none"/>
        </w:rPr>
        <w:t>外门窗遮阳宜采用一体化遮阳，且应符合现行行业标准《建筑一体化遮阳窗》JG/T 500的规定。遮阳构件应采用硬卷帘、金属百叶帘、内置遮阳中空玻璃。遮阳构件与外窗组合后应在室内可拆卸。</w:t>
      </w:r>
    </w:p>
    <w:p>
      <w:pPr>
        <w:pStyle w:val="178"/>
        <w:spacing w:before="157"/>
        <w:rPr>
          <w:rFonts w:hint="default" w:ascii="宋体" w:hAnsi="宋体" w:cs="宋体"/>
          <w:color w:val="auto"/>
          <w:sz w:val="21"/>
          <w:szCs w:val="21"/>
          <w:highlight w:val="none"/>
        </w:rPr>
      </w:pPr>
      <w:r>
        <w:rPr>
          <w:rFonts w:ascii="宋体" w:hAnsi="宋体" w:cs="宋体"/>
          <w:color w:val="auto"/>
          <w:sz w:val="21"/>
          <w:szCs w:val="21"/>
          <w:highlight w:val="none"/>
        </w:rPr>
        <w:t>门窗安装用固定片、卡件、滑动扣件采用金属材料时宜采用奥氏体不锈钢；采用其它材料时，应满足设计要求，防腐处理达到设计要求。</w:t>
      </w:r>
      <w:bookmarkEnd w:id="253"/>
    </w:p>
    <w:p>
      <w:pPr>
        <w:pStyle w:val="178"/>
        <w:spacing w:before="157"/>
        <w:rPr>
          <w:rFonts w:hint="default" w:ascii="宋体" w:hAnsi="宋体" w:cs="宋体"/>
          <w:color w:val="auto"/>
          <w:sz w:val="21"/>
          <w:szCs w:val="21"/>
          <w:highlight w:val="none"/>
        </w:rPr>
      </w:pPr>
      <w:bookmarkStart w:id="254" w:name="_Toc131517647"/>
      <w:r>
        <w:rPr>
          <w:rFonts w:ascii="宋体" w:hAnsi="宋体" w:cs="宋体"/>
          <w:color w:val="auto"/>
          <w:sz w:val="21"/>
          <w:szCs w:val="21"/>
          <w:highlight w:val="none"/>
        </w:rPr>
        <w:t>门窗用玻璃垫块宜采用挤压成型工艺生产的未增塑PVC、增塑PVC或硬橡胶，其性能应符合《建筑玻璃应用技术规程》JGJ 113中的有关规定，并符合下列要求：</w:t>
      </w:r>
      <w:bookmarkEnd w:id="254"/>
    </w:p>
    <w:p>
      <w:pPr>
        <w:pStyle w:val="27"/>
        <w:numPr>
          <w:ilvl w:val="0"/>
          <w:numId w:val="29"/>
        </w:numPr>
        <w:tabs>
          <w:tab w:val="right" w:leader="dot" w:pos="284"/>
          <w:tab w:val="clear" w:pos="4201"/>
          <w:tab w:val="clear" w:pos="9298"/>
        </w:tabs>
        <w:spacing w:before="19" w:line="400" w:lineRule="atLeast"/>
        <w:ind w:left="0" w:right="3" w:firstLine="426"/>
        <w:rPr>
          <w:rFonts w:hAnsi="宋体"/>
          <w:color w:val="auto"/>
          <w:szCs w:val="21"/>
          <w:highlight w:val="none"/>
        </w:rPr>
      </w:pPr>
      <w:r>
        <w:rPr>
          <w:rFonts w:hint="eastAsia" w:hAnsi="宋体"/>
          <w:color w:val="auto"/>
          <w:szCs w:val="21"/>
          <w:highlight w:val="none"/>
        </w:rPr>
        <w:t>玻璃垫块采用硬橡胶时，支承块邵氏硬度应为80～90(A)，定位块和填充块邵氏硬度应为40～50(A)；</w:t>
      </w:r>
    </w:p>
    <w:p>
      <w:pPr>
        <w:pStyle w:val="27"/>
        <w:numPr>
          <w:ilvl w:val="0"/>
          <w:numId w:val="29"/>
        </w:numPr>
        <w:tabs>
          <w:tab w:val="right" w:leader="dot" w:pos="284"/>
          <w:tab w:val="clear" w:pos="4201"/>
          <w:tab w:val="clear" w:pos="9298"/>
        </w:tabs>
        <w:spacing w:before="19" w:line="400" w:lineRule="atLeast"/>
        <w:ind w:left="0" w:right="3" w:firstLine="426"/>
        <w:outlineLvl w:val="0"/>
        <w:rPr>
          <w:rFonts w:hAnsi="宋体"/>
          <w:color w:val="auto"/>
          <w:szCs w:val="21"/>
          <w:highlight w:val="none"/>
        </w:rPr>
      </w:pPr>
      <w:bookmarkStart w:id="255" w:name="_Toc26800"/>
      <w:bookmarkStart w:id="256" w:name="_Toc17319"/>
      <w:bookmarkStart w:id="257" w:name="_Toc21725"/>
      <w:bookmarkStart w:id="258" w:name="_Toc10899"/>
      <w:r>
        <w:rPr>
          <w:rFonts w:hint="eastAsia" w:hAnsi="宋体"/>
          <w:color w:val="auto"/>
          <w:szCs w:val="21"/>
          <w:highlight w:val="none"/>
        </w:rPr>
        <w:t>不应采用硫化再生橡胶或者木材等其它吸水易腐蚀的材料。</w:t>
      </w:r>
      <w:bookmarkEnd w:id="255"/>
      <w:bookmarkEnd w:id="256"/>
      <w:bookmarkEnd w:id="257"/>
      <w:bookmarkEnd w:id="258"/>
    </w:p>
    <w:p>
      <w:pPr>
        <w:pStyle w:val="178"/>
        <w:spacing w:before="157"/>
        <w:rPr>
          <w:rFonts w:hint="default"/>
          <w:color w:val="auto"/>
          <w:sz w:val="21"/>
          <w:szCs w:val="21"/>
          <w:highlight w:val="none"/>
        </w:rPr>
      </w:pPr>
      <w:r>
        <w:rPr>
          <w:color w:val="auto"/>
          <w:sz w:val="21"/>
          <w:szCs w:val="21"/>
          <w:highlight w:val="none"/>
        </w:rPr>
        <w:t>外</w:t>
      </w:r>
      <w:r>
        <w:rPr>
          <w:rFonts w:hint="default"/>
          <w:color w:val="auto"/>
          <w:sz w:val="21"/>
          <w:szCs w:val="21"/>
          <w:highlight w:val="none"/>
        </w:rPr>
        <w:t>门</w:t>
      </w:r>
      <w:r>
        <w:rPr>
          <w:color w:val="auto"/>
          <w:sz w:val="21"/>
          <w:szCs w:val="21"/>
          <w:highlight w:val="none"/>
        </w:rPr>
        <w:t>窗用纱门窗应符合现行国家标准《建筑用纱门窗技术条件》GB/T 40405的规定。外门窗用窗纱密度不应低于18目。</w:t>
      </w:r>
    </w:p>
    <w:p>
      <w:pPr>
        <w:pStyle w:val="178"/>
        <w:spacing w:before="157"/>
        <w:rPr>
          <w:rFonts w:hint="default"/>
          <w:color w:val="auto"/>
          <w:sz w:val="21"/>
          <w:szCs w:val="21"/>
          <w:highlight w:val="none"/>
        </w:rPr>
      </w:pPr>
      <w:r>
        <w:rPr>
          <w:rFonts w:hint="default"/>
          <w:color w:val="auto"/>
          <w:sz w:val="21"/>
          <w:szCs w:val="21"/>
          <w:highlight w:val="none"/>
        </w:rPr>
        <w:t>防护栏杆应符合现行行业标准《建筑防护栏杆技术标准》JGJ/T 470的有关规定</w:t>
      </w:r>
      <w:r>
        <w:rPr>
          <w:color w:val="auto"/>
          <w:sz w:val="21"/>
          <w:szCs w:val="21"/>
          <w:highlight w:val="none"/>
        </w:rPr>
        <w:t>。</w:t>
      </w:r>
    </w:p>
    <w:p>
      <w:pPr>
        <w:pStyle w:val="178"/>
        <w:spacing w:before="157"/>
        <w:rPr>
          <w:rFonts w:hint="default"/>
          <w:color w:val="auto"/>
          <w:sz w:val="21"/>
          <w:szCs w:val="21"/>
          <w:highlight w:val="none"/>
        </w:rPr>
      </w:pPr>
      <w:bookmarkStart w:id="259" w:name="_Toc131517650"/>
      <w:r>
        <w:rPr>
          <w:color w:val="auto"/>
          <w:sz w:val="21"/>
          <w:szCs w:val="21"/>
          <w:highlight w:val="none"/>
        </w:rPr>
        <w:t>窗台披水板宜采用铝合金板、不锈钢板或玻璃钢等板材制作，金属披水板厚度不应小于2mm，玻璃钢披水板厚度不得小于3mm。铝合金披水板表面应进行防腐处理，表面颜色应符合设计要求。</w:t>
      </w:r>
      <w:bookmarkEnd w:id="259"/>
    </w:p>
    <w:p>
      <w:pPr>
        <w:pStyle w:val="178"/>
        <w:spacing w:before="157"/>
        <w:rPr>
          <w:rFonts w:hint="default"/>
          <w:color w:val="auto"/>
          <w:sz w:val="21"/>
          <w:szCs w:val="21"/>
          <w:highlight w:val="none"/>
        </w:rPr>
      </w:pPr>
      <w:bookmarkStart w:id="260" w:name="_Toc131517651"/>
      <w:r>
        <w:rPr>
          <w:color w:val="auto"/>
          <w:sz w:val="21"/>
          <w:szCs w:val="21"/>
          <w:highlight w:val="none"/>
        </w:rPr>
        <w:t>有耐火完整性要求外门窗所用的防火材料，烟气毒性的安全级别不应低于《材料产烟毒性危险分级》GB/T 20285规定的ZA2级。</w:t>
      </w:r>
      <w:bookmarkEnd w:id="260"/>
    </w:p>
    <w:p>
      <w:pPr>
        <w:pStyle w:val="178"/>
        <w:spacing w:before="157"/>
        <w:rPr>
          <w:rFonts w:hint="default"/>
          <w:color w:val="auto"/>
          <w:sz w:val="21"/>
          <w:szCs w:val="21"/>
          <w:highlight w:val="none"/>
        </w:rPr>
      </w:pPr>
      <w:bookmarkStart w:id="261" w:name="_Toc131517652"/>
      <w:r>
        <w:rPr>
          <w:color w:val="auto"/>
          <w:sz w:val="21"/>
          <w:szCs w:val="21"/>
          <w:highlight w:val="none"/>
        </w:rPr>
        <w:t>通风器应符合国家现行标准《建筑门窗用通风器》JG/T 233的规定，通风单元所采用过滤隔声材料应便于清洁和更换。</w:t>
      </w:r>
      <w:bookmarkEnd w:id="261"/>
    </w:p>
    <w:p>
      <w:pPr>
        <w:pStyle w:val="178"/>
        <w:spacing w:before="157"/>
        <w:rPr>
          <w:rFonts w:hint="default" w:ascii="宋体" w:hAnsi="宋体" w:cs="宋体"/>
          <w:color w:val="auto"/>
          <w:spacing w:val="-2"/>
          <w:sz w:val="21"/>
          <w:szCs w:val="21"/>
          <w:highlight w:val="none"/>
        </w:rPr>
      </w:pPr>
      <w:bookmarkStart w:id="262" w:name="_Toc131517653"/>
      <w:r>
        <w:rPr>
          <w:color w:val="auto"/>
          <w:sz w:val="21"/>
          <w:szCs w:val="21"/>
          <w:highlight w:val="none"/>
        </w:rPr>
        <w:t>开窗机应符合现行行业标准《建筑用开窗机》JG/T 374 的规定</w:t>
      </w:r>
      <w:bookmarkEnd w:id="262"/>
      <w:r>
        <w:rPr>
          <w:color w:val="auto"/>
          <w:sz w:val="21"/>
          <w:szCs w:val="21"/>
          <w:highlight w:val="none"/>
        </w:rPr>
        <w:t>。</w:t>
      </w:r>
    </w:p>
    <w:p>
      <w:pPr>
        <w:spacing w:before="3" w:line="325" w:lineRule="auto"/>
        <w:ind w:left="2" w:right="74" w:firstLine="420"/>
        <w:rPr>
          <w:rFonts w:ascii="宋体" w:hAnsi="宋体" w:cs="宋体"/>
          <w:color w:val="auto"/>
          <w:spacing w:val="-2"/>
          <w:szCs w:val="21"/>
          <w:highlight w:val="none"/>
        </w:rPr>
      </w:pPr>
    </w:p>
    <w:p>
      <w:pPr>
        <w:pStyle w:val="154"/>
        <w:spacing w:before="157" w:after="157"/>
        <w:rPr>
          <w:color w:val="auto"/>
          <w:highlight w:val="none"/>
        </w:rPr>
      </w:pPr>
      <w:bookmarkStart w:id="263" w:name="_Toc130917746"/>
      <w:bookmarkStart w:id="264" w:name="_Toc12985"/>
      <w:bookmarkStart w:id="265" w:name="_Toc31660"/>
      <w:bookmarkStart w:id="266" w:name="_Toc7878"/>
      <w:bookmarkStart w:id="267" w:name="_Toc21733"/>
      <w:bookmarkStart w:id="268" w:name="_Toc30062"/>
      <w:bookmarkStart w:id="269" w:name="_Toc7452"/>
      <w:bookmarkStart w:id="270" w:name="_Toc5534"/>
      <w:bookmarkStart w:id="271" w:name="_Toc18655"/>
      <w:r>
        <w:rPr>
          <w:rFonts w:hint="eastAsia"/>
          <w:color w:val="auto"/>
          <w:highlight w:val="none"/>
        </w:rPr>
        <w:t>工程设计</w:t>
      </w:r>
      <w:bookmarkEnd w:id="263"/>
      <w:bookmarkEnd w:id="264"/>
      <w:bookmarkEnd w:id="265"/>
      <w:bookmarkEnd w:id="266"/>
      <w:bookmarkEnd w:id="267"/>
      <w:bookmarkEnd w:id="268"/>
      <w:bookmarkEnd w:id="269"/>
      <w:bookmarkEnd w:id="270"/>
      <w:bookmarkEnd w:id="271"/>
    </w:p>
    <w:p>
      <w:pPr>
        <w:pStyle w:val="65"/>
        <w:spacing w:before="157" w:after="157"/>
        <w:rPr>
          <w:color w:val="auto"/>
          <w:highlight w:val="none"/>
        </w:rPr>
      </w:pPr>
      <w:bookmarkStart w:id="272" w:name="_Toc21204"/>
      <w:bookmarkStart w:id="273" w:name="_Toc30495"/>
      <w:bookmarkStart w:id="274" w:name="_Toc5946"/>
      <w:bookmarkStart w:id="275" w:name="_Toc10553"/>
      <w:bookmarkStart w:id="276" w:name="_Toc30771"/>
      <w:bookmarkStart w:id="277" w:name="_Toc29806"/>
      <w:bookmarkStart w:id="278" w:name="_Toc22367"/>
      <w:bookmarkStart w:id="279" w:name="_Toc15629"/>
      <w:r>
        <w:rPr>
          <w:rFonts w:hint="eastAsia"/>
          <w:color w:val="auto"/>
          <w:highlight w:val="none"/>
        </w:rPr>
        <w:t>一般规定</w:t>
      </w:r>
      <w:bookmarkEnd w:id="272"/>
      <w:bookmarkEnd w:id="273"/>
      <w:bookmarkEnd w:id="274"/>
      <w:bookmarkEnd w:id="275"/>
      <w:bookmarkEnd w:id="276"/>
      <w:bookmarkEnd w:id="277"/>
      <w:bookmarkEnd w:id="278"/>
      <w:bookmarkEnd w:id="279"/>
    </w:p>
    <w:p>
      <w:pPr>
        <w:pStyle w:val="178"/>
        <w:spacing w:before="157"/>
        <w:rPr>
          <w:rFonts w:hint="default"/>
          <w:color w:val="auto"/>
          <w:sz w:val="21"/>
          <w:szCs w:val="21"/>
          <w:highlight w:val="none"/>
        </w:rPr>
      </w:pPr>
      <w:r>
        <w:rPr>
          <w:color w:val="auto"/>
          <w:sz w:val="21"/>
          <w:szCs w:val="21"/>
          <w:highlight w:val="none"/>
        </w:rPr>
        <w:t>外门窗应根据海南省气候条件、建筑所处地理位置、周边环境、建筑的高度和朝向、体形系数、使用功能和建筑设计要求进行设计，应符合城市规划、安全、环保、节能、隔声、减排等建筑设计标准及国家相关标准的规定。</w:t>
      </w:r>
    </w:p>
    <w:p>
      <w:pPr>
        <w:pStyle w:val="178"/>
        <w:spacing w:before="157"/>
        <w:rPr>
          <w:rFonts w:hint="default"/>
          <w:color w:val="auto"/>
          <w:sz w:val="21"/>
          <w:szCs w:val="21"/>
          <w:highlight w:val="none"/>
        </w:rPr>
      </w:pPr>
      <w:r>
        <w:rPr>
          <w:color w:val="auto"/>
          <w:sz w:val="21"/>
          <w:szCs w:val="21"/>
          <w:highlight w:val="none"/>
        </w:rPr>
        <w:t>外门窗设计应包含从材料、加工制作、运输、安装、验收、使用和维护、拆除等全生命周期所有因素，宜进行碳足迹计算。</w:t>
      </w:r>
    </w:p>
    <w:p>
      <w:pPr>
        <w:pStyle w:val="178"/>
        <w:spacing w:before="157"/>
        <w:rPr>
          <w:rFonts w:hint="default"/>
          <w:color w:val="auto"/>
          <w:sz w:val="21"/>
          <w:szCs w:val="21"/>
          <w:highlight w:val="none"/>
        </w:rPr>
      </w:pPr>
      <w:r>
        <w:rPr>
          <w:color w:val="auto"/>
          <w:sz w:val="21"/>
          <w:szCs w:val="21"/>
          <w:highlight w:val="none"/>
        </w:rPr>
        <w:t>外门窗设计应满足安全、启闭灵活、易于清洁和正常使用要求，且应包括以下内容：</w:t>
      </w:r>
    </w:p>
    <w:p>
      <w:pPr>
        <w:pStyle w:val="152"/>
        <w:numPr>
          <w:ilvl w:val="0"/>
          <w:numId w:val="30"/>
        </w:numPr>
        <w:autoSpaceDE w:val="0"/>
        <w:autoSpaceDN w:val="0"/>
        <w:adjustRightInd w:val="0"/>
        <w:spacing w:line="400" w:lineRule="atLeast"/>
        <w:ind w:left="0" w:firstLine="424" w:firstLineChars="0"/>
        <w:jc w:val="left"/>
        <w:rPr>
          <w:rFonts w:eastAsiaTheme="minorEastAsia"/>
          <w:color w:val="auto"/>
          <w:sz w:val="21"/>
          <w:szCs w:val="21"/>
          <w:highlight w:val="none"/>
        </w:rPr>
      </w:pPr>
      <w:r>
        <w:rPr>
          <w:rFonts w:hint="eastAsia" w:eastAsiaTheme="minorEastAsia"/>
          <w:color w:val="auto"/>
          <w:sz w:val="21"/>
          <w:szCs w:val="21"/>
          <w:highlight w:val="none"/>
        </w:rPr>
        <w:t>外门窗和附框的类型、规格型号、构造形式；</w:t>
      </w:r>
    </w:p>
    <w:p>
      <w:pPr>
        <w:pStyle w:val="152"/>
        <w:numPr>
          <w:ilvl w:val="0"/>
          <w:numId w:val="30"/>
        </w:numPr>
        <w:autoSpaceDE w:val="0"/>
        <w:autoSpaceDN w:val="0"/>
        <w:adjustRightInd w:val="0"/>
        <w:spacing w:line="400" w:lineRule="atLeast"/>
        <w:ind w:left="0" w:firstLine="424" w:firstLineChars="0"/>
        <w:jc w:val="left"/>
        <w:rPr>
          <w:rFonts w:eastAsiaTheme="minorEastAsia"/>
          <w:color w:val="auto"/>
          <w:sz w:val="21"/>
          <w:szCs w:val="21"/>
          <w:highlight w:val="none"/>
        </w:rPr>
      </w:pPr>
      <w:r>
        <w:rPr>
          <w:rFonts w:hint="eastAsia" w:eastAsiaTheme="minorEastAsia"/>
          <w:color w:val="auto"/>
          <w:sz w:val="21"/>
          <w:szCs w:val="21"/>
          <w:highlight w:val="none"/>
        </w:rPr>
        <w:t>外门窗主要物理性能设计指标、启闭方式及可开启面积比例；</w:t>
      </w:r>
    </w:p>
    <w:p>
      <w:pPr>
        <w:pStyle w:val="152"/>
        <w:numPr>
          <w:ilvl w:val="0"/>
          <w:numId w:val="30"/>
        </w:numPr>
        <w:autoSpaceDE w:val="0"/>
        <w:autoSpaceDN w:val="0"/>
        <w:adjustRightInd w:val="0"/>
        <w:spacing w:line="400" w:lineRule="atLeast"/>
        <w:ind w:left="0" w:firstLine="424" w:firstLineChars="0"/>
        <w:jc w:val="left"/>
        <w:rPr>
          <w:rFonts w:eastAsiaTheme="minorEastAsia"/>
          <w:color w:val="auto"/>
          <w:sz w:val="21"/>
          <w:szCs w:val="21"/>
          <w:highlight w:val="none"/>
        </w:rPr>
      </w:pPr>
      <w:r>
        <w:rPr>
          <w:rFonts w:hint="eastAsia" w:eastAsiaTheme="minorEastAsia"/>
          <w:color w:val="auto"/>
          <w:sz w:val="21"/>
          <w:szCs w:val="21"/>
          <w:highlight w:val="none"/>
        </w:rPr>
        <w:t>外门窗所用型材的品种、规格、结构形式及性能参数；</w:t>
      </w:r>
    </w:p>
    <w:p>
      <w:pPr>
        <w:pStyle w:val="152"/>
        <w:numPr>
          <w:ilvl w:val="0"/>
          <w:numId w:val="30"/>
        </w:numPr>
        <w:autoSpaceDE w:val="0"/>
        <w:autoSpaceDN w:val="0"/>
        <w:adjustRightInd w:val="0"/>
        <w:spacing w:line="400" w:lineRule="atLeast"/>
        <w:ind w:left="0" w:firstLine="424" w:firstLineChars="0"/>
        <w:jc w:val="left"/>
        <w:rPr>
          <w:rFonts w:eastAsiaTheme="minorEastAsia"/>
          <w:color w:val="auto"/>
          <w:sz w:val="21"/>
          <w:szCs w:val="21"/>
          <w:highlight w:val="none"/>
        </w:rPr>
      </w:pPr>
      <w:r>
        <w:rPr>
          <w:rFonts w:hint="eastAsia" w:eastAsiaTheme="minorEastAsia"/>
          <w:color w:val="auto"/>
          <w:sz w:val="21"/>
          <w:szCs w:val="21"/>
          <w:highlight w:val="none"/>
        </w:rPr>
        <w:t>外门窗所用玻璃的品种、规格、结构形式、组合方式及性能参数；</w:t>
      </w:r>
    </w:p>
    <w:p>
      <w:pPr>
        <w:pStyle w:val="152"/>
        <w:numPr>
          <w:ilvl w:val="0"/>
          <w:numId w:val="30"/>
        </w:numPr>
        <w:autoSpaceDE w:val="0"/>
        <w:autoSpaceDN w:val="0"/>
        <w:adjustRightInd w:val="0"/>
        <w:spacing w:line="400" w:lineRule="atLeast"/>
        <w:ind w:left="0" w:firstLine="424" w:firstLineChars="0"/>
        <w:jc w:val="left"/>
        <w:rPr>
          <w:rFonts w:eastAsiaTheme="minorEastAsia"/>
          <w:color w:val="auto"/>
          <w:sz w:val="21"/>
          <w:szCs w:val="21"/>
          <w:highlight w:val="none"/>
        </w:rPr>
      </w:pPr>
      <w:r>
        <w:rPr>
          <w:rFonts w:hint="eastAsia" w:eastAsiaTheme="minorEastAsia"/>
          <w:color w:val="auto"/>
          <w:sz w:val="21"/>
          <w:szCs w:val="21"/>
          <w:highlight w:val="none"/>
        </w:rPr>
        <w:t>外门窗安装节点详图，应包含门窗框（附框）与墙体连接的构造节点，详细表达连接形式、塞缝、防水涂料、打密封胶等细部做法及相关尺寸要求等。</w:t>
      </w:r>
    </w:p>
    <w:p>
      <w:pPr>
        <w:pStyle w:val="178"/>
        <w:spacing w:before="157"/>
        <w:rPr>
          <w:rFonts w:hint="default" w:eastAsiaTheme="minorEastAsia"/>
          <w:color w:val="auto"/>
          <w:sz w:val="21"/>
          <w:szCs w:val="21"/>
          <w:highlight w:val="none"/>
        </w:rPr>
      </w:pPr>
      <w:r>
        <w:rPr>
          <w:rFonts w:eastAsiaTheme="minorEastAsia"/>
          <w:color w:val="auto"/>
          <w:sz w:val="21"/>
          <w:szCs w:val="21"/>
          <w:highlight w:val="none"/>
        </w:rPr>
        <w:t>外门窗受力杆件及玻璃应根据外门窗受载情况和支承条件采用结构力学方法进行设计计算，应能适应主体结构在风荷载作用下规范允许的最大挠度。</w:t>
      </w:r>
    </w:p>
    <w:p>
      <w:pPr>
        <w:pStyle w:val="178"/>
        <w:spacing w:before="157"/>
        <w:rPr>
          <w:rFonts w:hint="default" w:eastAsiaTheme="minorEastAsia"/>
          <w:color w:val="auto"/>
          <w:sz w:val="21"/>
          <w:szCs w:val="21"/>
          <w:highlight w:val="none"/>
        </w:rPr>
      </w:pPr>
      <w:r>
        <w:rPr>
          <w:rFonts w:eastAsiaTheme="minorEastAsia"/>
          <w:color w:val="auto"/>
          <w:sz w:val="21"/>
          <w:szCs w:val="21"/>
          <w:highlight w:val="none"/>
        </w:rPr>
        <w:t>外门窗铰链应能承受最大扇重和风荷载的设计要求。</w:t>
      </w:r>
    </w:p>
    <w:p>
      <w:pPr>
        <w:pStyle w:val="178"/>
        <w:spacing w:before="157"/>
        <w:rPr>
          <w:rFonts w:hint="default"/>
          <w:color w:val="auto"/>
          <w:sz w:val="21"/>
          <w:szCs w:val="21"/>
          <w:highlight w:val="none"/>
        </w:rPr>
      </w:pPr>
      <w:r>
        <w:rPr>
          <w:color w:val="auto"/>
          <w:sz w:val="21"/>
          <w:szCs w:val="21"/>
          <w:highlight w:val="none"/>
        </w:rPr>
        <w:t>外门窗应采用两点或多点锁紧机构。锁点的数量，应满足荷载要求，并应满足气密、水密、抗风压性能要求。</w:t>
      </w:r>
      <w:r>
        <w:rPr>
          <w:rFonts w:hint="eastAsia"/>
          <w:strike w:val="0"/>
          <w:dstrike w:val="0"/>
          <w:color w:val="auto"/>
          <w:sz w:val="21"/>
          <w:szCs w:val="21"/>
          <w:highlight w:val="none"/>
          <w:lang w:eastAsia="zh-CN"/>
        </w:rPr>
        <w:t>锁闭系统五金件应通过计算或试验确定。</w:t>
      </w:r>
    </w:p>
    <w:p>
      <w:pPr>
        <w:pStyle w:val="178"/>
        <w:spacing w:before="157"/>
        <w:rPr>
          <w:rFonts w:hint="default" w:eastAsiaTheme="minorEastAsia"/>
          <w:color w:val="auto"/>
          <w:sz w:val="21"/>
          <w:szCs w:val="21"/>
          <w:highlight w:val="none"/>
        </w:rPr>
      </w:pPr>
      <w:r>
        <w:rPr>
          <w:rFonts w:hint="eastAsia"/>
          <w:color w:val="auto"/>
          <w:sz w:val="21"/>
          <w:szCs w:val="21"/>
          <w:highlight w:val="none"/>
        </w:rPr>
        <w:t>铝合金</w:t>
      </w:r>
      <w:r>
        <w:rPr>
          <w:color w:val="auto"/>
          <w:sz w:val="21"/>
          <w:szCs w:val="21"/>
          <w:highlight w:val="none"/>
        </w:rPr>
        <w:t>门窗</w:t>
      </w:r>
      <w:r>
        <w:rPr>
          <w:rFonts w:hint="eastAsia"/>
          <w:color w:val="auto"/>
          <w:sz w:val="21"/>
          <w:szCs w:val="21"/>
          <w:highlight w:val="none"/>
          <w:lang w:val="en-US" w:eastAsia="zh-CN"/>
        </w:rPr>
        <w:t>及工程应用</w:t>
      </w:r>
      <w:r>
        <w:rPr>
          <w:color w:val="auto"/>
          <w:sz w:val="21"/>
          <w:szCs w:val="21"/>
          <w:highlight w:val="none"/>
        </w:rPr>
        <w:t>应符合现行国家标准《铝合金门窗》</w:t>
      </w:r>
      <w:r>
        <w:rPr>
          <w:rFonts w:hint="eastAsia"/>
          <w:color w:val="auto"/>
          <w:sz w:val="21"/>
          <w:szCs w:val="21"/>
          <w:highlight w:val="none"/>
        </w:rPr>
        <w:t>GB/T</w:t>
      </w:r>
      <w:r>
        <w:rPr>
          <w:rFonts w:hint="eastAsia"/>
          <w:color w:val="auto"/>
          <w:sz w:val="21"/>
          <w:szCs w:val="21"/>
          <w:highlight w:val="none"/>
          <w:lang w:val="en-US" w:eastAsia="zh-CN"/>
        </w:rPr>
        <w:t xml:space="preserve"> </w:t>
      </w:r>
      <w:r>
        <w:rPr>
          <w:rFonts w:hint="eastAsia"/>
          <w:color w:val="auto"/>
          <w:sz w:val="21"/>
          <w:szCs w:val="21"/>
          <w:highlight w:val="none"/>
        </w:rPr>
        <w:t>8478</w:t>
      </w:r>
      <w:r>
        <w:rPr>
          <w:rFonts w:hint="eastAsia"/>
          <w:color w:val="auto"/>
          <w:sz w:val="21"/>
          <w:szCs w:val="21"/>
          <w:highlight w:val="none"/>
          <w:lang w:val="en-US" w:eastAsia="zh-CN"/>
        </w:rPr>
        <w:t>及</w:t>
      </w:r>
      <w:r>
        <w:rPr>
          <w:rFonts w:hint="eastAsia"/>
          <w:color w:val="auto"/>
          <w:sz w:val="21"/>
          <w:szCs w:val="21"/>
          <w:highlight w:val="none"/>
        </w:rPr>
        <w:t>行业标准《铝合金门窗工程技术规范》J</w:t>
      </w:r>
      <w:r>
        <w:rPr>
          <w:color w:val="auto"/>
          <w:sz w:val="21"/>
          <w:szCs w:val="21"/>
          <w:highlight w:val="none"/>
        </w:rPr>
        <w:t>GJ</w:t>
      </w:r>
      <w:r>
        <w:rPr>
          <w:rFonts w:hint="eastAsia"/>
          <w:color w:val="auto"/>
          <w:sz w:val="21"/>
          <w:szCs w:val="21"/>
          <w:highlight w:val="none"/>
          <w:lang w:val="en-US" w:eastAsia="zh-CN"/>
        </w:rPr>
        <w:t xml:space="preserve"> </w:t>
      </w:r>
      <w:r>
        <w:rPr>
          <w:color w:val="auto"/>
          <w:sz w:val="21"/>
          <w:szCs w:val="21"/>
          <w:highlight w:val="none"/>
        </w:rPr>
        <w:t>214的规定</w:t>
      </w:r>
      <w:r>
        <w:rPr>
          <w:rFonts w:hint="eastAsia"/>
          <w:color w:val="auto"/>
          <w:sz w:val="21"/>
          <w:szCs w:val="21"/>
          <w:highlight w:val="none"/>
          <w:lang w:eastAsia="zh-CN"/>
        </w:rPr>
        <w:t>；钢门窗应符合</w:t>
      </w:r>
      <w:r>
        <w:rPr>
          <w:rFonts w:hint="eastAsia"/>
          <w:color w:val="auto"/>
          <w:sz w:val="21"/>
          <w:szCs w:val="21"/>
          <w:highlight w:val="none"/>
          <w:lang w:val="en-US" w:eastAsia="zh-CN"/>
        </w:rPr>
        <w:t>现行国家标准《钢门窗》</w:t>
      </w:r>
      <w:r>
        <w:rPr>
          <w:rFonts w:hint="default"/>
          <w:color w:val="auto"/>
          <w:sz w:val="21"/>
          <w:szCs w:val="21"/>
          <w:highlight w:val="none"/>
          <w:lang w:val="en-US" w:eastAsia="zh-CN"/>
        </w:rPr>
        <w:t>GB /T 20909</w:t>
      </w:r>
      <w:r>
        <w:rPr>
          <w:rFonts w:hint="eastAsia"/>
          <w:color w:val="auto"/>
          <w:sz w:val="21"/>
          <w:szCs w:val="21"/>
          <w:highlight w:val="none"/>
          <w:lang w:val="en-US" w:eastAsia="zh-CN"/>
        </w:rPr>
        <w:t>的规定；木门窗应符合</w:t>
      </w:r>
      <w:r>
        <w:rPr>
          <w:color w:val="auto"/>
          <w:sz w:val="21"/>
          <w:szCs w:val="21"/>
          <w:highlight w:val="none"/>
        </w:rPr>
        <w:t>现行国家标准</w:t>
      </w:r>
      <w:r>
        <w:rPr>
          <w:rFonts w:hint="eastAsia"/>
          <w:color w:val="auto"/>
          <w:sz w:val="21"/>
          <w:szCs w:val="21"/>
          <w:highlight w:val="none"/>
          <w:lang w:val="en-US" w:eastAsia="zh-CN"/>
        </w:rPr>
        <w:t>《</w:t>
      </w:r>
      <w:r>
        <w:rPr>
          <w:rFonts w:hint="eastAsia"/>
          <w:color w:val="auto"/>
          <w:sz w:val="21"/>
          <w:szCs w:val="21"/>
          <w:highlight w:val="none"/>
        </w:rPr>
        <w:t>木门窗通用技术要求</w:t>
      </w:r>
      <w:r>
        <w:rPr>
          <w:rFonts w:hint="eastAsia"/>
          <w:color w:val="auto"/>
          <w:sz w:val="21"/>
          <w:szCs w:val="21"/>
          <w:highlight w:val="none"/>
          <w:lang w:val="en-US" w:eastAsia="zh-CN"/>
        </w:rPr>
        <w:t>》</w:t>
      </w:r>
      <w:r>
        <w:rPr>
          <w:rFonts w:hint="default"/>
          <w:color w:val="auto"/>
          <w:sz w:val="21"/>
          <w:szCs w:val="21"/>
          <w:highlight w:val="none"/>
          <w:lang w:val="en-US" w:eastAsia="zh-CN"/>
        </w:rPr>
        <w:t>GB /T 29498</w:t>
      </w:r>
      <w:r>
        <w:rPr>
          <w:rFonts w:hint="eastAsia"/>
          <w:color w:val="auto"/>
          <w:sz w:val="21"/>
          <w:szCs w:val="21"/>
          <w:highlight w:val="none"/>
          <w:lang w:val="en-US" w:eastAsia="zh-CN"/>
        </w:rPr>
        <w:t>的规定；塑料门窗及工程应用应符合现行国家标准《建筑用塑料门》</w:t>
      </w:r>
      <w:r>
        <w:rPr>
          <w:rFonts w:hint="default"/>
          <w:color w:val="auto"/>
          <w:sz w:val="21"/>
          <w:szCs w:val="21"/>
          <w:highlight w:val="none"/>
          <w:lang w:val="en-US" w:eastAsia="zh-CN"/>
        </w:rPr>
        <w:t>GB /T 28886</w:t>
      </w:r>
      <w:r>
        <w:rPr>
          <w:rFonts w:hint="eastAsia"/>
          <w:color w:val="auto"/>
          <w:sz w:val="21"/>
          <w:szCs w:val="21"/>
          <w:highlight w:val="none"/>
          <w:lang w:val="en-US" w:eastAsia="zh-CN"/>
        </w:rPr>
        <w:t>、《建筑用塑料窗》</w:t>
      </w:r>
      <w:r>
        <w:rPr>
          <w:rFonts w:hint="default"/>
          <w:color w:val="auto"/>
          <w:sz w:val="21"/>
          <w:szCs w:val="21"/>
          <w:highlight w:val="none"/>
          <w:lang w:val="en-US" w:eastAsia="zh-CN"/>
        </w:rPr>
        <w:t>GB /T 28887</w:t>
      </w:r>
      <w:r>
        <w:rPr>
          <w:rFonts w:hint="eastAsia"/>
          <w:color w:val="auto"/>
          <w:sz w:val="21"/>
          <w:szCs w:val="21"/>
          <w:highlight w:val="none"/>
          <w:lang w:val="en-US" w:eastAsia="zh-CN"/>
        </w:rPr>
        <w:t>及现行行业标准《塑料门窗工程技术规程》</w:t>
      </w:r>
      <w:r>
        <w:rPr>
          <w:rFonts w:hint="default"/>
          <w:color w:val="auto"/>
          <w:sz w:val="21"/>
          <w:szCs w:val="21"/>
          <w:highlight w:val="none"/>
          <w:lang w:val="en-US" w:eastAsia="zh-CN"/>
        </w:rPr>
        <w:t>JGJ 103</w:t>
      </w:r>
      <w:r>
        <w:rPr>
          <w:rFonts w:hint="eastAsia"/>
          <w:color w:val="auto"/>
          <w:sz w:val="21"/>
          <w:szCs w:val="21"/>
          <w:highlight w:val="none"/>
          <w:lang w:val="en-US" w:eastAsia="zh-CN"/>
        </w:rPr>
        <w:t>的规定；铝木、铝塑、钢塑复合门窗应符合现行国家标准</w:t>
      </w:r>
      <w:r>
        <w:rPr>
          <w:rFonts w:hint="eastAsia"/>
          <w:color w:val="auto"/>
          <w:sz w:val="21"/>
          <w:szCs w:val="21"/>
          <w:highlight w:val="none"/>
        </w:rPr>
        <w:t>《建筑用节能门窗》</w:t>
      </w:r>
      <w:r>
        <w:rPr>
          <w:rFonts w:hint="eastAsia"/>
          <w:color w:val="auto"/>
          <w:sz w:val="21"/>
          <w:szCs w:val="21"/>
          <w:highlight w:val="none"/>
          <w:lang w:eastAsia="zh-CN"/>
        </w:rPr>
        <w:t>（</w:t>
      </w:r>
      <w:r>
        <w:rPr>
          <w:rFonts w:hint="eastAsia"/>
          <w:color w:val="auto"/>
          <w:sz w:val="21"/>
          <w:szCs w:val="21"/>
          <w:highlight w:val="none"/>
          <w:lang w:val="en-US" w:eastAsia="zh-CN"/>
        </w:rPr>
        <w:t>所有部分</w:t>
      </w:r>
      <w:r>
        <w:rPr>
          <w:rFonts w:hint="eastAsia"/>
          <w:color w:val="auto"/>
          <w:sz w:val="21"/>
          <w:szCs w:val="21"/>
          <w:highlight w:val="none"/>
          <w:lang w:eastAsia="zh-CN"/>
        </w:rPr>
        <w:t>）</w:t>
      </w:r>
      <w:r>
        <w:rPr>
          <w:rFonts w:hint="eastAsia"/>
          <w:color w:val="auto"/>
          <w:sz w:val="21"/>
          <w:szCs w:val="21"/>
          <w:highlight w:val="none"/>
        </w:rPr>
        <w:t>GB/T</w:t>
      </w:r>
      <w:r>
        <w:rPr>
          <w:color w:val="auto"/>
          <w:sz w:val="21"/>
          <w:szCs w:val="21"/>
          <w:highlight w:val="none"/>
        </w:rPr>
        <w:t xml:space="preserve"> </w:t>
      </w:r>
      <w:r>
        <w:rPr>
          <w:rFonts w:hint="eastAsia"/>
          <w:color w:val="auto"/>
          <w:sz w:val="21"/>
          <w:szCs w:val="21"/>
          <w:highlight w:val="none"/>
        </w:rPr>
        <w:t>29734</w:t>
      </w:r>
      <w:r>
        <w:rPr>
          <w:color w:val="auto"/>
          <w:sz w:val="21"/>
          <w:szCs w:val="21"/>
          <w:highlight w:val="none"/>
        </w:rPr>
        <w:t>的规定</w:t>
      </w:r>
      <w:r>
        <w:rPr>
          <w:rFonts w:hint="eastAsia"/>
          <w:color w:val="auto"/>
          <w:sz w:val="21"/>
          <w:szCs w:val="21"/>
          <w:highlight w:val="none"/>
          <w:lang w:eastAsia="zh-CN"/>
        </w:rPr>
        <w:t>。</w:t>
      </w:r>
    </w:p>
    <w:p>
      <w:pPr>
        <w:pStyle w:val="178"/>
        <w:spacing w:before="157"/>
        <w:rPr>
          <w:rFonts w:hint="default" w:asciiTheme="minorEastAsia" w:hAnsiTheme="minorEastAsia" w:eastAsiaTheme="minorEastAsia" w:cstheme="minorEastAsia"/>
          <w:color w:val="auto"/>
          <w:sz w:val="21"/>
          <w:szCs w:val="21"/>
          <w:highlight w:val="none"/>
        </w:rPr>
      </w:pPr>
      <w:r>
        <w:rPr>
          <w:rFonts w:eastAsiaTheme="minorEastAsia"/>
          <w:color w:val="auto"/>
          <w:sz w:val="21"/>
          <w:szCs w:val="21"/>
          <w:highlight w:val="none"/>
        </w:rPr>
        <w:t>系统门窗设计应符合《系统门窗通用技术条件》GB/T 39529的规定，</w:t>
      </w:r>
      <w:r>
        <w:rPr>
          <w:rFonts w:asciiTheme="minorEastAsia" w:hAnsiTheme="minorEastAsia" w:eastAsiaTheme="minorEastAsia" w:cstheme="minorEastAsia"/>
          <w:color w:val="auto"/>
          <w:sz w:val="21"/>
          <w:szCs w:val="21"/>
          <w:highlight w:val="none"/>
        </w:rPr>
        <w:t>在设定研发目标时应运用系统集成的思维方式，考虑海南省建筑物类型、建筑所处具体区域气候环境特点和外门窗形式等因素。</w:t>
      </w:r>
    </w:p>
    <w:p>
      <w:pPr>
        <w:pStyle w:val="178"/>
        <w:shd w:val="clear" w:color="auto" w:fill="FFFFFF"/>
        <w:spacing w:before="157"/>
        <w:rPr>
          <w:rFonts w:hint="default"/>
          <w:color w:val="auto"/>
          <w:sz w:val="21"/>
          <w:szCs w:val="21"/>
          <w:highlight w:val="none"/>
        </w:rPr>
      </w:pPr>
      <w:r>
        <w:rPr>
          <w:color w:val="auto"/>
          <w:sz w:val="21"/>
          <w:szCs w:val="21"/>
          <w:highlight w:val="none"/>
        </w:rPr>
        <w:t>门窗施工图设计文件应包含设计说明、</w:t>
      </w:r>
      <w:r>
        <w:rPr>
          <w:rFonts w:hint="eastAsia"/>
          <w:color w:val="auto"/>
          <w:sz w:val="21"/>
          <w:szCs w:val="21"/>
          <w:highlight w:val="none"/>
          <w:lang w:val="en-US" w:eastAsia="zh-CN"/>
        </w:rPr>
        <w:t>门窗立面</w:t>
      </w:r>
      <w:r>
        <w:rPr>
          <w:color w:val="auto"/>
          <w:sz w:val="21"/>
          <w:szCs w:val="21"/>
          <w:highlight w:val="none"/>
        </w:rPr>
        <w:t>大样图、节点图、结构计算说明书及其他设计文件，设计文件应注明外门窗主要物理性能设计指标（含气密、水密、抗风压、保温、遮阳、隔声指标值），并应经建筑设计单位等相关方确认。</w:t>
      </w:r>
    </w:p>
    <w:p>
      <w:pPr>
        <w:pStyle w:val="65"/>
        <w:shd w:val="clear" w:color="auto" w:fill="FFFFFF"/>
        <w:spacing w:before="157" w:after="157"/>
        <w:ind w:firstLine="480" w:firstLineChars="200"/>
        <w:rPr>
          <w:color w:val="auto"/>
          <w:highlight w:val="none"/>
        </w:rPr>
      </w:pPr>
      <w:bookmarkStart w:id="280" w:name="_Toc22888"/>
      <w:bookmarkStart w:id="281" w:name="_Toc5663"/>
      <w:bookmarkStart w:id="282" w:name="_Toc20960"/>
      <w:bookmarkStart w:id="283" w:name="_Toc23916"/>
      <w:bookmarkStart w:id="284" w:name="_Toc9955"/>
      <w:bookmarkStart w:id="285" w:name="_Toc622"/>
      <w:bookmarkStart w:id="286" w:name="_Toc12773"/>
      <w:r>
        <w:rPr>
          <w:rFonts w:hint="eastAsia"/>
          <w:color w:val="auto"/>
          <w:highlight w:val="none"/>
        </w:rPr>
        <w:t>建筑设计</w:t>
      </w:r>
      <w:bookmarkEnd w:id="280"/>
      <w:bookmarkEnd w:id="281"/>
      <w:bookmarkEnd w:id="282"/>
      <w:bookmarkEnd w:id="283"/>
      <w:bookmarkEnd w:id="284"/>
      <w:bookmarkEnd w:id="285"/>
      <w:bookmarkEnd w:id="286"/>
    </w:p>
    <w:p>
      <w:pPr>
        <w:pStyle w:val="178"/>
        <w:spacing w:before="157"/>
        <w:rPr>
          <w:rFonts w:hint="default"/>
          <w:color w:val="auto"/>
          <w:sz w:val="21"/>
          <w:szCs w:val="21"/>
          <w:highlight w:val="none"/>
        </w:rPr>
      </w:pPr>
      <w:r>
        <w:rPr>
          <w:color w:val="auto"/>
          <w:sz w:val="21"/>
          <w:szCs w:val="21"/>
          <w:highlight w:val="none"/>
        </w:rPr>
        <w:t>外门窗性能应根据建筑类别、高度、体型，节能要求，立面特点，海南省气候条件，用户的个性化需求等因素确定，并应综合考虑外门窗使用安全、采光、通风、耐火、隔声等要求。</w:t>
      </w:r>
      <w:r>
        <w:rPr>
          <w:rFonts w:hint="eastAsia"/>
          <w:color w:val="auto"/>
          <w:sz w:val="21"/>
          <w:szCs w:val="21"/>
          <w:highlight w:val="none"/>
          <w:lang w:eastAsia="zh-CN"/>
        </w:rPr>
        <w:t>建筑设计应明确外门窗的抗风压、水密、气密、保温、</w:t>
      </w:r>
      <w:r>
        <w:rPr>
          <w:rFonts w:hint="eastAsia"/>
          <w:color w:val="auto"/>
          <w:sz w:val="21"/>
          <w:szCs w:val="21"/>
          <w:highlight w:val="none"/>
          <w:lang w:val="en-US" w:eastAsia="zh-CN"/>
        </w:rPr>
        <w:t>隔热、</w:t>
      </w:r>
      <w:r>
        <w:rPr>
          <w:rFonts w:hint="eastAsia"/>
          <w:color w:val="auto"/>
          <w:sz w:val="21"/>
          <w:szCs w:val="21"/>
          <w:highlight w:val="none"/>
          <w:lang w:eastAsia="zh-CN"/>
        </w:rPr>
        <w:t>隔声等性能指标。</w:t>
      </w:r>
    </w:p>
    <w:p>
      <w:pPr>
        <w:pStyle w:val="178"/>
        <w:spacing w:before="157"/>
        <w:rPr>
          <w:rFonts w:hint="default"/>
          <w:color w:val="auto"/>
          <w:sz w:val="21"/>
          <w:szCs w:val="21"/>
          <w:highlight w:val="none"/>
        </w:rPr>
      </w:pPr>
      <w:r>
        <w:rPr>
          <w:color w:val="auto"/>
          <w:sz w:val="21"/>
          <w:szCs w:val="21"/>
          <w:highlight w:val="none"/>
        </w:rPr>
        <w:t>外门窗洞口宽、高标志尺寸应根据天然采光设计要求和建筑节能要求的窗墙面积比等综合因素合理确定，应符合现行国家标准《建筑门窗洞口尺寸系列》GB/T 5824的规定，宜采用现行国家标准《建筑门窗洞口尺寸协调要求》GB/T 30591规定的常用标准规格门窗洞口标志尺寸。</w:t>
      </w:r>
    </w:p>
    <w:p>
      <w:pPr>
        <w:pStyle w:val="178"/>
        <w:spacing w:before="157"/>
        <w:rPr>
          <w:rFonts w:hint="default"/>
          <w:color w:val="auto"/>
          <w:sz w:val="21"/>
          <w:szCs w:val="21"/>
          <w:highlight w:val="none"/>
        </w:rPr>
      </w:pPr>
      <w:r>
        <w:rPr>
          <w:color w:val="auto"/>
          <w:sz w:val="21"/>
          <w:szCs w:val="21"/>
          <w:highlight w:val="none"/>
        </w:rPr>
        <w:t>外门窗的立面分格、开启形式，应与建筑的整体造型、室内使用功能、室内空间相适应，立面分格尺寸应根据单</w:t>
      </w:r>
      <w:r>
        <w:rPr>
          <w:rFonts w:hint="eastAsia"/>
          <w:color w:val="auto"/>
          <w:sz w:val="21"/>
          <w:szCs w:val="21"/>
          <w:highlight w:val="none"/>
          <w:lang w:val="en-US" w:eastAsia="zh-CN"/>
        </w:rPr>
        <w:t>件</w:t>
      </w:r>
      <w:r>
        <w:rPr>
          <w:color w:val="auto"/>
          <w:sz w:val="21"/>
          <w:szCs w:val="21"/>
          <w:highlight w:val="none"/>
        </w:rPr>
        <w:t>玻璃最大允许面积以及活动扇允许最大宽、高尺寸，并考虑玻璃原片的成材率等综合确定，并应满足日常维护的方便性和安全性要求。</w:t>
      </w:r>
    </w:p>
    <w:p>
      <w:pPr>
        <w:pStyle w:val="178"/>
        <w:spacing w:before="157"/>
        <w:rPr>
          <w:rFonts w:hint="default"/>
          <w:color w:val="auto"/>
          <w:sz w:val="21"/>
          <w:szCs w:val="21"/>
          <w:highlight w:val="none"/>
        </w:rPr>
      </w:pPr>
      <w:r>
        <w:rPr>
          <w:color w:val="auto"/>
          <w:sz w:val="21"/>
          <w:szCs w:val="21"/>
          <w:highlight w:val="none"/>
        </w:rPr>
        <w:t>外门窗活动扇开启时不应与建筑主体结构、室内外设施产生干涉；其开启面积，应根据房间的使用功能及特点确定，并应满足通行和自然通风的要求。</w:t>
      </w:r>
    </w:p>
    <w:p>
      <w:pPr>
        <w:pStyle w:val="178"/>
        <w:spacing w:before="157"/>
        <w:rPr>
          <w:rFonts w:hint="default" w:ascii="宋体" w:hAnsi="宋体"/>
          <w:color w:val="auto"/>
          <w:sz w:val="21"/>
          <w:szCs w:val="21"/>
          <w:highlight w:val="none"/>
        </w:rPr>
      </w:pPr>
      <w:r>
        <w:rPr>
          <w:rFonts w:ascii="宋体" w:hAnsi="宋体"/>
          <w:color w:val="auto"/>
          <w:sz w:val="21"/>
          <w:szCs w:val="21"/>
          <w:highlight w:val="none"/>
        </w:rPr>
        <w:t>外窗对周边环境长时间工作、学习或停留的固定位置产生阳光反射时，持续时间不应大于30min，且外窗不宜采用凹面圆弧形设计。</w:t>
      </w:r>
    </w:p>
    <w:p>
      <w:pPr>
        <w:pStyle w:val="178"/>
        <w:spacing w:before="157"/>
        <w:rPr>
          <w:rFonts w:hint="default"/>
          <w:color w:val="auto"/>
          <w:sz w:val="21"/>
          <w:szCs w:val="21"/>
          <w:highlight w:val="none"/>
        </w:rPr>
      </w:pPr>
      <w:r>
        <w:rPr>
          <w:color w:val="auto"/>
          <w:sz w:val="21"/>
          <w:szCs w:val="21"/>
          <w:highlight w:val="none"/>
        </w:rPr>
        <w:t>采用自然通风换气、防烟、排烟及需设置应急排烟排热设施部位的外门窗，其有效开启面积及开启形式，应符合</w:t>
      </w:r>
      <w:r>
        <w:rPr>
          <w:rFonts w:hint="eastAsia"/>
          <w:color w:val="auto"/>
          <w:sz w:val="21"/>
          <w:szCs w:val="21"/>
          <w:highlight w:val="none"/>
          <w:lang w:val="en-US" w:eastAsia="zh-CN"/>
        </w:rPr>
        <w:t>现行国家标准</w:t>
      </w:r>
      <w:r>
        <w:rPr>
          <w:rFonts w:hint="default"/>
          <w:color w:val="auto"/>
          <w:sz w:val="21"/>
          <w:szCs w:val="21"/>
          <w:highlight w:val="none"/>
        </w:rPr>
        <w:t>《建筑节能与可再生能源利用通用规范》GB 5501</w:t>
      </w:r>
      <w:r>
        <w:rPr>
          <w:rFonts w:hint="eastAsia"/>
          <w:color w:val="auto"/>
          <w:sz w:val="21"/>
          <w:szCs w:val="21"/>
          <w:highlight w:val="none"/>
          <w:lang w:val="en-US" w:eastAsia="zh-CN"/>
        </w:rPr>
        <w:t>5、</w:t>
      </w:r>
      <w:r>
        <w:rPr>
          <w:rFonts w:hint="default"/>
          <w:color w:val="auto"/>
          <w:sz w:val="21"/>
          <w:szCs w:val="21"/>
          <w:highlight w:val="none"/>
        </w:rPr>
        <w:t>《民用建筑设计统一标准》GB 50352</w:t>
      </w:r>
      <w:r>
        <w:rPr>
          <w:rFonts w:hint="eastAsia"/>
          <w:color w:val="auto"/>
          <w:sz w:val="21"/>
          <w:szCs w:val="21"/>
          <w:highlight w:val="none"/>
          <w:lang w:eastAsia="zh-CN"/>
        </w:rPr>
        <w:t>、</w:t>
      </w:r>
      <w:r>
        <w:rPr>
          <w:rFonts w:hint="default"/>
          <w:color w:val="auto"/>
          <w:sz w:val="21"/>
          <w:szCs w:val="21"/>
          <w:highlight w:val="none"/>
        </w:rPr>
        <w:t>《消防设施通用规范》GB 55036</w:t>
      </w:r>
      <w:r>
        <w:rPr>
          <w:rFonts w:hint="eastAsia"/>
          <w:color w:val="auto"/>
          <w:sz w:val="21"/>
          <w:szCs w:val="21"/>
          <w:highlight w:val="none"/>
          <w:lang w:val="en-US" w:eastAsia="zh-CN"/>
        </w:rPr>
        <w:t>等</w:t>
      </w:r>
      <w:r>
        <w:rPr>
          <w:color w:val="auto"/>
          <w:sz w:val="21"/>
          <w:szCs w:val="21"/>
          <w:highlight w:val="none"/>
        </w:rPr>
        <w:t>相关标准的规定。</w:t>
      </w:r>
    </w:p>
    <w:p>
      <w:pPr>
        <w:pStyle w:val="178"/>
        <w:spacing w:before="157"/>
        <w:rPr>
          <w:rFonts w:hint="default"/>
          <w:color w:val="auto"/>
          <w:sz w:val="21"/>
          <w:szCs w:val="21"/>
          <w:highlight w:val="none"/>
        </w:rPr>
      </w:pPr>
      <w:r>
        <w:rPr>
          <w:color w:val="auto"/>
          <w:sz w:val="21"/>
          <w:szCs w:val="21"/>
          <w:highlight w:val="none"/>
        </w:rPr>
        <w:t>7层以上的建筑外窗采用活动外遮阳设计时，宜采用外遮阳一体化外窗系统。</w:t>
      </w:r>
    </w:p>
    <w:p>
      <w:pPr>
        <w:pStyle w:val="178"/>
        <w:spacing w:before="157"/>
        <w:rPr>
          <w:rFonts w:hint="default"/>
          <w:color w:val="auto"/>
          <w:sz w:val="21"/>
          <w:szCs w:val="21"/>
          <w:highlight w:val="none"/>
        </w:rPr>
      </w:pPr>
      <w:r>
        <w:rPr>
          <w:rFonts w:hint="default"/>
          <w:color w:val="auto"/>
          <w:sz w:val="21"/>
          <w:szCs w:val="21"/>
          <w:highlight w:val="none"/>
        </w:rPr>
        <w:t>外门窗应根据使用功能和需要，配置纱</w:t>
      </w:r>
      <w:r>
        <w:rPr>
          <w:color w:val="auto"/>
          <w:sz w:val="21"/>
          <w:szCs w:val="21"/>
          <w:highlight w:val="none"/>
        </w:rPr>
        <w:t>门</w:t>
      </w:r>
      <w:r>
        <w:rPr>
          <w:rFonts w:hint="default"/>
          <w:color w:val="auto"/>
          <w:sz w:val="21"/>
          <w:szCs w:val="21"/>
          <w:highlight w:val="none"/>
        </w:rPr>
        <w:t>窗</w:t>
      </w:r>
      <w:r>
        <w:rPr>
          <w:color w:val="auto"/>
          <w:sz w:val="21"/>
          <w:szCs w:val="21"/>
          <w:highlight w:val="none"/>
        </w:rPr>
        <w:t>、</w:t>
      </w:r>
      <w:r>
        <w:rPr>
          <w:rFonts w:hint="default"/>
          <w:color w:val="auto"/>
          <w:sz w:val="21"/>
          <w:szCs w:val="21"/>
          <w:highlight w:val="none"/>
        </w:rPr>
        <w:t>防护栏杆、遮阳、防</w:t>
      </w:r>
      <w:r>
        <w:rPr>
          <w:color w:val="auto"/>
          <w:sz w:val="21"/>
          <w:szCs w:val="21"/>
          <w:highlight w:val="none"/>
        </w:rPr>
        <w:t>非正常开启、通风器</w:t>
      </w:r>
      <w:r>
        <w:rPr>
          <w:rFonts w:hint="default"/>
          <w:color w:val="auto"/>
          <w:sz w:val="21"/>
          <w:szCs w:val="21"/>
          <w:highlight w:val="none"/>
        </w:rPr>
        <w:t>等功能性配置。</w:t>
      </w:r>
    </w:p>
    <w:p>
      <w:pPr>
        <w:pStyle w:val="178"/>
        <w:spacing w:before="157"/>
        <w:rPr>
          <w:rFonts w:hint="default"/>
          <w:color w:val="auto"/>
          <w:sz w:val="21"/>
          <w:szCs w:val="21"/>
          <w:highlight w:val="none"/>
        </w:rPr>
      </w:pPr>
      <w:r>
        <w:rPr>
          <w:color w:val="auto"/>
          <w:sz w:val="21"/>
          <w:szCs w:val="21"/>
          <w:highlight w:val="none"/>
        </w:rPr>
        <w:t>外开平开窗扇的宽度不宜超过650mm，高度不宜超过1500mm，开启角度不宜大于75°；推拉窗扇的宽度不宜超过900mm，高度不宜超过1500mm。</w:t>
      </w:r>
    </w:p>
    <w:p>
      <w:pPr>
        <w:pStyle w:val="65"/>
        <w:spacing w:before="157" w:after="157"/>
        <w:rPr>
          <w:color w:val="auto"/>
          <w:highlight w:val="none"/>
        </w:rPr>
      </w:pPr>
      <w:bookmarkStart w:id="287" w:name="_Toc8219"/>
      <w:bookmarkStart w:id="288" w:name="_Toc2987"/>
      <w:bookmarkStart w:id="289" w:name="_Toc20707"/>
      <w:bookmarkStart w:id="290" w:name="_Toc28059"/>
      <w:bookmarkStart w:id="291" w:name="_Toc21737"/>
      <w:bookmarkStart w:id="292" w:name="_Toc14530"/>
      <w:bookmarkStart w:id="293" w:name="_Toc25019"/>
      <w:bookmarkStart w:id="294" w:name="_Toc6953"/>
      <w:r>
        <w:rPr>
          <w:rFonts w:hint="eastAsia"/>
          <w:color w:val="auto"/>
          <w:highlight w:val="none"/>
        </w:rPr>
        <w:t>抗风压性能设计</w:t>
      </w:r>
      <w:bookmarkEnd w:id="287"/>
      <w:bookmarkEnd w:id="288"/>
      <w:bookmarkEnd w:id="289"/>
      <w:bookmarkEnd w:id="290"/>
      <w:bookmarkEnd w:id="291"/>
      <w:bookmarkEnd w:id="292"/>
      <w:bookmarkEnd w:id="293"/>
      <w:bookmarkEnd w:id="294"/>
    </w:p>
    <w:p>
      <w:pPr>
        <w:pStyle w:val="178"/>
        <w:spacing w:before="157"/>
        <w:rPr>
          <w:rFonts w:hint="default"/>
          <w:color w:val="auto"/>
          <w:sz w:val="21"/>
          <w:szCs w:val="21"/>
          <w:highlight w:val="none"/>
        </w:rPr>
      </w:pPr>
      <w:r>
        <w:rPr>
          <w:color w:val="auto"/>
          <w:sz w:val="21"/>
          <w:szCs w:val="21"/>
          <w:highlight w:val="none"/>
        </w:rPr>
        <w:t>外门窗的抗风压性能(</w:t>
      </w:r>
      <m:oMath>
        <m:sSub>
          <m:sSubPr>
            <m:ctrlPr>
              <w:rPr>
                <w:rFonts w:ascii="Cambria Math" w:hAnsi="Cambria Math"/>
                <w:color w:val="auto"/>
                <w:sz w:val="21"/>
                <w:szCs w:val="21"/>
                <w:highlight w:val="none"/>
              </w:rPr>
            </m:ctrlPr>
          </m:sSubPr>
          <m:e>
            <m:r>
              <m:rPr>
                <m:sty m:val="p"/>
              </m:rPr>
              <w:rPr>
                <w:rFonts w:ascii="Cambria Math" w:hAnsi="Cambria Math"/>
                <w:color w:val="auto"/>
                <w:sz w:val="21"/>
                <w:szCs w:val="21"/>
                <w:highlight w:val="none"/>
              </w:rPr>
              <m:t>P</m:t>
            </m:r>
            <m:ctrlPr>
              <w:rPr>
                <w:rFonts w:ascii="Cambria Math" w:hAnsi="Cambria Math"/>
                <w:color w:val="auto"/>
                <w:sz w:val="21"/>
                <w:szCs w:val="21"/>
                <w:highlight w:val="none"/>
              </w:rPr>
            </m:ctrlPr>
          </m:e>
          <m:sub>
            <m:r>
              <m:rPr>
                <m:sty m:val="p"/>
              </m:rPr>
              <w:rPr>
                <w:rFonts w:ascii="Cambria Math" w:hAnsi="Cambria Math"/>
                <w:color w:val="auto"/>
                <w:sz w:val="21"/>
                <w:szCs w:val="21"/>
                <w:highlight w:val="none"/>
              </w:rPr>
              <m:t>3</m:t>
            </m:r>
            <m:ctrlPr>
              <w:rPr>
                <w:rFonts w:ascii="Cambria Math" w:hAnsi="Cambria Math"/>
                <w:color w:val="auto"/>
                <w:sz w:val="21"/>
                <w:szCs w:val="21"/>
                <w:highlight w:val="none"/>
              </w:rPr>
            </m:ctrlPr>
          </m:sub>
        </m:sSub>
      </m:oMath>
      <w:r>
        <w:rPr>
          <w:color w:val="auto"/>
          <w:sz w:val="21"/>
          <w:szCs w:val="21"/>
          <w:highlight w:val="none"/>
        </w:rPr>
        <w:t>)应按不低于外门窗所受的风荷载标准值(</w:t>
      </w:r>
      <m:oMath>
        <m:sSub>
          <m:sSubPr>
            <m:ctrlPr>
              <w:rPr>
                <w:rFonts w:ascii="Cambria Math" w:hAnsi="Cambria Math"/>
                <w:color w:val="auto"/>
                <w:sz w:val="21"/>
                <w:szCs w:val="21"/>
                <w:highlight w:val="none"/>
              </w:rPr>
            </m:ctrlPr>
          </m:sSubPr>
          <m:e>
            <m:r>
              <m:rPr>
                <m:sty m:val="p"/>
              </m:rPr>
              <w:rPr>
                <w:rFonts w:ascii="Cambria Math" w:hAnsi="Cambria Math"/>
                <w:color w:val="auto"/>
                <w:sz w:val="21"/>
                <w:szCs w:val="21"/>
                <w:highlight w:val="none"/>
              </w:rPr>
              <m:t>W</m:t>
            </m:r>
            <m:ctrlPr>
              <w:rPr>
                <w:rFonts w:ascii="Cambria Math" w:hAnsi="Cambria Math"/>
                <w:color w:val="auto"/>
                <w:sz w:val="21"/>
                <w:szCs w:val="21"/>
                <w:highlight w:val="none"/>
              </w:rPr>
            </m:ctrlPr>
          </m:e>
          <m:sub>
            <m:r>
              <m:rPr>
                <m:sty m:val="p"/>
              </m:rPr>
              <w:rPr>
                <w:rFonts w:ascii="Cambria Math" w:hAnsi="Cambria Math"/>
                <w:color w:val="auto"/>
                <w:sz w:val="21"/>
                <w:szCs w:val="21"/>
                <w:highlight w:val="none"/>
              </w:rPr>
              <m:t>k</m:t>
            </m:r>
            <m:ctrlPr>
              <w:rPr>
                <w:rFonts w:ascii="Cambria Math" w:hAnsi="Cambria Math"/>
                <w:color w:val="auto"/>
                <w:sz w:val="21"/>
                <w:szCs w:val="21"/>
                <w:highlight w:val="none"/>
              </w:rPr>
            </m:ctrlPr>
          </m:sub>
        </m:sSub>
      </m:oMath>
      <w:r>
        <w:rPr>
          <w:color w:val="auto"/>
          <w:sz w:val="21"/>
          <w:szCs w:val="21"/>
          <w:highlight w:val="none"/>
        </w:rPr>
        <w:t>)确定，作用于门窗上的风荷载标准值(</w:t>
      </w:r>
      <m:oMath>
        <m:sSub>
          <m:sSubPr>
            <m:ctrlPr>
              <w:rPr>
                <w:rFonts w:ascii="Cambria Math" w:hAnsi="Cambria Math"/>
                <w:color w:val="auto"/>
                <w:sz w:val="21"/>
                <w:szCs w:val="21"/>
                <w:highlight w:val="none"/>
              </w:rPr>
            </m:ctrlPr>
          </m:sSubPr>
          <m:e>
            <m:r>
              <m:rPr>
                <m:sty m:val="p"/>
              </m:rPr>
              <w:rPr>
                <w:rFonts w:ascii="Cambria Math" w:hAnsi="Cambria Math"/>
                <w:color w:val="auto"/>
                <w:sz w:val="21"/>
                <w:szCs w:val="21"/>
                <w:highlight w:val="none"/>
              </w:rPr>
              <m:t>W</m:t>
            </m:r>
            <m:ctrlPr>
              <w:rPr>
                <w:rFonts w:ascii="Cambria Math" w:hAnsi="Cambria Math"/>
                <w:color w:val="auto"/>
                <w:sz w:val="21"/>
                <w:szCs w:val="21"/>
                <w:highlight w:val="none"/>
              </w:rPr>
            </m:ctrlPr>
          </m:e>
          <m:sub>
            <m:r>
              <m:rPr>
                <m:sty m:val="p"/>
              </m:rPr>
              <w:rPr>
                <w:rFonts w:ascii="Cambria Math" w:hAnsi="Cambria Math"/>
                <w:color w:val="auto"/>
                <w:sz w:val="21"/>
                <w:szCs w:val="21"/>
                <w:highlight w:val="none"/>
              </w:rPr>
              <m:t>k</m:t>
            </m:r>
            <m:ctrlPr>
              <w:rPr>
                <w:rFonts w:ascii="Cambria Math" w:hAnsi="Cambria Math"/>
                <w:color w:val="auto"/>
                <w:sz w:val="21"/>
                <w:szCs w:val="21"/>
                <w:highlight w:val="none"/>
              </w:rPr>
            </m:ctrlPr>
          </m:sub>
        </m:sSub>
      </m:oMath>
      <w:r>
        <w:rPr>
          <w:color w:val="auto"/>
          <w:sz w:val="21"/>
          <w:szCs w:val="21"/>
          <w:highlight w:val="none"/>
        </w:rPr>
        <w:t>)应按现行国家标准《工程结构通用规范》GB 55001中围护结构风荷载的要求计算确定，且应不低于1.5kPa，高层建筑及离岛区域应不低于2.0kPa。外门窗在</w:t>
      </w:r>
      <w:r>
        <w:rPr>
          <w:rFonts w:hint="default"/>
          <w:color w:val="auto"/>
          <w:sz w:val="21"/>
          <w:szCs w:val="21"/>
          <w:highlight w:val="none"/>
        </w:rPr>
        <w:t>1.5</w:t>
      </w:r>
      <w:r>
        <w:rPr>
          <w:color w:val="auto"/>
          <w:sz w:val="21"/>
          <w:szCs w:val="21"/>
          <w:highlight w:val="none"/>
        </w:rPr>
        <w:t>倍</w:t>
      </w:r>
      <m:oMath>
        <m:sSub>
          <m:sSubPr>
            <m:ctrlPr>
              <w:rPr>
                <w:rFonts w:ascii="Cambria Math" w:hAnsi="Cambria Math"/>
                <w:color w:val="auto"/>
                <w:sz w:val="21"/>
                <w:szCs w:val="21"/>
                <w:highlight w:val="none"/>
              </w:rPr>
            </m:ctrlPr>
          </m:sSubPr>
          <m:e>
            <m:r>
              <m:rPr>
                <m:sty m:val="p"/>
              </m:rPr>
              <w:rPr>
                <w:rFonts w:ascii="Cambria Math" w:hAnsi="Cambria Math"/>
                <w:color w:val="auto"/>
                <w:sz w:val="21"/>
                <w:szCs w:val="21"/>
                <w:highlight w:val="none"/>
              </w:rPr>
              <m:t>P</m:t>
            </m:r>
            <m:ctrlPr>
              <w:rPr>
                <w:rFonts w:ascii="Cambria Math" w:hAnsi="Cambria Math"/>
                <w:color w:val="auto"/>
                <w:sz w:val="21"/>
                <w:szCs w:val="21"/>
                <w:highlight w:val="none"/>
              </w:rPr>
            </m:ctrlPr>
          </m:e>
          <m:sub>
            <m:r>
              <m:rPr>
                <m:sty m:val="p"/>
              </m:rPr>
              <w:rPr>
                <w:rFonts w:ascii="Cambria Math" w:hAnsi="Cambria Math"/>
                <w:color w:val="auto"/>
                <w:sz w:val="21"/>
                <w:szCs w:val="21"/>
                <w:highlight w:val="none"/>
              </w:rPr>
              <m:t>3</m:t>
            </m:r>
            <m:ctrlPr>
              <w:rPr>
                <w:rFonts w:ascii="Cambria Math" w:hAnsi="Cambria Math"/>
                <w:color w:val="auto"/>
                <w:sz w:val="21"/>
                <w:szCs w:val="21"/>
                <w:highlight w:val="none"/>
              </w:rPr>
            </m:ctrlPr>
          </m:sub>
        </m:sSub>
      </m:oMath>
      <w:r>
        <w:rPr>
          <w:color w:val="auto"/>
          <w:sz w:val="21"/>
          <w:szCs w:val="21"/>
          <w:highlight w:val="none"/>
        </w:rPr>
        <w:t>作用下</w:t>
      </w:r>
      <w:r>
        <w:rPr>
          <w:color w:val="auto"/>
          <w:kern w:val="2"/>
          <w:sz w:val="21"/>
          <w:szCs w:val="21"/>
          <w:highlight w:val="none"/>
          <w:lang w:bidi="ar"/>
        </w:rPr>
        <w:t>不应出现危及人</w:t>
      </w:r>
      <w:r>
        <w:rPr>
          <w:rFonts w:hint="default"/>
          <w:color w:val="auto"/>
          <w:kern w:val="2"/>
          <w:sz w:val="21"/>
          <w:szCs w:val="21"/>
          <w:highlight w:val="none"/>
          <w:lang w:bidi="ar"/>
        </w:rPr>
        <w:t>身安全的损坏</w:t>
      </w:r>
      <w:r>
        <w:rPr>
          <w:color w:val="auto"/>
          <w:kern w:val="2"/>
          <w:sz w:val="21"/>
          <w:szCs w:val="21"/>
          <w:highlight w:val="none"/>
          <w:lang w:bidi="ar"/>
        </w:rPr>
        <w:t>。</w:t>
      </w:r>
      <w:r>
        <w:rPr>
          <w:color w:val="auto"/>
          <w:sz w:val="21"/>
          <w:szCs w:val="21"/>
          <w:highlight w:val="none"/>
          <w:lang w:bidi="ar"/>
        </w:rPr>
        <w:t>同一工程应选取不同窗型的最不利规格进行抗风压性能设计。</w:t>
      </w:r>
    </w:p>
    <w:p>
      <w:pPr>
        <w:pStyle w:val="178"/>
        <w:spacing w:before="157"/>
        <w:rPr>
          <w:rFonts w:hint="default"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外</w:t>
      </w:r>
      <w:r>
        <w:rPr>
          <w:color w:val="auto"/>
          <w:sz w:val="21"/>
          <w:szCs w:val="21"/>
          <w:highlight w:val="none"/>
        </w:rPr>
        <w:t>门窗风荷载标准值(</w:t>
      </w:r>
      <m:oMath>
        <m:sSub>
          <m:sSubPr>
            <m:ctrlPr>
              <w:rPr>
                <w:rFonts w:ascii="Cambria Math" w:hAnsi="Cambria Math"/>
                <w:color w:val="auto"/>
                <w:sz w:val="21"/>
                <w:szCs w:val="21"/>
                <w:highlight w:val="none"/>
              </w:rPr>
            </m:ctrlPr>
          </m:sSubPr>
          <m:e>
            <m:r>
              <m:rPr>
                <m:sty m:val="p"/>
              </m:rPr>
              <w:rPr>
                <w:rFonts w:ascii="Cambria Math" w:hAnsi="Cambria Math"/>
                <w:color w:val="auto"/>
                <w:sz w:val="21"/>
                <w:szCs w:val="21"/>
                <w:highlight w:val="none"/>
              </w:rPr>
              <m:t>W</m:t>
            </m:r>
            <m:ctrlPr>
              <w:rPr>
                <w:rFonts w:ascii="Cambria Math" w:hAnsi="Cambria Math"/>
                <w:color w:val="auto"/>
                <w:sz w:val="21"/>
                <w:szCs w:val="21"/>
                <w:highlight w:val="none"/>
              </w:rPr>
            </m:ctrlPr>
          </m:e>
          <m:sub>
            <m:r>
              <m:rPr>
                <m:sty m:val="p"/>
              </m:rPr>
              <w:rPr>
                <w:rFonts w:ascii="Cambria Math" w:hAnsi="Cambria Math"/>
                <w:color w:val="auto"/>
                <w:sz w:val="21"/>
                <w:szCs w:val="21"/>
                <w:highlight w:val="none"/>
              </w:rPr>
              <m:t>k</m:t>
            </m:r>
            <m:ctrlPr>
              <w:rPr>
                <w:rFonts w:ascii="Cambria Math" w:hAnsi="Cambria Math"/>
                <w:color w:val="auto"/>
                <w:sz w:val="21"/>
                <w:szCs w:val="21"/>
                <w:highlight w:val="none"/>
              </w:rPr>
            </m:ctrlPr>
          </m:sub>
        </m:sSub>
      </m:oMath>
      <w:r>
        <w:rPr>
          <w:color w:val="auto"/>
          <w:sz w:val="21"/>
          <w:szCs w:val="21"/>
          <w:highlight w:val="none"/>
        </w:rPr>
        <w:t>)应按现行国家标准《工程结构通用规范》</w:t>
      </w:r>
      <w:r>
        <w:rPr>
          <w:rFonts w:hint="default" w:eastAsia="Times New Roman"/>
          <w:color w:val="auto"/>
          <w:sz w:val="21"/>
          <w:szCs w:val="21"/>
          <w:highlight w:val="none"/>
        </w:rPr>
        <w:t>GB 55001</w:t>
      </w:r>
      <w:r>
        <w:rPr>
          <w:color w:val="auto"/>
          <w:sz w:val="21"/>
          <w:szCs w:val="21"/>
          <w:highlight w:val="none"/>
        </w:rPr>
        <w:t>计算。</w:t>
      </w:r>
    </w:p>
    <w:p>
      <w:pPr>
        <w:spacing w:before="59"/>
        <w:ind w:left="22" w:right="28"/>
        <w:jc w:val="right"/>
        <w:rPr>
          <w:i/>
          <w:color w:val="auto"/>
          <w:sz w:val="21"/>
          <w:szCs w:val="21"/>
          <w:highlight w:val="none"/>
        </w:rPr>
      </w:pPr>
      <w:r>
        <w:rPr>
          <w:rFonts w:hint="eastAsia" w:ascii="宋体" w:hAnsi="宋体"/>
          <w:color w:val="auto"/>
          <w:position w:val="-14"/>
          <w:sz w:val="21"/>
          <w:szCs w:val="21"/>
          <w:highlight w:val="none"/>
        </w:rPr>
        <w:object>
          <v:shape id="_x0000_i1025" o:spt="75" type="#_x0000_t75" style="height:19pt;width:84.9pt;" o:ole="t" filled="f" o:preferrelative="t" stroked="f" coordsize="21600,21600">
            <v:path/>
            <v:fill on="f" focussize="0,0"/>
            <v:stroke on="f" joinstyle="miter"/>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ascii="宋体" w:hAnsi="宋体"/>
          <w:color w:val="auto"/>
          <w:position w:val="-14"/>
          <w:sz w:val="21"/>
          <w:szCs w:val="21"/>
          <w:highlight w:val="none"/>
        </w:rPr>
        <w:t xml:space="preserve">                     </w:t>
      </w:r>
      <w:r>
        <w:rPr>
          <w:color w:val="auto"/>
          <w:position w:val="-14"/>
          <w:sz w:val="21"/>
          <w:szCs w:val="21"/>
          <w:highlight w:val="none"/>
        </w:rPr>
        <w:t xml:space="preserve">  （</w:t>
      </w:r>
      <w:r>
        <w:rPr>
          <w:rFonts w:hint="eastAsia"/>
          <w:color w:val="auto"/>
          <w:position w:val="-14"/>
          <w:sz w:val="21"/>
          <w:szCs w:val="21"/>
          <w:highlight w:val="none"/>
        </w:rPr>
        <w:t>5</w:t>
      </w:r>
      <w:r>
        <w:rPr>
          <w:color w:val="auto"/>
          <w:position w:val="-14"/>
          <w:sz w:val="21"/>
          <w:szCs w:val="21"/>
          <w:highlight w:val="none"/>
        </w:rPr>
        <w:t>.3.</w:t>
      </w:r>
      <w:r>
        <w:rPr>
          <w:rFonts w:hint="eastAsia"/>
          <w:color w:val="auto"/>
          <w:position w:val="-14"/>
          <w:sz w:val="21"/>
          <w:szCs w:val="21"/>
          <w:highlight w:val="none"/>
          <w:lang w:val="en-US" w:eastAsia="zh-CN"/>
        </w:rPr>
        <w:t>2</w:t>
      </w:r>
      <w:r>
        <w:rPr>
          <w:color w:val="auto"/>
          <w:position w:val="-14"/>
          <w:sz w:val="21"/>
          <w:szCs w:val="21"/>
          <w:highlight w:val="none"/>
        </w:rPr>
        <w:t>）</w:t>
      </w:r>
      <w:r>
        <w:rPr>
          <w:rFonts w:hint="eastAsia" w:ascii="宋体" w:hAnsi="宋体"/>
          <w:color w:val="auto"/>
          <w:position w:val="-14"/>
          <w:sz w:val="21"/>
          <w:szCs w:val="21"/>
          <w:highlight w:val="none"/>
        </w:rPr>
        <w:t xml:space="preserve"> </w:t>
      </w:r>
    </w:p>
    <w:p>
      <w:pPr>
        <w:jc w:val="left"/>
        <w:rPr>
          <w:rFonts w:ascii="宋体" w:hAnsi="宋体"/>
          <w:color w:val="auto"/>
          <w:sz w:val="21"/>
          <w:szCs w:val="21"/>
          <w:highlight w:val="none"/>
        </w:rPr>
      </w:pPr>
      <w:r>
        <w:rPr>
          <w:color w:val="auto"/>
          <w:spacing w:val="-20"/>
          <w:sz w:val="21"/>
          <w:szCs w:val="21"/>
          <w:highlight w:val="none"/>
        </w:rPr>
        <w:t>式中</w:t>
      </w:r>
      <w:r>
        <w:rPr>
          <w:rFonts w:hint="eastAsia"/>
          <w:color w:val="auto"/>
          <w:spacing w:val="-20"/>
          <w:sz w:val="21"/>
          <w:szCs w:val="21"/>
          <w:highlight w:val="none"/>
        </w:rPr>
        <w:t xml:space="preserve"> </w:t>
      </w:r>
      <w:r>
        <w:rPr>
          <w:rFonts w:hint="eastAsia" w:ascii="宋体" w:hAnsi="宋体"/>
          <w:color w:val="auto"/>
          <w:position w:val="-12"/>
          <w:sz w:val="21"/>
          <w:szCs w:val="21"/>
          <w:highlight w:val="none"/>
        </w:rPr>
        <w:object>
          <v:shape id="_x0000_i1026" o:spt="75" type="#_x0000_t75" style="height:18.35pt;width:16.3pt;" o:ole="t" filled="f" o:preferrelative="t" stroked="f" coordsize="21600,21600">
            <v:path/>
            <v:fill on="f" focussize="0,0"/>
            <v:stroke on="f" joinstyle="miter"/>
            <v:imagedata r:id="rId19" o:title=""/>
            <o:lock v:ext="edit" aspectratio="t"/>
            <w10:wrap type="none"/>
            <w10:anchorlock/>
          </v:shape>
          <o:OLEObject Type="Embed" ProgID="Equation.KSEE3" ShapeID="_x0000_i1026" DrawAspect="Content" ObjectID="_1468075726" r:id="rId18">
            <o:LockedField>false</o:LockedField>
          </o:OLEObject>
        </w:object>
      </w:r>
      <w:r>
        <w:rPr>
          <w:rFonts w:hint="eastAsia" w:ascii="宋体" w:hAnsi="宋体"/>
          <w:color w:val="auto"/>
          <w:sz w:val="21"/>
          <w:szCs w:val="21"/>
          <w:highlight w:val="none"/>
        </w:rPr>
        <w:t>——围护结构风荷载标准值（</w:t>
      </w:r>
      <w:r>
        <w:rPr>
          <w:color w:val="auto"/>
          <w:sz w:val="21"/>
          <w:szCs w:val="21"/>
          <w:highlight w:val="none"/>
        </w:rPr>
        <w:t>kN/m</w:t>
      </w:r>
      <w:r>
        <w:rPr>
          <w:color w:val="auto"/>
          <w:sz w:val="21"/>
          <w:szCs w:val="21"/>
          <w:highlight w:val="none"/>
          <w:vertAlign w:val="superscript"/>
        </w:rPr>
        <w:t>2</w:t>
      </w:r>
      <w:r>
        <w:rPr>
          <w:rFonts w:hint="eastAsia"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position w:val="-14"/>
          <w:sz w:val="21"/>
          <w:szCs w:val="21"/>
          <w:highlight w:val="none"/>
        </w:rPr>
        <w:object>
          <v:shape id="_x0000_i1027" o:spt="75" type="#_x0000_t75" style="height:19pt;width:17pt;" o:ole="t" filled="f" o:preferrelative="t" stroked="f" coordsize="21600,21600">
            <v:path/>
            <v:fill on="f" focussize="0,0"/>
            <v:stroke on="f" joinstyle="miter"/>
            <v:imagedata r:id="rId21" o:title=""/>
            <o:lock v:ext="edit" aspectratio="t"/>
            <w10:wrap type="none"/>
            <w10:anchorlock/>
          </v:shape>
          <o:OLEObject Type="Embed" ProgID="Equation.KSEE3" ShapeID="_x0000_i1027" DrawAspect="Content" ObjectID="_1468075727" r:id="rId20">
            <o:LockedField>false</o:LockedField>
          </o:OLEObject>
        </w:object>
      </w:r>
      <w:r>
        <w:rPr>
          <w:rFonts w:hint="eastAsia" w:ascii="宋体" w:hAnsi="宋体"/>
          <w:color w:val="auto"/>
          <w:sz w:val="21"/>
          <w:szCs w:val="21"/>
          <w:highlight w:val="none"/>
        </w:rPr>
        <w:t>——高度</w:t>
      </w:r>
      <w:r>
        <w:rPr>
          <w:rFonts w:hint="eastAsia"/>
          <w:color w:val="auto"/>
          <w:sz w:val="21"/>
          <w:szCs w:val="21"/>
          <w:highlight w:val="none"/>
        </w:rPr>
        <w:t>z</w:t>
      </w:r>
      <w:r>
        <w:rPr>
          <w:rFonts w:hint="eastAsia" w:ascii="宋体" w:hAnsi="宋体"/>
          <w:color w:val="auto"/>
          <w:sz w:val="21"/>
          <w:szCs w:val="21"/>
          <w:highlight w:val="none"/>
        </w:rPr>
        <w:t>处的阵风系数；</w:t>
      </w:r>
    </w:p>
    <w:p>
      <w:pPr>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position w:val="-12"/>
          <w:sz w:val="21"/>
          <w:szCs w:val="21"/>
          <w:highlight w:val="none"/>
        </w:rPr>
        <w:object>
          <v:shape id="_x0000_i1028" o:spt="75" type="#_x0000_t75" style="height:18.35pt;width:16.3pt;" o:ole="t" filled="f" o:preferrelative="t" stroked="f" coordsize="21600,21600">
            <v:path/>
            <v:fill on="f" focussize="0,0"/>
            <v:stroke on="f" joinstyle="miter"/>
            <v:imagedata r:id="rId23" o:title=""/>
            <o:lock v:ext="edit" aspectratio="t"/>
            <w10:wrap type="none"/>
            <w10:anchorlock/>
          </v:shape>
          <o:OLEObject Type="Embed" ProgID="Equation.KSEE3" ShapeID="_x0000_i1028" DrawAspect="Content" ObjectID="_1468075728" r:id="rId22">
            <o:LockedField>false</o:LockedField>
          </o:OLEObject>
        </w:object>
      </w:r>
      <w:r>
        <w:rPr>
          <w:rFonts w:hint="eastAsia" w:ascii="宋体" w:hAnsi="宋体"/>
          <w:color w:val="auto"/>
          <w:sz w:val="21"/>
          <w:szCs w:val="21"/>
          <w:highlight w:val="none"/>
        </w:rPr>
        <w:t>——风荷载局部体型系数；</w:t>
      </w:r>
    </w:p>
    <w:p>
      <w:pPr>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position w:val="-10"/>
          <w:sz w:val="21"/>
          <w:szCs w:val="21"/>
          <w:highlight w:val="none"/>
        </w:rPr>
        <w:object>
          <v:shape id="_x0000_i1029" o:spt="75" type="#_x0000_t75" style="height:17pt;width:14.95pt;" o:ole="t" filled="f" o:preferrelative="t" stroked="f" coordsize="21600,21600">
            <v:path/>
            <v:fill on="f" focussize="0,0"/>
            <v:stroke on="f" joinstyle="miter"/>
            <v:imagedata r:id="rId25" o:title=""/>
            <o:lock v:ext="edit" aspectratio="t"/>
            <w10:wrap type="none"/>
            <w10:anchorlock/>
          </v:shape>
          <o:OLEObject Type="Embed" ProgID="Equation.KSEE3" ShapeID="_x0000_i1029" DrawAspect="Content" ObjectID="_1468075729" r:id="rId24">
            <o:LockedField>false</o:LockedField>
          </o:OLEObject>
        </w:object>
      </w:r>
      <w:r>
        <w:rPr>
          <w:rFonts w:hint="eastAsia" w:ascii="宋体" w:hAnsi="宋体"/>
          <w:color w:val="auto"/>
          <w:sz w:val="21"/>
          <w:szCs w:val="21"/>
          <w:highlight w:val="none"/>
        </w:rPr>
        <w:t>——风压高度变化系数，</w:t>
      </w:r>
      <w:r>
        <w:rPr>
          <w:color w:val="auto"/>
          <w:sz w:val="21"/>
          <w:szCs w:val="21"/>
          <w:highlight w:val="none"/>
        </w:rPr>
        <w:t>按</w:t>
      </w:r>
      <w:r>
        <w:rPr>
          <w:rFonts w:hint="eastAsia"/>
          <w:color w:val="auto"/>
          <w:sz w:val="21"/>
          <w:szCs w:val="21"/>
          <w:highlight w:val="none"/>
        </w:rPr>
        <w:t>《建筑结构荷载规范》</w:t>
      </w:r>
      <w:r>
        <w:rPr>
          <w:rFonts w:eastAsia="Times New Roman"/>
          <w:color w:val="auto"/>
          <w:sz w:val="21"/>
          <w:szCs w:val="21"/>
          <w:highlight w:val="none"/>
        </w:rPr>
        <w:t>GB 50009</w:t>
      </w:r>
      <w:r>
        <w:rPr>
          <w:color w:val="auto"/>
          <w:sz w:val="21"/>
          <w:szCs w:val="21"/>
          <w:highlight w:val="none"/>
        </w:rPr>
        <w:t>条文说明第 8.2</w:t>
      </w:r>
      <w:r>
        <w:rPr>
          <w:rFonts w:eastAsia="Times New Roman"/>
          <w:color w:val="auto"/>
          <w:sz w:val="21"/>
          <w:szCs w:val="21"/>
          <w:highlight w:val="none"/>
        </w:rPr>
        <w:t xml:space="preserve">.1 </w:t>
      </w:r>
      <w:r>
        <w:rPr>
          <w:color w:val="auto"/>
          <w:sz w:val="21"/>
          <w:szCs w:val="21"/>
          <w:highlight w:val="none"/>
        </w:rPr>
        <w:t>条计算取值；</w:t>
      </w:r>
    </w:p>
    <w:p>
      <w:pPr>
        <w:pStyle w:val="178"/>
        <w:numPr>
          <w:ilvl w:val="2"/>
          <w:numId w:val="0"/>
        </w:numPr>
        <w:spacing w:before="157"/>
        <w:ind w:firstLine="420" w:firstLineChars="200"/>
        <w:rPr>
          <w:rFonts w:hint="default"/>
          <w:color w:val="auto"/>
          <w:sz w:val="21"/>
          <w:szCs w:val="21"/>
          <w:highlight w:val="none"/>
        </w:rPr>
      </w:pPr>
      <w:r>
        <w:rPr>
          <w:rFonts w:ascii="宋体" w:hAnsi="宋体"/>
          <w:color w:val="auto"/>
          <w:position w:val="-12"/>
          <w:sz w:val="21"/>
          <w:szCs w:val="21"/>
          <w:highlight w:val="none"/>
        </w:rPr>
        <w:object>
          <v:shape id="_x0000_i1030" o:spt="75" type="#_x0000_t75" style="height:18.35pt;width:16.3pt;" o:ole="t" filled="f" o:preferrelative="t" stroked="f" coordsize="21600,21600">
            <v:path/>
            <v:fill on="f" focussize="0,0"/>
            <v:stroke on="f" joinstyle="miter"/>
            <v:imagedata r:id="rId27" o:title=""/>
            <o:lock v:ext="edit" aspectratio="t"/>
            <w10:wrap type="none"/>
            <w10:anchorlock/>
          </v:shape>
          <o:OLEObject Type="Embed" ProgID="Equation.KSEE3" ShapeID="_x0000_i1030" DrawAspect="Content" ObjectID="_1468075730" r:id="rId26">
            <o:LockedField>false</o:LockedField>
          </o:OLEObject>
        </w:object>
      </w:r>
      <w:r>
        <w:rPr>
          <w:rFonts w:ascii="宋体" w:hAnsi="宋体"/>
          <w:color w:val="auto"/>
          <w:sz w:val="21"/>
          <w:szCs w:val="21"/>
          <w:highlight w:val="none"/>
        </w:rPr>
        <w:t>——基本风压</w:t>
      </w:r>
      <w:r>
        <w:rPr>
          <w:rFonts w:hint="default"/>
          <w:color w:val="auto"/>
          <w:sz w:val="21"/>
          <w:szCs w:val="21"/>
          <w:highlight w:val="none"/>
        </w:rPr>
        <w:t>（kN/m</w:t>
      </w:r>
      <w:r>
        <w:rPr>
          <w:rFonts w:hint="default"/>
          <w:color w:val="auto"/>
          <w:sz w:val="21"/>
          <w:szCs w:val="21"/>
          <w:highlight w:val="none"/>
          <w:vertAlign w:val="superscript"/>
        </w:rPr>
        <w:t>2</w:t>
      </w:r>
      <w:r>
        <w:rPr>
          <w:rFonts w:hint="default"/>
          <w:color w:val="auto"/>
          <w:sz w:val="21"/>
          <w:szCs w:val="21"/>
          <w:highlight w:val="none"/>
        </w:rPr>
        <w:t>）</w:t>
      </w:r>
      <w:r>
        <w:rPr>
          <w:rFonts w:ascii="宋体" w:hAnsi="宋体"/>
          <w:color w:val="auto"/>
          <w:sz w:val="21"/>
          <w:szCs w:val="21"/>
          <w:highlight w:val="none"/>
        </w:rPr>
        <w:t>。</w:t>
      </w:r>
    </w:p>
    <w:p>
      <w:pPr>
        <w:pStyle w:val="178"/>
        <w:spacing w:before="157"/>
        <w:rPr>
          <w:rFonts w:hint="default"/>
          <w:color w:val="auto"/>
          <w:sz w:val="21"/>
          <w:szCs w:val="21"/>
          <w:highlight w:val="none"/>
        </w:rPr>
      </w:pPr>
      <w:r>
        <w:rPr>
          <w:rFonts w:eastAsiaTheme="minorEastAsia"/>
          <w:color w:val="auto"/>
          <w:sz w:val="21"/>
          <w:szCs w:val="21"/>
          <w:highlight w:val="none"/>
          <w:shd w:val="clear" w:color="auto" w:fill="FFFFFF"/>
        </w:rPr>
        <w:t>海南省</w:t>
      </w:r>
      <w:r>
        <w:rPr>
          <w:color w:val="auto"/>
          <w:sz w:val="21"/>
          <w:szCs w:val="21"/>
          <w:highlight w:val="none"/>
        </w:rPr>
        <w:t>各市县基本风压</w:t>
      </w:r>
      <m:oMath>
        <m:sSub>
          <m:sSubPr>
            <m:ctrlPr>
              <w:rPr>
                <w:rFonts w:ascii="Cambria Math" w:hAnsi="Cambria Math"/>
                <w:color w:val="auto"/>
                <w:sz w:val="18"/>
                <w:szCs w:val="18"/>
                <w:highlight w:val="none"/>
              </w:rPr>
            </m:ctrlPr>
          </m:sSubPr>
          <m:e>
            <m:r>
              <m:rPr/>
              <w:rPr>
                <w:rFonts w:ascii="Cambria Math" w:hAnsi="Cambria Math"/>
                <w:color w:val="auto"/>
                <w:sz w:val="18"/>
                <w:szCs w:val="18"/>
                <w:highlight w:val="none"/>
              </w:rPr>
              <m:t>W</m:t>
            </m:r>
            <m:ctrlPr>
              <w:rPr>
                <w:rFonts w:ascii="Cambria Math" w:hAnsi="Cambria Math"/>
                <w:color w:val="auto"/>
                <w:sz w:val="18"/>
                <w:szCs w:val="18"/>
                <w:highlight w:val="none"/>
              </w:rPr>
            </m:ctrlPr>
          </m:e>
          <m:sub>
            <m:r>
              <m:rPr>
                <m:sty m:val="p"/>
              </m:rPr>
              <w:rPr>
                <w:rFonts w:ascii="Cambria Math" w:hAnsi="Cambria Math"/>
                <w:color w:val="auto"/>
                <w:sz w:val="18"/>
                <w:szCs w:val="18"/>
                <w:highlight w:val="none"/>
              </w:rPr>
              <m:t>0</m:t>
            </m:r>
            <m:ctrlPr>
              <w:rPr>
                <w:rFonts w:ascii="Cambria Math" w:hAnsi="Cambria Math"/>
                <w:color w:val="auto"/>
                <w:sz w:val="18"/>
                <w:szCs w:val="18"/>
                <w:highlight w:val="none"/>
              </w:rPr>
            </m:ctrlPr>
          </m:sub>
        </m:sSub>
      </m:oMath>
      <w:r>
        <w:rPr>
          <w:color w:val="auto"/>
          <w:sz w:val="21"/>
          <w:szCs w:val="21"/>
          <w:highlight w:val="none"/>
        </w:rPr>
        <w:t>可按表5.3.3取值；临近陆地的人工填岛，基本风压取 0.90 kN/m</w:t>
      </w:r>
      <w:r>
        <w:rPr>
          <w:color w:val="auto"/>
          <w:sz w:val="21"/>
          <w:szCs w:val="21"/>
          <w:highlight w:val="none"/>
          <w:vertAlign w:val="superscript"/>
        </w:rPr>
        <w:t>2</w:t>
      </w:r>
      <w:r>
        <w:rPr>
          <w:color w:val="auto"/>
          <w:sz w:val="21"/>
          <w:szCs w:val="21"/>
          <w:highlight w:val="none"/>
        </w:rPr>
        <w:t>。</w:t>
      </w:r>
    </w:p>
    <w:p>
      <w:pPr>
        <w:pStyle w:val="178"/>
        <w:numPr>
          <w:ilvl w:val="2"/>
          <w:numId w:val="0"/>
        </w:numPr>
        <w:spacing w:before="157"/>
        <w:jc w:val="center"/>
        <w:rPr>
          <w:rStyle w:val="158"/>
          <w:rFonts w:hint="default" w:ascii="黑体" w:hAnsi="黑体" w:eastAsia="黑体" w:cs="黑体"/>
          <w:color w:val="auto"/>
          <w:highlight w:val="none"/>
        </w:rPr>
      </w:pPr>
      <w:r>
        <w:rPr>
          <w:rFonts w:ascii="黑体" w:hAnsi="黑体" w:eastAsia="黑体" w:cs="黑体"/>
          <w:color w:val="auto"/>
          <w:sz w:val="21"/>
          <w:szCs w:val="21"/>
          <w:highlight w:val="none"/>
        </w:rPr>
        <w:t>表 5.3.3 海南省各市县基本风压取值</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spacing w:line="300" w:lineRule="auto"/>
              <w:jc w:val="center"/>
              <w:rPr>
                <w:rFonts w:ascii="宋体"/>
                <w:color w:val="auto"/>
                <w:sz w:val="18"/>
                <w:szCs w:val="18"/>
                <w:highlight w:val="none"/>
              </w:rPr>
            </w:pPr>
            <w:r>
              <w:rPr>
                <w:rFonts w:hint="eastAsia" w:ascii="宋体"/>
                <w:color w:val="auto"/>
                <w:sz w:val="18"/>
                <w:szCs w:val="18"/>
                <w:highlight w:val="none"/>
              </w:rPr>
              <w:t>地名</w:t>
            </w:r>
          </w:p>
        </w:tc>
        <w:tc>
          <w:tcPr>
            <w:tcW w:w="1420" w:type="dxa"/>
            <w:vAlign w:val="center"/>
          </w:tcPr>
          <w:p>
            <w:pPr>
              <w:spacing w:line="300" w:lineRule="auto"/>
              <w:jc w:val="center"/>
              <w:rPr>
                <w:rFonts w:ascii="宋体"/>
                <w:color w:val="auto"/>
                <w:sz w:val="18"/>
                <w:szCs w:val="18"/>
                <w:highlight w:val="none"/>
              </w:rPr>
            </w:pPr>
            <w:r>
              <w:rPr>
                <w:rFonts w:hint="eastAsia" w:ascii="宋体"/>
                <w:color w:val="auto"/>
                <w:sz w:val="18"/>
                <w:szCs w:val="18"/>
                <w:highlight w:val="none"/>
              </w:rPr>
              <w:t>风压（</w:t>
            </w:r>
            <w:r>
              <w:rPr>
                <w:rFonts w:ascii="宋体"/>
                <w:color w:val="auto"/>
                <w:sz w:val="18"/>
                <w:szCs w:val="18"/>
                <w:highlight w:val="none"/>
              </w:rPr>
              <w:t>kN</w:t>
            </w:r>
            <w:r>
              <w:rPr>
                <w:rFonts w:hint="eastAsia" w:ascii="宋体"/>
                <w:color w:val="auto"/>
                <w:sz w:val="18"/>
                <w:szCs w:val="18"/>
                <w:highlight w:val="none"/>
              </w:rPr>
              <w:t>/</w:t>
            </w:r>
            <w:r>
              <w:rPr>
                <w:rFonts w:ascii="宋体"/>
                <w:color w:val="auto"/>
                <w:sz w:val="18"/>
                <w:szCs w:val="18"/>
                <w:highlight w:val="none"/>
              </w:rPr>
              <w:t>m</w:t>
            </w:r>
            <w:r>
              <w:rPr>
                <w:rFonts w:ascii="宋体"/>
                <w:color w:val="auto"/>
                <w:sz w:val="18"/>
                <w:szCs w:val="18"/>
                <w:highlight w:val="none"/>
                <w:vertAlign w:val="superscript"/>
              </w:rPr>
              <w:t>2</w:t>
            </w:r>
            <w:r>
              <w:rPr>
                <w:rFonts w:hint="eastAsia" w:ascii="宋体"/>
                <w:color w:val="auto"/>
                <w:sz w:val="18"/>
                <w:szCs w:val="18"/>
                <w:highlight w:val="none"/>
              </w:rPr>
              <w:t>）</w:t>
            </w:r>
          </w:p>
          <w:p>
            <w:pPr>
              <w:pStyle w:val="34"/>
              <w:widowControl/>
              <w:spacing w:before="0" w:beforeAutospacing="0" w:after="0" w:afterAutospacing="0"/>
              <w:jc w:val="center"/>
              <w:rPr>
                <w:rFonts w:ascii="宋体"/>
                <w:color w:val="auto"/>
                <w:sz w:val="18"/>
                <w:szCs w:val="18"/>
                <w:highlight w:val="none"/>
              </w:rPr>
            </w:pPr>
            <w:r>
              <w:rPr>
                <w:rFonts w:ascii="宋体"/>
                <w:color w:val="auto"/>
                <w:sz w:val="18"/>
                <w:szCs w:val="18"/>
                <w:highlight w:val="none"/>
              </w:rPr>
              <w:t>n=50</w:t>
            </w:r>
          </w:p>
        </w:tc>
        <w:tc>
          <w:tcPr>
            <w:tcW w:w="1420" w:type="dxa"/>
            <w:vAlign w:val="center"/>
          </w:tcPr>
          <w:p>
            <w:pPr>
              <w:spacing w:line="300" w:lineRule="auto"/>
              <w:jc w:val="center"/>
              <w:rPr>
                <w:rFonts w:ascii="宋体"/>
                <w:color w:val="auto"/>
                <w:sz w:val="18"/>
                <w:szCs w:val="18"/>
                <w:highlight w:val="none"/>
              </w:rPr>
            </w:pPr>
            <w:r>
              <w:rPr>
                <w:rFonts w:hint="eastAsia" w:ascii="宋体"/>
                <w:color w:val="auto"/>
                <w:sz w:val="18"/>
                <w:szCs w:val="18"/>
                <w:highlight w:val="none"/>
              </w:rPr>
              <w:t>地名</w:t>
            </w:r>
          </w:p>
        </w:tc>
        <w:tc>
          <w:tcPr>
            <w:tcW w:w="1420" w:type="dxa"/>
            <w:vAlign w:val="center"/>
          </w:tcPr>
          <w:p>
            <w:pPr>
              <w:spacing w:line="300" w:lineRule="auto"/>
              <w:jc w:val="center"/>
              <w:rPr>
                <w:rFonts w:ascii="宋体"/>
                <w:color w:val="auto"/>
                <w:sz w:val="18"/>
                <w:szCs w:val="18"/>
                <w:highlight w:val="none"/>
              </w:rPr>
            </w:pPr>
            <w:r>
              <w:rPr>
                <w:rFonts w:hint="eastAsia" w:ascii="宋体"/>
                <w:color w:val="auto"/>
                <w:sz w:val="18"/>
                <w:szCs w:val="18"/>
                <w:highlight w:val="none"/>
              </w:rPr>
              <w:t>风压（</w:t>
            </w:r>
            <w:r>
              <w:rPr>
                <w:rFonts w:ascii="宋体"/>
                <w:color w:val="auto"/>
                <w:sz w:val="18"/>
                <w:szCs w:val="18"/>
                <w:highlight w:val="none"/>
              </w:rPr>
              <w:t>kN</w:t>
            </w:r>
            <w:r>
              <w:rPr>
                <w:rFonts w:hint="eastAsia" w:ascii="宋体"/>
                <w:color w:val="auto"/>
                <w:sz w:val="18"/>
                <w:szCs w:val="18"/>
                <w:highlight w:val="none"/>
              </w:rPr>
              <w:t>/</w:t>
            </w:r>
            <w:r>
              <w:rPr>
                <w:rFonts w:ascii="宋体"/>
                <w:color w:val="auto"/>
                <w:sz w:val="18"/>
                <w:szCs w:val="18"/>
                <w:highlight w:val="none"/>
              </w:rPr>
              <w:t>m</w:t>
            </w:r>
            <w:r>
              <w:rPr>
                <w:rFonts w:ascii="宋体"/>
                <w:color w:val="auto"/>
                <w:sz w:val="18"/>
                <w:szCs w:val="18"/>
                <w:highlight w:val="none"/>
                <w:vertAlign w:val="superscript"/>
              </w:rPr>
              <w:t>2</w:t>
            </w:r>
            <w:r>
              <w:rPr>
                <w:rFonts w:hint="eastAsia" w:ascii="宋体"/>
                <w:color w:val="auto"/>
                <w:sz w:val="18"/>
                <w:szCs w:val="18"/>
                <w:highlight w:val="none"/>
              </w:rPr>
              <w:t>）</w:t>
            </w:r>
          </w:p>
          <w:p>
            <w:pPr>
              <w:pStyle w:val="34"/>
              <w:widowControl/>
              <w:spacing w:before="0" w:beforeAutospacing="0" w:after="0" w:afterAutospacing="0"/>
              <w:jc w:val="center"/>
              <w:rPr>
                <w:rFonts w:ascii="宋体"/>
                <w:color w:val="auto"/>
                <w:sz w:val="18"/>
                <w:szCs w:val="18"/>
                <w:highlight w:val="none"/>
              </w:rPr>
            </w:pPr>
            <w:r>
              <w:rPr>
                <w:rFonts w:ascii="宋体"/>
                <w:color w:val="auto"/>
                <w:sz w:val="18"/>
                <w:szCs w:val="18"/>
                <w:highlight w:val="none"/>
              </w:rPr>
              <w:t>n=50</w:t>
            </w:r>
          </w:p>
        </w:tc>
        <w:tc>
          <w:tcPr>
            <w:tcW w:w="1420" w:type="dxa"/>
            <w:vAlign w:val="center"/>
          </w:tcPr>
          <w:p>
            <w:pPr>
              <w:spacing w:line="300" w:lineRule="auto"/>
              <w:jc w:val="center"/>
              <w:rPr>
                <w:rFonts w:ascii="宋体"/>
                <w:color w:val="auto"/>
                <w:sz w:val="18"/>
                <w:szCs w:val="18"/>
                <w:highlight w:val="none"/>
              </w:rPr>
            </w:pPr>
            <w:r>
              <w:rPr>
                <w:rFonts w:hint="eastAsia" w:ascii="宋体"/>
                <w:color w:val="auto"/>
                <w:sz w:val="18"/>
                <w:szCs w:val="18"/>
                <w:highlight w:val="none"/>
              </w:rPr>
              <w:t>地名</w:t>
            </w:r>
          </w:p>
        </w:tc>
        <w:tc>
          <w:tcPr>
            <w:tcW w:w="1421" w:type="dxa"/>
            <w:vAlign w:val="center"/>
          </w:tcPr>
          <w:p>
            <w:pPr>
              <w:spacing w:line="300" w:lineRule="auto"/>
              <w:jc w:val="center"/>
              <w:rPr>
                <w:rFonts w:ascii="宋体"/>
                <w:color w:val="auto"/>
                <w:sz w:val="18"/>
                <w:szCs w:val="18"/>
                <w:highlight w:val="none"/>
              </w:rPr>
            </w:pPr>
            <w:r>
              <w:rPr>
                <w:rFonts w:hint="eastAsia" w:ascii="宋体"/>
                <w:color w:val="auto"/>
                <w:sz w:val="18"/>
                <w:szCs w:val="18"/>
                <w:highlight w:val="none"/>
              </w:rPr>
              <w:t>风压（</w:t>
            </w:r>
            <w:r>
              <w:rPr>
                <w:rFonts w:ascii="宋体"/>
                <w:color w:val="auto"/>
                <w:sz w:val="18"/>
                <w:szCs w:val="18"/>
                <w:highlight w:val="none"/>
              </w:rPr>
              <w:t>kN</w:t>
            </w:r>
            <w:r>
              <w:rPr>
                <w:rFonts w:hint="eastAsia" w:ascii="宋体"/>
                <w:color w:val="auto"/>
                <w:sz w:val="18"/>
                <w:szCs w:val="18"/>
                <w:highlight w:val="none"/>
              </w:rPr>
              <w:t>/</w:t>
            </w:r>
            <w:r>
              <w:rPr>
                <w:rFonts w:ascii="宋体"/>
                <w:color w:val="auto"/>
                <w:sz w:val="18"/>
                <w:szCs w:val="18"/>
                <w:highlight w:val="none"/>
              </w:rPr>
              <w:t>m</w:t>
            </w:r>
            <w:r>
              <w:rPr>
                <w:rFonts w:ascii="宋体"/>
                <w:color w:val="auto"/>
                <w:sz w:val="18"/>
                <w:szCs w:val="18"/>
                <w:highlight w:val="none"/>
                <w:vertAlign w:val="superscript"/>
              </w:rPr>
              <w:t>2</w:t>
            </w:r>
            <w:r>
              <w:rPr>
                <w:rFonts w:hint="eastAsia" w:ascii="宋体"/>
                <w:color w:val="auto"/>
                <w:sz w:val="18"/>
                <w:szCs w:val="18"/>
                <w:highlight w:val="none"/>
              </w:rPr>
              <w:t>）</w:t>
            </w:r>
          </w:p>
          <w:p>
            <w:pPr>
              <w:pStyle w:val="34"/>
              <w:widowControl/>
              <w:spacing w:before="0" w:beforeAutospacing="0" w:after="0" w:afterAutospacing="0"/>
              <w:jc w:val="center"/>
              <w:rPr>
                <w:rFonts w:ascii="宋体"/>
                <w:color w:val="auto"/>
                <w:sz w:val="18"/>
                <w:szCs w:val="18"/>
                <w:highlight w:val="none"/>
              </w:rPr>
            </w:pPr>
            <w:r>
              <w:rPr>
                <w:rFonts w:ascii="宋体"/>
                <w:color w:val="auto"/>
                <w:sz w:val="18"/>
                <w:szCs w:val="18"/>
                <w:highlight w:val="none"/>
              </w:rPr>
              <w:t>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海口市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琼中县</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0.45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乐东县</w:t>
            </w:r>
          </w:p>
        </w:tc>
        <w:tc>
          <w:tcPr>
            <w:tcW w:w="1421"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三亚市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0.85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临高县</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白沙县</w:t>
            </w:r>
          </w:p>
        </w:tc>
        <w:tc>
          <w:tcPr>
            <w:tcW w:w="1421"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三沙市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1.80</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hint="eastAsia" w:ascii="宋体"/>
                <w:color w:val="auto"/>
                <w:sz w:val="18"/>
                <w:szCs w:val="18"/>
                <w:highlight w:val="none"/>
              </w:rPr>
              <w:t>昌</w:t>
            </w:r>
            <w:r>
              <w:rPr>
                <w:rFonts w:ascii="宋体"/>
                <w:color w:val="auto"/>
                <w:sz w:val="18"/>
                <w:szCs w:val="18"/>
                <w:highlight w:val="none"/>
              </w:rPr>
              <w:t>江县</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澄迈县</w:t>
            </w:r>
          </w:p>
        </w:tc>
        <w:tc>
          <w:tcPr>
            <w:tcW w:w="1421"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儋州市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万宁市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0.85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屯</w:t>
            </w:r>
            <w:r>
              <w:rPr>
                <w:rFonts w:hint="eastAsia" w:ascii="宋体"/>
                <w:color w:val="auto"/>
                <w:sz w:val="18"/>
                <w:szCs w:val="18"/>
                <w:highlight w:val="none"/>
                <w:lang w:eastAsia="zh-CN"/>
              </w:rPr>
              <w:t>昌</w:t>
            </w:r>
            <w:r>
              <w:rPr>
                <w:rFonts w:ascii="宋体"/>
                <w:color w:val="auto"/>
                <w:sz w:val="18"/>
                <w:szCs w:val="18"/>
                <w:highlight w:val="none"/>
              </w:rPr>
              <w:t>县</w:t>
            </w:r>
          </w:p>
        </w:tc>
        <w:tc>
          <w:tcPr>
            <w:tcW w:w="1421"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琼海市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0.85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陵水县</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0.85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定安县</w:t>
            </w:r>
          </w:p>
        </w:tc>
        <w:tc>
          <w:tcPr>
            <w:tcW w:w="1421"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文</w:t>
            </w:r>
            <w:r>
              <w:rPr>
                <w:rFonts w:hint="eastAsia" w:ascii="宋体"/>
                <w:color w:val="auto"/>
                <w:sz w:val="18"/>
                <w:szCs w:val="18"/>
                <w:highlight w:val="none"/>
                <w:lang w:val="en-US" w:eastAsia="zh-CN"/>
              </w:rPr>
              <w:t>昌</w:t>
            </w:r>
            <w:r>
              <w:rPr>
                <w:rFonts w:ascii="宋体"/>
                <w:color w:val="auto"/>
                <w:sz w:val="18"/>
                <w:szCs w:val="18"/>
                <w:highlight w:val="none"/>
              </w:rPr>
              <w:t>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0.85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东方市</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0.85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p>
        </w:tc>
        <w:tc>
          <w:tcPr>
            <w:tcW w:w="1421" w:type="dxa"/>
            <w:vAlign w:val="center"/>
          </w:tcPr>
          <w:p>
            <w:pPr>
              <w:spacing w:line="300" w:lineRule="auto"/>
              <w:jc w:val="center"/>
              <w:rPr>
                <w:rFonts w:asci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五指山市</w:t>
            </w:r>
          </w:p>
        </w:tc>
        <w:tc>
          <w:tcPr>
            <w:tcW w:w="1420" w:type="dxa"/>
            <w:vAlign w:val="center"/>
          </w:tcPr>
          <w:p>
            <w:pPr>
              <w:spacing w:line="300" w:lineRule="auto"/>
              <w:jc w:val="center"/>
              <w:rPr>
                <w:rFonts w:ascii="宋体"/>
                <w:color w:val="auto"/>
                <w:sz w:val="18"/>
                <w:szCs w:val="18"/>
                <w:highlight w:val="none"/>
              </w:rPr>
            </w:pPr>
            <w:r>
              <w:rPr>
                <w:rFonts w:ascii="宋体"/>
                <w:color w:val="auto"/>
                <w:sz w:val="18"/>
                <w:szCs w:val="18"/>
                <w:highlight w:val="none"/>
              </w:rPr>
              <w:t>0.45</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保亭县</w:t>
            </w:r>
          </w:p>
        </w:tc>
        <w:tc>
          <w:tcPr>
            <w:tcW w:w="1420" w:type="dxa"/>
            <w:vAlign w:val="center"/>
          </w:tcPr>
          <w:p>
            <w:pPr>
              <w:pStyle w:val="34"/>
              <w:widowControl/>
              <w:spacing w:before="0" w:beforeAutospacing="0" w:after="0" w:afterAutospacing="0" w:line="300" w:lineRule="auto"/>
              <w:jc w:val="center"/>
              <w:rPr>
                <w:rFonts w:ascii="宋体"/>
                <w:color w:val="auto"/>
                <w:sz w:val="18"/>
                <w:szCs w:val="18"/>
                <w:highlight w:val="none"/>
              </w:rPr>
            </w:pPr>
            <w:r>
              <w:rPr>
                <w:rFonts w:ascii="宋体"/>
                <w:color w:val="auto"/>
                <w:sz w:val="18"/>
                <w:szCs w:val="18"/>
                <w:highlight w:val="none"/>
              </w:rPr>
              <w:t>0.75</w:t>
            </w:r>
          </w:p>
        </w:tc>
        <w:tc>
          <w:tcPr>
            <w:tcW w:w="1420" w:type="dxa"/>
            <w:vAlign w:val="center"/>
          </w:tcPr>
          <w:p>
            <w:pPr>
              <w:spacing w:line="300" w:lineRule="auto"/>
              <w:jc w:val="center"/>
              <w:rPr>
                <w:rFonts w:ascii="宋体"/>
                <w:color w:val="auto"/>
                <w:sz w:val="18"/>
                <w:szCs w:val="18"/>
                <w:highlight w:val="none"/>
              </w:rPr>
            </w:pPr>
          </w:p>
          <w:p>
            <w:pPr>
              <w:rPr>
                <w:color w:val="auto"/>
                <w:szCs w:val="18"/>
                <w:highlight w:val="none"/>
              </w:rPr>
            </w:pPr>
          </w:p>
        </w:tc>
        <w:tc>
          <w:tcPr>
            <w:tcW w:w="1421" w:type="dxa"/>
            <w:vAlign w:val="center"/>
          </w:tcPr>
          <w:p>
            <w:pPr>
              <w:spacing w:line="300" w:lineRule="auto"/>
              <w:jc w:val="center"/>
              <w:rPr>
                <w:rFonts w:ascii="宋体"/>
                <w:color w:val="auto"/>
                <w:sz w:val="18"/>
                <w:szCs w:val="18"/>
                <w:highlight w:val="none"/>
              </w:rPr>
            </w:pPr>
          </w:p>
        </w:tc>
      </w:tr>
    </w:tbl>
    <w:p>
      <w:pPr>
        <w:pStyle w:val="178"/>
        <w:spacing w:before="157"/>
        <w:jc w:val="left"/>
        <w:rPr>
          <w:rFonts w:hint="default"/>
          <w:color w:val="auto"/>
          <w:sz w:val="21"/>
          <w:szCs w:val="21"/>
          <w:highlight w:val="none"/>
        </w:rPr>
      </w:pPr>
      <w:r>
        <w:rPr>
          <w:color w:val="auto"/>
          <w:sz w:val="21"/>
          <w:szCs w:val="21"/>
          <w:highlight w:val="none"/>
        </w:rPr>
        <w:t>外门窗用玻璃应根据抗风压计算结果选用，并应符合现行行业标准《建筑玻璃应用技术规程》JGJ 113的有关规定。</w:t>
      </w:r>
    </w:p>
    <w:p>
      <w:pPr>
        <w:pStyle w:val="178"/>
        <w:spacing w:before="157"/>
        <w:rPr>
          <w:rStyle w:val="189"/>
          <w:rFonts w:hint="default" w:ascii="Times New Roman" w:hAnsi="Times New Roman"/>
          <w:color w:val="auto"/>
          <w:sz w:val="21"/>
          <w:szCs w:val="21"/>
          <w:highlight w:val="none"/>
        </w:rPr>
      </w:pPr>
      <w:bookmarkStart w:id="295" w:name="_Toc74302814"/>
      <w:bookmarkStart w:id="296" w:name="_Toc68807995"/>
      <w:r>
        <w:rPr>
          <w:rStyle w:val="189"/>
          <w:rFonts w:hint="default" w:ascii="Times New Roman" w:hAnsi="Times New Roman"/>
          <w:color w:val="auto"/>
          <w:sz w:val="21"/>
          <w:szCs w:val="21"/>
          <w:highlight w:val="none"/>
        </w:rPr>
        <w:t>外门窗主要受力杆件在风荷载标准值作用下，其挠度限值应符合表</w:t>
      </w:r>
      <w:r>
        <w:rPr>
          <w:rStyle w:val="189"/>
          <w:rFonts w:hint="eastAsia" w:ascii="Times New Roman" w:hAnsi="Times New Roman" w:eastAsia="宋体"/>
          <w:color w:val="auto"/>
          <w:sz w:val="21"/>
          <w:szCs w:val="21"/>
          <w:highlight w:val="none"/>
          <w:lang w:val="en-US" w:eastAsia="zh-CN"/>
        </w:rPr>
        <w:t>5</w:t>
      </w:r>
      <w:r>
        <w:rPr>
          <w:rStyle w:val="189"/>
          <w:rFonts w:hint="default" w:ascii="Times New Roman" w:hAnsi="Times New Roman"/>
          <w:color w:val="auto"/>
          <w:sz w:val="21"/>
          <w:szCs w:val="21"/>
          <w:highlight w:val="none"/>
        </w:rPr>
        <w:t>.3.</w:t>
      </w:r>
      <w:r>
        <w:rPr>
          <w:rStyle w:val="189"/>
          <w:rFonts w:hint="eastAsia" w:ascii="Times New Roman" w:hAnsi="Times New Roman" w:eastAsia="宋体"/>
          <w:color w:val="auto"/>
          <w:sz w:val="21"/>
          <w:szCs w:val="21"/>
          <w:highlight w:val="none"/>
          <w:lang w:val="en-US" w:eastAsia="zh-CN"/>
        </w:rPr>
        <w:t>5</w:t>
      </w:r>
      <w:r>
        <w:rPr>
          <w:rStyle w:val="189"/>
          <w:rFonts w:hint="default" w:ascii="Times New Roman" w:hAnsi="Times New Roman"/>
          <w:color w:val="auto"/>
          <w:sz w:val="21"/>
          <w:szCs w:val="21"/>
          <w:highlight w:val="none"/>
        </w:rPr>
        <w:t>的要求。</w:t>
      </w:r>
      <w:bookmarkEnd w:id="295"/>
      <w:bookmarkEnd w:id="296"/>
    </w:p>
    <w:p>
      <w:pPr>
        <w:tabs>
          <w:tab w:val="left" w:pos="2880"/>
        </w:tabs>
        <w:spacing w:line="360" w:lineRule="exact"/>
        <w:ind w:left="425"/>
        <w:jc w:val="center"/>
        <w:textAlignment w:val="baseline"/>
        <w:rPr>
          <w:rFonts w:hint="eastAsia" w:ascii="黑体" w:eastAsia="黑体"/>
          <w:color w:val="auto"/>
          <w:highlight w:val="none"/>
        </w:rPr>
      </w:pPr>
      <w:r>
        <w:rPr>
          <w:rFonts w:hint="eastAsia" w:ascii="黑体" w:eastAsia="黑体"/>
          <w:color w:val="auto"/>
          <w:highlight w:val="none"/>
        </w:rPr>
        <w:t xml:space="preserve">表 </w:t>
      </w:r>
      <w:r>
        <w:rPr>
          <w:rFonts w:hint="eastAsia" w:ascii="黑体" w:eastAsia="黑体"/>
          <w:color w:val="auto"/>
          <w:highlight w:val="none"/>
          <w:lang w:val="en-US" w:eastAsia="zh-CN"/>
        </w:rPr>
        <w:t>5</w:t>
      </w:r>
      <w:r>
        <w:rPr>
          <w:rFonts w:hint="eastAsia" w:ascii="黑体" w:eastAsia="黑体"/>
          <w:color w:val="auto"/>
          <w:highlight w:val="none"/>
        </w:rPr>
        <w:t>.3.</w:t>
      </w:r>
      <w:r>
        <w:rPr>
          <w:rFonts w:hint="eastAsia" w:ascii="黑体" w:eastAsia="黑体"/>
          <w:color w:val="auto"/>
          <w:highlight w:val="none"/>
          <w:lang w:val="en-US" w:eastAsia="zh-CN"/>
        </w:rPr>
        <w:t>5</w:t>
      </w:r>
      <w:r>
        <w:rPr>
          <w:rFonts w:hint="eastAsia" w:ascii="黑体" w:eastAsia="黑体"/>
          <w:color w:val="auto"/>
          <w:highlight w:val="none"/>
        </w:rPr>
        <w:t xml:space="preserve"> 门窗主要受力杆件相对面法线挠度要求</w:t>
      </w:r>
    </w:p>
    <w:tbl>
      <w:tblPr>
        <w:tblStyle w:val="38"/>
        <w:tblpPr w:leftFromText="180" w:rightFromText="180" w:vertAnchor="text" w:horzAnchor="page" w:tblpX="1814" w:tblpY="720"/>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2805"/>
        <w:gridCol w:w="2906"/>
        <w:gridCol w:w="281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646" w:type="pct"/>
            <w:tcBorders>
              <w:tl2br w:val="nil"/>
              <w:tr2bl w:val="nil"/>
            </w:tcBorders>
            <w:noWrap w:val="0"/>
            <w:vAlign w:val="center"/>
          </w:tcPr>
          <w:p>
            <w:pPr>
              <w:pStyle w:val="27"/>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rPr>
              <w:t>支承玻璃种类</w:t>
            </w:r>
          </w:p>
        </w:tc>
        <w:tc>
          <w:tcPr>
            <w:tcW w:w="1705" w:type="pct"/>
            <w:tcBorders>
              <w:tl2br w:val="nil"/>
              <w:tr2bl w:val="nil"/>
            </w:tcBorders>
            <w:noWrap w:val="0"/>
            <w:vAlign w:val="center"/>
          </w:tcPr>
          <w:p>
            <w:pPr>
              <w:pStyle w:val="27"/>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rPr>
              <w:t>单层玻璃、夹层玻璃</w:t>
            </w:r>
          </w:p>
        </w:tc>
        <w:tc>
          <w:tcPr>
            <w:tcW w:w="1648" w:type="pct"/>
            <w:tcBorders>
              <w:tl2br w:val="nil"/>
              <w:tr2bl w:val="nil"/>
            </w:tcBorders>
            <w:noWrap w:val="0"/>
            <w:vAlign w:val="center"/>
          </w:tcPr>
          <w:p>
            <w:pPr>
              <w:pStyle w:val="27"/>
              <w:ind w:firstLine="0" w:firstLineChars="0"/>
              <w:jc w:val="center"/>
              <w:rPr>
                <w:rFonts w:ascii="Times New Roman"/>
                <w:color w:val="auto"/>
                <w:sz w:val="18"/>
                <w:szCs w:val="18"/>
                <w:highlight w:val="none"/>
              </w:rPr>
            </w:pPr>
            <w:r>
              <w:rPr>
                <w:rFonts w:hint="eastAsia" w:ascii="Times New Roman"/>
                <w:color w:val="auto"/>
                <w:sz w:val="18"/>
                <w:szCs w:val="18"/>
                <w:highlight w:val="none"/>
              </w:rPr>
              <w:t>中空玻璃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04" w:hRule="atLeast"/>
        </w:trPr>
        <w:tc>
          <w:tcPr>
            <w:tcW w:w="1646" w:type="pct"/>
            <w:tcBorders>
              <w:tl2br w:val="nil"/>
              <w:tr2bl w:val="nil"/>
            </w:tcBorders>
            <w:noWrap w:val="0"/>
            <w:vAlign w:val="center"/>
          </w:tcPr>
          <w:p>
            <w:pPr>
              <w:pStyle w:val="27"/>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rPr>
              <w:t>相对挠度值</w:t>
            </w:r>
          </w:p>
        </w:tc>
        <w:tc>
          <w:tcPr>
            <w:tcW w:w="1705" w:type="pct"/>
            <w:tcBorders>
              <w:tl2br w:val="nil"/>
              <w:tr2bl w:val="nil"/>
            </w:tcBorders>
            <w:noWrap w:val="0"/>
            <w:vAlign w:val="center"/>
          </w:tcPr>
          <w:p>
            <w:pPr>
              <w:pStyle w:val="27"/>
              <w:ind w:firstLine="0" w:firstLineChars="0"/>
              <w:jc w:val="center"/>
              <w:rPr>
                <w:rFonts w:hint="eastAsia" w:ascii="Times New Roman"/>
                <w:color w:val="auto"/>
                <w:sz w:val="18"/>
                <w:szCs w:val="18"/>
                <w:highlight w:val="none"/>
              </w:rPr>
            </w:pPr>
            <w:r>
              <w:rPr>
                <w:rFonts w:hint="eastAsia" w:ascii="Times New Roman"/>
                <w:i/>
                <w:color w:val="auto"/>
                <w:sz w:val="18"/>
                <w:szCs w:val="18"/>
                <w:highlight w:val="none"/>
              </w:rPr>
              <w:t>L</w:t>
            </w:r>
            <w:r>
              <w:rPr>
                <w:rFonts w:hint="eastAsia" w:ascii="Times New Roman"/>
                <w:color w:val="auto"/>
                <w:sz w:val="18"/>
                <w:szCs w:val="18"/>
                <w:highlight w:val="none"/>
              </w:rPr>
              <w:t>/100</w:t>
            </w:r>
          </w:p>
        </w:tc>
        <w:tc>
          <w:tcPr>
            <w:tcW w:w="1648" w:type="pct"/>
            <w:tcBorders>
              <w:tl2br w:val="nil"/>
              <w:tr2bl w:val="nil"/>
            </w:tcBorders>
            <w:noWrap w:val="0"/>
            <w:vAlign w:val="center"/>
          </w:tcPr>
          <w:p>
            <w:pPr>
              <w:pStyle w:val="27"/>
              <w:ind w:firstLine="0" w:firstLineChars="0"/>
              <w:jc w:val="center"/>
              <w:rPr>
                <w:rFonts w:hint="eastAsia" w:ascii="Times New Roman"/>
                <w:color w:val="auto"/>
                <w:sz w:val="18"/>
                <w:szCs w:val="18"/>
                <w:highlight w:val="none"/>
              </w:rPr>
            </w:pPr>
            <w:r>
              <w:rPr>
                <w:rFonts w:hint="eastAsia" w:ascii="Times New Roman"/>
                <w:i/>
                <w:color w:val="auto"/>
                <w:sz w:val="18"/>
                <w:szCs w:val="18"/>
                <w:highlight w:val="none"/>
              </w:rPr>
              <w:t>L</w:t>
            </w:r>
            <w:r>
              <w:rPr>
                <w:rFonts w:hint="eastAsia" w:ascii="Times New Roman"/>
                <w:color w:val="auto"/>
                <w:sz w:val="18"/>
                <w:szCs w:val="18"/>
                <w:highlight w:val="none"/>
              </w:rPr>
              <w:t>/150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12" w:hRule="atLeast"/>
        </w:trPr>
        <w:tc>
          <w:tcPr>
            <w:tcW w:w="1646" w:type="pct"/>
            <w:tcBorders>
              <w:tl2br w:val="nil"/>
              <w:tr2bl w:val="nil"/>
            </w:tcBorders>
            <w:noWrap w:val="0"/>
            <w:vAlign w:val="center"/>
          </w:tcPr>
          <w:p>
            <w:pPr>
              <w:pStyle w:val="27"/>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rPr>
              <w:t>挠度最大值</w:t>
            </w:r>
          </w:p>
        </w:tc>
        <w:tc>
          <w:tcPr>
            <w:tcW w:w="3353" w:type="pct"/>
            <w:gridSpan w:val="2"/>
            <w:tcBorders>
              <w:tl2br w:val="nil"/>
              <w:tr2bl w:val="nil"/>
            </w:tcBorders>
            <w:noWrap w:val="0"/>
            <w:vAlign w:val="center"/>
          </w:tcPr>
          <w:p>
            <w:pPr>
              <w:pStyle w:val="27"/>
              <w:ind w:firstLine="0" w:firstLineChars="0"/>
              <w:jc w:val="center"/>
              <w:rPr>
                <w:rFonts w:hint="eastAsia" w:ascii="Times New Roman"/>
                <w:color w:val="auto"/>
                <w:sz w:val="18"/>
                <w:szCs w:val="18"/>
                <w:highlight w:val="none"/>
              </w:rPr>
            </w:pPr>
            <w:r>
              <w:rPr>
                <w:rFonts w:hint="eastAsia" w:ascii="Times New Roman"/>
                <w:color w:val="auto"/>
                <w:sz w:val="18"/>
                <w:szCs w:val="18"/>
                <w:highlight w:val="none"/>
              </w:rPr>
              <w:t>20mm</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12" w:hRule="atLeast"/>
        </w:trPr>
        <w:tc>
          <w:tcPr>
            <w:tcW w:w="5000" w:type="pct"/>
            <w:gridSpan w:val="3"/>
            <w:tcBorders>
              <w:tl2br w:val="nil"/>
              <w:tr2bl w:val="nil"/>
            </w:tcBorders>
            <w:noWrap w:val="0"/>
            <w:vAlign w:val="center"/>
          </w:tcPr>
          <w:p>
            <w:pPr>
              <w:rPr>
                <w:rFonts w:hint="eastAsia" w:ascii="Times New Roman"/>
                <w:color w:val="auto"/>
                <w:sz w:val="18"/>
                <w:szCs w:val="18"/>
                <w:highlight w:val="none"/>
              </w:rPr>
            </w:pPr>
            <w:r>
              <w:rPr>
                <w:rFonts w:hint="eastAsia"/>
                <w:color w:val="auto"/>
                <w:sz w:val="18"/>
                <w:szCs w:val="18"/>
                <w:highlight w:val="none"/>
              </w:rPr>
              <w:t>注：</w:t>
            </w:r>
            <w:r>
              <w:rPr>
                <w:rFonts w:hint="eastAsia"/>
                <w:i/>
                <w:color w:val="auto"/>
                <w:sz w:val="18"/>
                <w:szCs w:val="18"/>
                <w:highlight w:val="none"/>
              </w:rPr>
              <w:t>L</w:t>
            </w:r>
            <w:r>
              <w:rPr>
                <w:rFonts w:hint="eastAsia"/>
                <w:color w:val="auto"/>
                <w:sz w:val="18"/>
                <w:szCs w:val="18"/>
                <w:highlight w:val="none"/>
              </w:rPr>
              <w:t>为主要受力杆件的支承跨距。</w:t>
            </w:r>
          </w:p>
        </w:tc>
      </w:tr>
    </w:tbl>
    <w:p>
      <w:pPr>
        <w:pStyle w:val="178"/>
        <w:spacing w:before="157"/>
        <w:jc w:val="left"/>
        <w:rPr>
          <w:rFonts w:hint="default"/>
          <w:strike w:val="0"/>
          <w:dstrike w:val="0"/>
          <w:color w:val="auto"/>
          <w:sz w:val="21"/>
          <w:szCs w:val="21"/>
          <w:highlight w:val="none"/>
        </w:rPr>
      </w:pPr>
      <w:r>
        <w:rPr>
          <w:rFonts w:hint="eastAsia"/>
          <w:strike w:val="0"/>
          <w:dstrike w:val="0"/>
          <w:color w:val="auto"/>
          <w:sz w:val="21"/>
          <w:szCs w:val="21"/>
          <w:highlight w:val="none"/>
          <w:lang w:eastAsia="zh-CN"/>
        </w:rPr>
        <w:t>外门窗</w:t>
      </w:r>
      <w:r>
        <w:rPr>
          <w:rFonts w:hint="eastAsia"/>
          <w:strike w:val="0"/>
          <w:dstrike w:val="0"/>
          <w:color w:val="auto"/>
          <w:sz w:val="21"/>
          <w:szCs w:val="21"/>
          <w:highlight w:val="none"/>
        </w:rPr>
        <w:t>在</w:t>
      </w:r>
      <w:r>
        <w:rPr>
          <w:strike w:val="0"/>
          <w:dstrike w:val="0"/>
          <w:color w:val="auto"/>
          <w:sz w:val="21"/>
          <w:szCs w:val="21"/>
          <w:highlight w:val="none"/>
        </w:rPr>
        <w:t>抗风压性能(</w:t>
      </w:r>
      <m:oMath>
        <m:sSub>
          <m:sSubPr>
            <m:ctrlPr>
              <w:rPr>
                <w:rFonts w:ascii="Cambria Math" w:hAnsi="Cambria Math"/>
                <w:strike w:val="0"/>
                <w:dstrike w:val="0"/>
                <w:color w:val="auto"/>
                <w:sz w:val="21"/>
                <w:szCs w:val="21"/>
                <w:highlight w:val="none"/>
              </w:rPr>
            </m:ctrlPr>
          </m:sSubPr>
          <m:e>
            <m:r>
              <m:rPr>
                <m:sty m:val="p"/>
              </m:rPr>
              <w:rPr>
                <w:rFonts w:ascii="Cambria Math" w:hAnsi="Cambria Math"/>
                <w:strike w:val="0"/>
                <w:dstrike w:val="0"/>
                <w:color w:val="auto"/>
                <w:sz w:val="21"/>
                <w:szCs w:val="21"/>
                <w:highlight w:val="none"/>
              </w:rPr>
              <m:t>P</m:t>
            </m:r>
            <m:ctrlPr>
              <w:rPr>
                <w:rFonts w:ascii="Cambria Math" w:hAnsi="Cambria Math"/>
                <w:strike w:val="0"/>
                <w:dstrike w:val="0"/>
                <w:color w:val="auto"/>
                <w:sz w:val="21"/>
                <w:szCs w:val="21"/>
                <w:highlight w:val="none"/>
              </w:rPr>
            </m:ctrlPr>
          </m:e>
          <m:sub>
            <m:r>
              <m:rPr>
                <m:sty m:val="p"/>
              </m:rPr>
              <w:rPr>
                <w:rFonts w:ascii="Cambria Math" w:hAnsi="Cambria Math"/>
                <w:strike w:val="0"/>
                <w:dstrike w:val="0"/>
                <w:color w:val="auto"/>
                <w:sz w:val="21"/>
                <w:szCs w:val="21"/>
                <w:highlight w:val="none"/>
              </w:rPr>
              <m:t>3</m:t>
            </m:r>
            <m:ctrlPr>
              <w:rPr>
                <w:rFonts w:ascii="Cambria Math" w:hAnsi="Cambria Math"/>
                <w:strike w:val="0"/>
                <w:dstrike w:val="0"/>
                <w:color w:val="auto"/>
                <w:sz w:val="21"/>
                <w:szCs w:val="21"/>
                <w:highlight w:val="none"/>
              </w:rPr>
            </m:ctrlPr>
          </m:sub>
        </m:sSub>
      </m:oMath>
      <w:r>
        <w:rPr>
          <w:strike w:val="0"/>
          <w:dstrike w:val="0"/>
          <w:color w:val="auto"/>
          <w:sz w:val="21"/>
          <w:szCs w:val="21"/>
          <w:highlight w:val="none"/>
        </w:rPr>
        <w:t>)</w:t>
      </w:r>
      <w:r>
        <w:rPr>
          <w:rFonts w:hint="eastAsia"/>
          <w:strike w:val="0"/>
          <w:dstrike w:val="0"/>
          <w:color w:val="auto"/>
          <w:sz w:val="21"/>
          <w:szCs w:val="21"/>
          <w:highlight w:val="none"/>
          <w:lang w:eastAsia="zh-CN"/>
        </w:rPr>
        <w:t>指标值</w:t>
      </w:r>
      <w:r>
        <w:rPr>
          <w:rFonts w:hint="eastAsia"/>
          <w:strike w:val="0"/>
          <w:dstrike w:val="0"/>
          <w:color w:val="auto"/>
          <w:sz w:val="21"/>
          <w:szCs w:val="21"/>
          <w:highlight w:val="none"/>
        </w:rPr>
        <w:t>作用下，玻璃面板的挠度允许值为其短边边长的1/60；在1.5</w:t>
      </w:r>
      <w:r>
        <w:rPr>
          <w:rFonts w:hint="default"/>
          <w:strike w:val="0"/>
          <w:dstrike w:val="0"/>
          <w:color w:val="auto"/>
          <w:sz w:val="21"/>
          <w:szCs w:val="21"/>
          <w:highlight w:val="none"/>
        </w:rPr>
        <w:t xml:space="preserve"> </w:t>
      </w:r>
      <m:oMath>
        <m:sSub>
          <m:sSubPr>
            <m:ctrlPr>
              <w:rPr>
                <w:rFonts w:ascii="Cambria Math" w:hAnsi="Cambria Math"/>
                <w:strike w:val="0"/>
                <w:dstrike w:val="0"/>
                <w:color w:val="auto"/>
                <w:sz w:val="21"/>
                <w:szCs w:val="21"/>
                <w:highlight w:val="none"/>
              </w:rPr>
            </m:ctrlPr>
          </m:sSubPr>
          <m:e>
            <m:r>
              <m:rPr>
                <m:sty m:val="p"/>
              </m:rPr>
              <w:rPr>
                <w:rFonts w:ascii="Cambria Math" w:hAnsi="Cambria Math"/>
                <w:strike w:val="0"/>
                <w:dstrike w:val="0"/>
                <w:color w:val="auto"/>
                <w:sz w:val="21"/>
                <w:szCs w:val="21"/>
                <w:highlight w:val="none"/>
              </w:rPr>
              <m:t>P</m:t>
            </m:r>
            <m:ctrlPr>
              <w:rPr>
                <w:rFonts w:ascii="Cambria Math" w:hAnsi="Cambria Math"/>
                <w:strike w:val="0"/>
                <w:dstrike w:val="0"/>
                <w:color w:val="auto"/>
                <w:sz w:val="21"/>
                <w:szCs w:val="21"/>
                <w:highlight w:val="none"/>
              </w:rPr>
            </m:ctrlPr>
          </m:e>
          <m:sub>
            <m:r>
              <m:rPr>
                <m:sty m:val="p"/>
              </m:rPr>
              <w:rPr>
                <w:rFonts w:ascii="Cambria Math" w:hAnsi="Cambria Math"/>
                <w:strike w:val="0"/>
                <w:dstrike w:val="0"/>
                <w:color w:val="auto"/>
                <w:sz w:val="21"/>
                <w:szCs w:val="21"/>
                <w:highlight w:val="none"/>
              </w:rPr>
              <m:t>3</m:t>
            </m:r>
            <m:r>
              <m:rPr>
                <m:sty m:val="p"/>
              </m:rPr>
              <w:rPr>
                <w:rFonts w:hint="default" w:ascii="Cambria Math" w:hAnsi="Cambria Math"/>
                <w:strike w:val="0"/>
                <w:dstrike w:val="0"/>
                <w:color w:val="auto"/>
                <w:sz w:val="21"/>
                <w:szCs w:val="21"/>
                <w:highlight w:val="none"/>
                <w:lang w:val="en-US" w:eastAsia="zh-CN"/>
              </w:rPr>
              <m:t xml:space="preserve"> </m:t>
            </m:r>
            <m:ctrlPr>
              <w:rPr>
                <w:rFonts w:ascii="Cambria Math" w:hAnsi="Cambria Math"/>
                <w:strike w:val="0"/>
                <w:dstrike w:val="0"/>
                <w:color w:val="auto"/>
                <w:sz w:val="21"/>
                <w:szCs w:val="21"/>
                <w:highlight w:val="none"/>
              </w:rPr>
            </m:ctrlPr>
          </m:sub>
        </m:sSub>
      </m:oMath>
      <w:r>
        <w:rPr>
          <w:rFonts w:hint="eastAsia"/>
          <w:strike w:val="0"/>
          <w:dstrike w:val="0"/>
          <w:color w:val="auto"/>
          <w:sz w:val="21"/>
          <w:szCs w:val="21"/>
          <w:highlight w:val="none"/>
        </w:rPr>
        <w:t>风压作用下，玻璃面板不应发生破坏。</w:t>
      </w:r>
    </w:p>
    <w:p>
      <w:pPr>
        <w:pStyle w:val="178"/>
        <w:spacing w:before="157"/>
        <w:jc w:val="left"/>
        <w:rPr>
          <w:rFonts w:hint="default"/>
          <w:strike w:val="0"/>
          <w:dstrike w:val="0"/>
          <w:color w:val="auto"/>
          <w:sz w:val="21"/>
          <w:szCs w:val="21"/>
          <w:highlight w:val="none"/>
        </w:rPr>
      </w:pPr>
      <w:r>
        <w:rPr>
          <w:rFonts w:hint="eastAsia" w:eastAsiaTheme="minorEastAsia"/>
          <w:strike w:val="0"/>
          <w:dstrike w:val="0"/>
          <w:color w:val="auto"/>
          <w:szCs w:val="21"/>
          <w:highlight w:val="none"/>
          <w:shd w:val="clear" w:color="auto" w:fill="FFFFFF"/>
        </w:rPr>
        <w:t>门窗受力杆件在同一方向有分布荷载和集中荷载同时作用时，其挠度应为它们各自产生挠度的代数和。</w:t>
      </w:r>
    </w:p>
    <w:p>
      <w:pPr>
        <w:pStyle w:val="178"/>
        <w:spacing w:before="157"/>
        <w:rPr>
          <w:rFonts w:hint="default"/>
          <w:color w:val="auto"/>
          <w:sz w:val="21"/>
          <w:szCs w:val="21"/>
          <w:highlight w:val="none"/>
        </w:rPr>
      </w:pPr>
      <w:r>
        <w:rPr>
          <w:color w:val="auto"/>
          <w:sz w:val="21"/>
          <w:szCs w:val="21"/>
          <w:highlight w:val="none"/>
        </w:rPr>
        <w:t>承受玻璃重量的中横框（中横梃）型材在重力荷载标准值作用下，挠度不应超过杆件跨度的1/500，且不应超过3mm，并满足玻璃的正常镶嵌和使用要求。</w:t>
      </w:r>
    </w:p>
    <w:p>
      <w:pPr>
        <w:pStyle w:val="178"/>
        <w:spacing w:before="157"/>
        <w:rPr>
          <w:rFonts w:hint="default"/>
          <w:color w:val="auto"/>
          <w:sz w:val="21"/>
          <w:szCs w:val="21"/>
          <w:highlight w:val="none"/>
        </w:rPr>
      </w:pPr>
      <w:r>
        <w:rPr>
          <w:color w:val="auto"/>
          <w:sz w:val="21"/>
          <w:szCs w:val="21"/>
          <w:highlight w:val="none"/>
        </w:rPr>
        <w:t>受</w:t>
      </w:r>
      <w:r>
        <w:rPr>
          <w:rFonts w:eastAsiaTheme="minorEastAsia"/>
          <w:color w:val="auto"/>
          <w:sz w:val="21"/>
          <w:szCs w:val="21"/>
          <w:highlight w:val="none"/>
          <w:shd w:val="clear" w:color="auto" w:fill="FFFFFF"/>
        </w:rPr>
        <w:t>力杆件截面抗弯承载力应符合下式规定：</w:t>
      </w:r>
    </w:p>
    <w:p>
      <w:pPr>
        <w:pStyle w:val="12"/>
        <w:jc w:val="right"/>
        <w:rPr>
          <w:rFonts w:eastAsiaTheme="minorEastAsia"/>
          <w:color w:val="auto"/>
          <w:szCs w:val="21"/>
          <w:highlight w:val="none"/>
          <w:shd w:val="clear" w:color="auto" w:fill="FFFFFF"/>
        </w:rPr>
      </w:pPr>
      <m:oMath>
        <m:f>
          <m:fPr>
            <m:ctrlPr>
              <w:rPr>
                <w:rFonts w:ascii="Cambria Math" w:hAnsi="Cambria Math" w:eastAsia="Cambria Math"/>
                <w:color w:val="auto"/>
                <w:szCs w:val="21"/>
                <w:highlight w:val="none"/>
                <w:shd w:val="clear" w:color="auto" w:fill="FFFFFF"/>
              </w:rPr>
            </m:ctrlPr>
          </m:fPr>
          <m:num>
            <m:sSub>
              <m:sSubPr>
                <m:ctrlPr>
                  <w:rPr>
                    <w:rFonts w:ascii="Cambria Math" w:hAnsi="Cambria Math" w:eastAsia="Cambria Math" w:cs="Cambria Math"/>
                    <w:color w:val="auto"/>
                    <w:szCs w:val="21"/>
                    <w:highlight w:val="none"/>
                    <w:shd w:val="clear" w:color="auto" w:fill="FFFFFF"/>
                  </w:rPr>
                </m:ctrlPr>
              </m:sSubPr>
              <m:e>
                <m:r>
                  <m:rPr/>
                  <w:rPr>
                    <w:rFonts w:ascii="Cambria Math" w:hAnsi="Cambria Math" w:eastAsia="Cambria Math" w:cs="Cambria Math"/>
                    <w:color w:val="auto"/>
                    <w:szCs w:val="21"/>
                    <w:highlight w:val="none"/>
                    <w:shd w:val="clear" w:color="auto" w:fill="FFFFFF"/>
                  </w:rPr>
                  <m:t>M</m:t>
                </m:r>
                <m:ctrlPr>
                  <w:rPr>
                    <w:rFonts w:ascii="Cambria Math" w:hAnsi="Cambria Math" w:eastAsia="Cambria Math" w:cs="Cambria Math"/>
                    <w:color w:val="auto"/>
                    <w:szCs w:val="21"/>
                    <w:highlight w:val="none"/>
                    <w:shd w:val="clear" w:color="auto" w:fill="FFFFFF"/>
                  </w:rPr>
                </m:ctrlPr>
              </m:e>
              <m:sub>
                <m:r>
                  <m:rPr/>
                  <w:rPr>
                    <w:rFonts w:hint="eastAsia" w:ascii="Cambria Math" w:hAnsi="Cambria Math" w:cs="Cambria Math" w:eastAsiaTheme="minorEastAsia"/>
                    <w:color w:val="auto"/>
                    <w:szCs w:val="21"/>
                    <w:highlight w:val="none"/>
                    <w:shd w:val="clear" w:color="auto" w:fill="FFFFFF"/>
                  </w:rPr>
                  <m:t>x</m:t>
                </m:r>
                <m:ctrlPr>
                  <w:rPr>
                    <w:rFonts w:ascii="Cambria Math" w:hAnsi="Cambria Math" w:eastAsia="Cambria Math" w:cs="Cambria Math"/>
                    <w:color w:val="auto"/>
                    <w:szCs w:val="21"/>
                    <w:highlight w:val="none"/>
                    <w:shd w:val="clear" w:color="auto" w:fill="FFFFFF"/>
                  </w:rPr>
                </m:ctrlPr>
              </m:sub>
            </m:sSub>
            <m:ctrlPr>
              <w:rPr>
                <w:rFonts w:ascii="Cambria Math" w:hAnsi="Cambria Math" w:eastAsia="Cambria Math"/>
                <w:color w:val="auto"/>
                <w:szCs w:val="21"/>
                <w:highlight w:val="none"/>
                <w:shd w:val="clear" w:color="auto" w:fill="FFFFFF"/>
              </w:rPr>
            </m:ctrlPr>
          </m:num>
          <m:den>
            <m:r>
              <m:rPr>
                <m:sty m:val="p"/>
              </m:rPr>
              <w:rPr>
                <w:rFonts w:ascii="Cambria Math" w:hAnsi="Cambria Math" w:eastAsia="Cambria Math" w:cs="Cambria Math"/>
                <w:color w:val="auto"/>
                <w:szCs w:val="21"/>
                <w:highlight w:val="none"/>
                <w:shd w:val="clear" w:color="auto" w:fill="FFFFFF"/>
              </w:rPr>
              <m:t>γ</m:t>
            </m:r>
            <m:sSub>
              <m:sSubPr>
                <m:ctrlPr>
                  <w:rPr>
                    <w:rFonts w:ascii="Cambria Math" w:hAnsi="Cambria Math" w:eastAsia="Cambria Math" w:cs="Cambria Math"/>
                    <w:color w:val="auto"/>
                    <w:szCs w:val="21"/>
                    <w:highlight w:val="none"/>
                    <w:shd w:val="clear" w:color="auto" w:fill="FFFFFF"/>
                  </w:rPr>
                </m:ctrlPr>
              </m:sSubPr>
              <m:e>
                <m:r>
                  <m:rPr/>
                  <w:rPr>
                    <w:rFonts w:ascii="Cambria Math" w:hAnsi="Cambria Math" w:eastAsia="Cambria Math" w:cs="Cambria Math"/>
                    <w:color w:val="auto"/>
                    <w:szCs w:val="21"/>
                    <w:highlight w:val="none"/>
                    <w:shd w:val="clear" w:color="auto" w:fill="FFFFFF"/>
                  </w:rPr>
                  <m:t>∙W</m:t>
                </m:r>
                <m:ctrlPr>
                  <w:rPr>
                    <w:rFonts w:ascii="Cambria Math" w:hAnsi="Cambria Math" w:eastAsia="Cambria Math" w:cs="Cambria Math"/>
                    <w:color w:val="auto"/>
                    <w:szCs w:val="21"/>
                    <w:highlight w:val="none"/>
                    <w:shd w:val="clear" w:color="auto" w:fill="FFFFFF"/>
                  </w:rPr>
                </m:ctrlPr>
              </m:e>
              <m:sub>
                <m:r>
                  <m:rPr/>
                  <w:rPr>
                    <w:rFonts w:hint="eastAsia" w:ascii="Cambria Math" w:hAnsi="Cambria Math" w:cs="Cambria Math" w:eastAsiaTheme="minorEastAsia"/>
                    <w:color w:val="auto"/>
                    <w:szCs w:val="21"/>
                    <w:highlight w:val="none"/>
                    <w:shd w:val="clear" w:color="auto" w:fill="FFFFFF"/>
                  </w:rPr>
                  <m:t>x</m:t>
                </m:r>
                <m:ctrlPr>
                  <w:rPr>
                    <w:rFonts w:ascii="Cambria Math" w:hAnsi="Cambria Math" w:eastAsia="Cambria Math" w:cs="Cambria Math"/>
                    <w:color w:val="auto"/>
                    <w:szCs w:val="21"/>
                    <w:highlight w:val="none"/>
                    <w:shd w:val="clear" w:color="auto" w:fill="FFFFFF"/>
                  </w:rPr>
                </m:ctrlPr>
              </m:sub>
            </m:sSub>
            <m:ctrlPr>
              <w:rPr>
                <w:rFonts w:ascii="Cambria Math" w:hAnsi="Cambria Math" w:eastAsia="Cambria Math"/>
                <w:color w:val="auto"/>
                <w:szCs w:val="21"/>
                <w:highlight w:val="none"/>
                <w:shd w:val="clear" w:color="auto" w:fill="FFFFFF"/>
              </w:rPr>
            </m:ctrlPr>
          </m:den>
        </m:f>
        <m:r>
          <m:rPr/>
          <w:rPr>
            <w:rFonts w:ascii="Cambria Math" w:hAnsi="Cambria Math" w:eastAsia="Cambria Math"/>
            <w:color w:val="auto"/>
            <w:szCs w:val="21"/>
            <w:highlight w:val="none"/>
            <w:shd w:val="clear" w:color="auto" w:fill="FFFFFF"/>
          </w:rPr>
          <m:t>+</m:t>
        </m:r>
        <m:f>
          <m:fPr>
            <m:ctrlPr>
              <w:rPr>
                <w:rFonts w:ascii="Cambria Math" w:hAnsi="Cambria Math" w:eastAsia="Cambria Math"/>
                <w:color w:val="auto"/>
                <w:szCs w:val="21"/>
                <w:highlight w:val="none"/>
                <w:shd w:val="clear" w:color="auto" w:fill="FFFFFF"/>
              </w:rPr>
            </m:ctrlPr>
          </m:fPr>
          <m:num>
            <m:sSub>
              <m:sSubPr>
                <m:ctrlPr>
                  <w:rPr>
                    <w:rFonts w:ascii="Cambria Math" w:hAnsi="Cambria Math" w:eastAsia="Cambria Math" w:cs="Cambria Math"/>
                    <w:color w:val="auto"/>
                    <w:szCs w:val="21"/>
                    <w:highlight w:val="none"/>
                    <w:shd w:val="clear" w:color="auto" w:fill="FFFFFF"/>
                  </w:rPr>
                </m:ctrlPr>
              </m:sSubPr>
              <m:e>
                <m:r>
                  <m:rPr/>
                  <w:rPr>
                    <w:rFonts w:ascii="Cambria Math" w:hAnsi="Cambria Math" w:eastAsia="Cambria Math" w:cs="Cambria Math"/>
                    <w:color w:val="auto"/>
                    <w:szCs w:val="21"/>
                    <w:highlight w:val="none"/>
                    <w:shd w:val="clear" w:color="auto" w:fill="FFFFFF"/>
                  </w:rPr>
                  <m:t>M</m:t>
                </m:r>
                <m:ctrlPr>
                  <w:rPr>
                    <w:rFonts w:ascii="Cambria Math" w:hAnsi="Cambria Math" w:eastAsia="Cambria Math" w:cs="Cambria Math"/>
                    <w:color w:val="auto"/>
                    <w:szCs w:val="21"/>
                    <w:highlight w:val="none"/>
                    <w:shd w:val="clear" w:color="auto" w:fill="FFFFFF"/>
                  </w:rPr>
                </m:ctrlPr>
              </m:e>
              <m:sub>
                <m:r>
                  <m:rPr/>
                  <w:rPr>
                    <w:rFonts w:hint="eastAsia" w:ascii="Cambria Math" w:hAnsi="Cambria Math" w:cs="Cambria Math" w:eastAsiaTheme="minorEastAsia"/>
                    <w:color w:val="auto"/>
                    <w:szCs w:val="21"/>
                    <w:highlight w:val="none"/>
                    <w:shd w:val="clear" w:color="auto" w:fill="FFFFFF"/>
                  </w:rPr>
                  <m:t>y</m:t>
                </m:r>
                <m:ctrlPr>
                  <w:rPr>
                    <w:rFonts w:ascii="Cambria Math" w:hAnsi="Cambria Math" w:eastAsia="Cambria Math" w:cs="Cambria Math"/>
                    <w:color w:val="auto"/>
                    <w:szCs w:val="21"/>
                    <w:highlight w:val="none"/>
                    <w:shd w:val="clear" w:color="auto" w:fill="FFFFFF"/>
                  </w:rPr>
                </m:ctrlPr>
              </m:sub>
            </m:sSub>
            <m:ctrlPr>
              <w:rPr>
                <w:rFonts w:ascii="Cambria Math" w:hAnsi="Cambria Math" w:eastAsia="Cambria Math"/>
                <w:color w:val="auto"/>
                <w:szCs w:val="21"/>
                <w:highlight w:val="none"/>
                <w:shd w:val="clear" w:color="auto" w:fill="FFFFFF"/>
              </w:rPr>
            </m:ctrlPr>
          </m:num>
          <m:den>
            <m:r>
              <m:rPr>
                <m:sty m:val="p"/>
              </m:rPr>
              <w:rPr>
                <w:rFonts w:ascii="Cambria Math" w:hAnsi="Cambria Math" w:eastAsia="Cambria Math" w:cs="Cambria Math"/>
                <w:color w:val="auto"/>
                <w:szCs w:val="21"/>
                <w:highlight w:val="none"/>
                <w:shd w:val="clear" w:color="auto" w:fill="FFFFFF"/>
              </w:rPr>
              <m:t>γ∙</m:t>
            </m:r>
            <m:sSub>
              <m:sSubPr>
                <m:ctrlPr>
                  <w:rPr>
                    <w:rFonts w:ascii="Cambria Math" w:hAnsi="Cambria Math" w:eastAsia="Cambria Math" w:cs="Cambria Math"/>
                    <w:color w:val="auto"/>
                    <w:szCs w:val="21"/>
                    <w:highlight w:val="none"/>
                    <w:shd w:val="clear" w:color="auto" w:fill="FFFFFF"/>
                  </w:rPr>
                </m:ctrlPr>
              </m:sSubPr>
              <m:e>
                <m:r>
                  <m:rPr/>
                  <w:rPr>
                    <w:rFonts w:ascii="Cambria Math" w:hAnsi="Cambria Math" w:eastAsia="Cambria Math" w:cs="Cambria Math"/>
                    <w:color w:val="auto"/>
                    <w:szCs w:val="21"/>
                    <w:highlight w:val="none"/>
                    <w:shd w:val="clear" w:color="auto" w:fill="FFFFFF"/>
                  </w:rPr>
                  <m:t>W</m:t>
                </m:r>
                <m:ctrlPr>
                  <w:rPr>
                    <w:rFonts w:ascii="Cambria Math" w:hAnsi="Cambria Math" w:eastAsia="Cambria Math" w:cs="Cambria Math"/>
                    <w:color w:val="auto"/>
                    <w:szCs w:val="21"/>
                    <w:highlight w:val="none"/>
                    <w:shd w:val="clear" w:color="auto" w:fill="FFFFFF"/>
                  </w:rPr>
                </m:ctrlPr>
              </m:e>
              <m:sub>
                <m:r>
                  <m:rPr/>
                  <w:rPr>
                    <w:rFonts w:hint="eastAsia" w:ascii="Cambria Math" w:hAnsi="Cambria Math" w:cs="Cambria Math" w:eastAsiaTheme="minorEastAsia"/>
                    <w:color w:val="auto"/>
                    <w:szCs w:val="21"/>
                    <w:highlight w:val="none"/>
                    <w:shd w:val="clear" w:color="auto" w:fill="FFFFFF"/>
                  </w:rPr>
                  <m:t>y</m:t>
                </m:r>
                <m:ctrlPr>
                  <w:rPr>
                    <w:rFonts w:ascii="Cambria Math" w:hAnsi="Cambria Math" w:eastAsia="Cambria Math" w:cs="Cambria Math"/>
                    <w:color w:val="auto"/>
                    <w:szCs w:val="21"/>
                    <w:highlight w:val="none"/>
                    <w:shd w:val="clear" w:color="auto" w:fill="FFFFFF"/>
                  </w:rPr>
                </m:ctrlPr>
              </m:sub>
            </m:sSub>
            <m:ctrlPr>
              <w:rPr>
                <w:rFonts w:ascii="Cambria Math" w:hAnsi="Cambria Math" w:eastAsia="Cambria Math"/>
                <w:color w:val="auto"/>
                <w:szCs w:val="21"/>
                <w:highlight w:val="none"/>
                <w:shd w:val="clear" w:color="auto" w:fill="FFFFFF"/>
              </w:rPr>
            </m:ctrlPr>
          </m:den>
        </m:f>
        <m:r>
          <m:rPr/>
          <w:rPr>
            <w:rFonts w:ascii="Cambria Math" w:hAnsi="Cambria Math" w:eastAsia="Cambria Math"/>
            <w:color w:val="auto"/>
            <w:szCs w:val="21"/>
            <w:highlight w:val="none"/>
            <w:shd w:val="clear" w:color="auto" w:fill="FFFFFF"/>
          </w:rPr>
          <m:t>≤</m:t>
        </m:r>
        <m:r>
          <m:rPr/>
          <w:rPr>
            <w:rFonts w:hint="eastAsia" w:ascii="Cambria Math" w:hAnsi="Cambria Math" w:eastAsiaTheme="minorEastAsia"/>
            <w:color w:val="auto"/>
            <w:szCs w:val="21"/>
            <w:highlight w:val="none"/>
            <w:shd w:val="clear" w:color="auto" w:fill="FFFFFF"/>
          </w:rPr>
          <m:t>f</m:t>
        </m:r>
      </m:oMath>
      <w:r>
        <w:rPr>
          <w:rFonts w:hint="eastAsia" w:eastAsiaTheme="minorEastAsia"/>
          <w:color w:val="auto"/>
          <w:szCs w:val="21"/>
          <w:highlight w:val="none"/>
          <w:shd w:val="clear" w:color="auto" w:fill="FFFFFF"/>
        </w:rPr>
        <w:t xml:space="preserve">     </w:t>
      </w:r>
      <w:r>
        <w:rPr>
          <w:rFonts w:eastAsiaTheme="minorEastAsia"/>
          <w:color w:val="auto"/>
          <w:szCs w:val="21"/>
          <w:highlight w:val="none"/>
          <w:shd w:val="clear" w:color="auto" w:fill="FFFFFF"/>
        </w:rPr>
        <w:t xml:space="preserve">            </w:t>
      </w:r>
      <w:r>
        <w:rPr>
          <w:rFonts w:hint="eastAsia" w:eastAsiaTheme="minorEastAsia"/>
          <w:color w:val="auto"/>
          <w:szCs w:val="21"/>
          <w:highlight w:val="none"/>
          <w:shd w:val="clear" w:color="auto" w:fill="FFFFFF"/>
        </w:rPr>
        <w:t xml:space="preserve">           （5.3.</w:t>
      </w:r>
      <w:r>
        <w:rPr>
          <w:rFonts w:hint="eastAsia" w:eastAsiaTheme="minorEastAsia"/>
          <w:color w:val="auto"/>
          <w:szCs w:val="21"/>
          <w:highlight w:val="none"/>
          <w:shd w:val="clear" w:color="auto" w:fill="FFFFFF"/>
          <w:lang w:val="en-US" w:eastAsia="zh-CN"/>
        </w:rPr>
        <w:t>9</w:t>
      </w:r>
      <w:r>
        <w:rPr>
          <w:rFonts w:hint="eastAsia" w:eastAsiaTheme="minorEastAsia"/>
          <w:color w:val="auto"/>
          <w:szCs w:val="21"/>
          <w:highlight w:val="none"/>
          <w:shd w:val="clear" w:color="auto" w:fill="FFFFFF"/>
        </w:rPr>
        <w:t>）</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式中： </w:t>
      </w:r>
      <m:oMath>
        <m:sSub>
          <m:sSubPr>
            <m:ctrlPr>
              <w:rPr>
                <w:rFonts w:ascii="Cambria Math" w:hAnsi="Cambria Math" w:eastAsiaTheme="minorEastAsia"/>
                <w:i/>
                <w:color w:val="auto"/>
                <w:szCs w:val="21"/>
                <w:highlight w:val="none"/>
                <w:shd w:val="clear" w:color="auto" w:fill="FFFFFF"/>
              </w:rPr>
            </m:ctrlPr>
          </m:sSubPr>
          <m:e>
            <m:r>
              <m:rPr/>
              <w:rPr>
                <w:rFonts w:ascii="Cambria Math" w:hAnsi="Cambria Math" w:eastAsiaTheme="minorEastAsia"/>
                <w:color w:val="auto"/>
                <w:szCs w:val="21"/>
                <w:highlight w:val="none"/>
                <w:shd w:val="clear" w:color="auto" w:fill="FFFFFF"/>
              </w:rPr>
              <m:t>M</m:t>
            </m:r>
            <m:ctrlPr>
              <w:rPr>
                <w:rFonts w:ascii="Cambria Math" w:hAnsi="Cambria Math" w:eastAsiaTheme="minorEastAsia"/>
                <w:i/>
                <w:color w:val="auto"/>
                <w:szCs w:val="21"/>
                <w:highlight w:val="none"/>
                <w:shd w:val="clear" w:color="auto" w:fill="FFFFFF"/>
              </w:rPr>
            </m:ctrlPr>
          </m:e>
          <m:sub>
            <m:r>
              <m:rPr/>
              <w:rPr>
                <w:rFonts w:hint="eastAsia" w:ascii="Cambria Math" w:hAnsi="Cambria Math" w:eastAsiaTheme="minorEastAsia"/>
                <w:color w:val="auto"/>
                <w:szCs w:val="21"/>
                <w:highlight w:val="none"/>
                <w:shd w:val="clear" w:color="auto" w:fill="FFFFFF"/>
              </w:rPr>
              <m:t>x</m:t>
            </m:r>
            <m:ctrlPr>
              <w:rPr>
                <w:rFonts w:ascii="Cambria Math" w:hAnsi="Cambria Math" w:eastAsiaTheme="minorEastAsia"/>
                <w:i/>
                <w:color w:val="auto"/>
                <w:szCs w:val="21"/>
                <w:highlight w:val="none"/>
                <w:shd w:val="clear" w:color="auto" w:fill="FFFFFF"/>
              </w:rPr>
            </m:ctrlPr>
          </m:sub>
        </m:sSub>
      </m:oMath>
      <w:r>
        <w:rPr>
          <w:rFonts w:hint="eastAsia" w:eastAsiaTheme="minorEastAsia"/>
          <w:color w:val="auto"/>
          <w:szCs w:val="21"/>
          <w:highlight w:val="none"/>
          <w:shd w:val="clear" w:color="auto" w:fill="FFFFFF"/>
        </w:rPr>
        <w:t>——杆件绕x 轴（窗平面内方向）的弯矩设计值</w:t>
      </w:r>
      <w:r>
        <w:rPr>
          <w:rFonts w:ascii="宋体" w:hAnsi="宋体" w:cs="宋体"/>
          <w:color w:val="auto"/>
          <w:spacing w:val="6"/>
          <w:szCs w:val="21"/>
          <w:highlight w:val="none"/>
        </w:rPr>
        <w:t xml:space="preserve"> (</w:t>
      </w:r>
      <w:r>
        <w:rPr>
          <w:rFonts w:eastAsia="Times New Roman"/>
          <w:color w:val="auto"/>
          <w:szCs w:val="21"/>
          <w:highlight w:val="none"/>
        </w:rPr>
        <w:t>N</w:t>
      </w:r>
      <w:r>
        <w:rPr>
          <w:rFonts w:eastAsia="Times New Roman"/>
          <w:color w:val="auto"/>
          <w:spacing w:val="6"/>
          <w:szCs w:val="21"/>
          <w:highlight w:val="none"/>
        </w:rPr>
        <w:t>·</w:t>
      </w:r>
      <w:r>
        <w:rPr>
          <w:rFonts w:eastAsia="Times New Roman"/>
          <w:color w:val="auto"/>
          <w:szCs w:val="21"/>
          <w:highlight w:val="none"/>
        </w:rPr>
        <w:t>mm</w:t>
      </w:r>
      <w:r>
        <w:rPr>
          <w:rFonts w:ascii="宋体" w:hAnsi="宋体" w:cs="宋体"/>
          <w:color w:val="auto"/>
          <w:spacing w:val="6"/>
          <w:szCs w:val="21"/>
          <w:highlight w:val="none"/>
        </w:rPr>
        <w:t>)</w:t>
      </w:r>
      <w:r>
        <w:rPr>
          <w:rFonts w:hint="eastAsia" w:ascii="宋体" w:hAnsi="宋体" w:cs="宋体"/>
          <w:color w:val="auto"/>
          <w:spacing w:val="6"/>
          <w:szCs w:val="21"/>
          <w:highlight w:val="none"/>
        </w:rPr>
        <w:t>；</w:t>
      </w:r>
      <w:r>
        <w:rPr>
          <w:rFonts w:hint="eastAsia" w:eastAsiaTheme="minorEastAsia"/>
          <w:color w:val="auto"/>
          <w:szCs w:val="21"/>
          <w:highlight w:val="none"/>
          <w:shd w:val="clear" w:color="auto" w:fill="FFFFFF"/>
        </w:rPr>
        <w:t xml:space="preserve">   </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w:t>
      </w:r>
      <m:oMath>
        <m:sSub>
          <m:sSubPr>
            <m:ctrlPr>
              <w:rPr>
                <w:rFonts w:ascii="Cambria Math" w:hAnsi="Cambria Math" w:eastAsiaTheme="minorEastAsia"/>
                <w:i/>
                <w:color w:val="auto"/>
                <w:szCs w:val="21"/>
                <w:highlight w:val="none"/>
                <w:shd w:val="clear" w:color="auto" w:fill="FFFFFF"/>
              </w:rPr>
            </m:ctrlPr>
          </m:sSubPr>
          <m:e>
            <m:r>
              <m:rPr/>
              <w:rPr>
                <w:rFonts w:ascii="Cambria Math" w:hAnsi="Cambria Math" w:eastAsiaTheme="minorEastAsia"/>
                <w:color w:val="auto"/>
                <w:szCs w:val="21"/>
                <w:highlight w:val="none"/>
                <w:shd w:val="clear" w:color="auto" w:fill="FFFFFF"/>
              </w:rPr>
              <m:t>M</m:t>
            </m:r>
            <m:ctrlPr>
              <w:rPr>
                <w:rFonts w:ascii="Cambria Math" w:hAnsi="Cambria Math" w:eastAsiaTheme="minorEastAsia"/>
                <w:i/>
                <w:color w:val="auto"/>
                <w:szCs w:val="21"/>
                <w:highlight w:val="none"/>
                <w:shd w:val="clear" w:color="auto" w:fill="FFFFFF"/>
              </w:rPr>
            </m:ctrlPr>
          </m:e>
          <m:sub>
            <m:r>
              <m:rPr/>
              <w:rPr>
                <w:rFonts w:hint="eastAsia" w:ascii="Cambria Math" w:hAnsi="Cambria Math" w:eastAsiaTheme="minorEastAsia"/>
                <w:color w:val="auto"/>
                <w:szCs w:val="21"/>
                <w:highlight w:val="none"/>
                <w:shd w:val="clear" w:color="auto" w:fill="FFFFFF"/>
              </w:rPr>
              <m:t>y</m:t>
            </m:r>
            <m:ctrlPr>
              <w:rPr>
                <w:rFonts w:ascii="Cambria Math" w:hAnsi="Cambria Math" w:eastAsiaTheme="minorEastAsia"/>
                <w:i/>
                <w:color w:val="auto"/>
                <w:szCs w:val="21"/>
                <w:highlight w:val="none"/>
                <w:shd w:val="clear" w:color="auto" w:fill="FFFFFF"/>
              </w:rPr>
            </m:ctrlPr>
          </m:sub>
        </m:sSub>
      </m:oMath>
      <w:r>
        <w:rPr>
          <w:rFonts w:hint="eastAsia" w:eastAsiaTheme="minorEastAsia"/>
          <w:color w:val="auto"/>
          <w:szCs w:val="21"/>
          <w:highlight w:val="none"/>
          <w:shd w:val="clear" w:color="auto" w:fill="FFFFFF"/>
        </w:rPr>
        <w:t>——杆件绕y 轴（垂直于窗平面方向）的弯矩设计值</w:t>
      </w:r>
      <w:r>
        <w:rPr>
          <w:rFonts w:ascii="宋体" w:hAnsi="宋体" w:cs="宋体"/>
          <w:color w:val="auto"/>
          <w:spacing w:val="6"/>
          <w:szCs w:val="21"/>
          <w:highlight w:val="none"/>
        </w:rPr>
        <w:t xml:space="preserve"> (</w:t>
      </w:r>
      <w:r>
        <w:rPr>
          <w:rFonts w:eastAsia="Times New Roman"/>
          <w:color w:val="auto"/>
          <w:szCs w:val="21"/>
          <w:highlight w:val="none"/>
        </w:rPr>
        <w:t>N</w:t>
      </w:r>
      <w:r>
        <w:rPr>
          <w:rFonts w:eastAsia="Times New Roman"/>
          <w:color w:val="auto"/>
          <w:spacing w:val="6"/>
          <w:szCs w:val="21"/>
          <w:highlight w:val="none"/>
        </w:rPr>
        <w:t>·</w:t>
      </w:r>
      <w:r>
        <w:rPr>
          <w:rFonts w:eastAsia="Times New Roman"/>
          <w:color w:val="auto"/>
          <w:szCs w:val="21"/>
          <w:highlight w:val="none"/>
        </w:rPr>
        <w:t>mm</w:t>
      </w:r>
      <w:r>
        <w:rPr>
          <w:rFonts w:ascii="宋体" w:hAnsi="宋体" w:cs="宋体"/>
          <w:color w:val="auto"/>
          <w:spacing w:val="6"/>
          <w:szCs w:val="21"/>
          <w:highlight w:val="none"/>
        </w:rPr>
        <w:t>)</w:t>
      </w:r>
      <w:r>
        <w:rPr>
          <w:rFonts w:hint="eastAsia" w:ascii="宋体" w:hAnsi="宋体" w:cs="宋体"/>
          <w:color w:val="auto"/>
          <w:spacing w:val="6"/>
          <w:szCs w:val="21"/>
          <w:highlight w:val="none"/>
        </w:rPr>
        <w:t>；</w:t>
      </w:r>
      <w:r>
        <w:rPr>
          <w:rFonts w:hint="eastAsia" w:eastAsiaTheme="minorEastAsia"/>
          <w:color w:val="auto"/>
          <w:szCs w:val="21"/>
          <w:highlight w:val="none"/>
          <w:shd w:val="clear" w:color="auto" w:fill="FFFFFF"/>
        </w:rPr>
        <w:t xml:space="preserve">  </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w:t>
      </w:r>
      <m:oMath>
        <m:sSub>
          <m:sSubPr>
            <m:ctrlPr>
              <w:rPr>
                <w:rFonts w:ascii="Cambria Math" w:hAnsi="Cambria Math" w:eastAsiaTheme="minorEastAsia"/>
                <w:i/>
                <w:color w:val="auto"/>
                <w:szCs w:val="21"/>
                <w:highlight w:val="none"/>
                <w:shd w:val="clear" w:color="auto" w:fill="FFFFFF"/>
              </w:rPr>
            </m:ctrlPr>
          </m:sSubPr>
          <m:e>
            <m:r>
              <m:rPr/>
              <w:rPr>
                <w:rFonts w:ascii="Cambria Math" w:hAnsi="Cambria Math" w:eastAsiaTheme="minorEastAsia"/>
                <w:color w:val="auto"/>
                <w:szCs w:val="21"/>
                <w:highlight w:val="none"/>
                <w:shd w:val="clear" w:color="auto" w:fill="FFFFFF"/>
              </w:rPr>
              <m:t>W</m:t>
            </m:r>
            <m:ctrlPr>
              <w:rPr>
                <w:rFonts w:ascii="Cambria Math" w:hAnsi="Cambria Math" w:eastAsiaTheme="minorEastAsia"/>
                <w:i/>
                <w:color w:val="auto"/>
                <w:szCs w:val="21"/>
                <w:highlight w:val="none"/>
                <w:shd w:val="clear" w:color="auto" w:fill="FFFFFF"/>
              </w:rPr>
            </m:ctrlPr>
          </m:e>
          <m:sub>
            <m:r>
              <m:rPr/>
              <w:rPr>
                <w:rFonts w:hint="eastAsia" w:ascii="Cambria Math" w:hAnsi="Cambria Math" w:eastAsiaTheme="minorEastAsia"/>
                <w:color w:val="auto"/>
                <w:szCs w:val="21"/>
                <w:highlight w:val="none"/>
                <w:shd w:val="clear" w:color="auto" w:fill="FFFFFF"/>
              </w:rPr>
              <m:t>x</m:t>
            </m:r>
            <m:ctrlPr>
              <w:rPr>
                <w:rFonts w:ascii="Cambria Math" w:hAnsi="Cambria Math" w:eastAsiaTheme="minorEastAsia"/>
                <w:i/>
                <w:color w:val="auto"/>
                <w:szCs w:val="21"/>
                <w:highlight w:val="none"/>
                <w:shd w:val="clear" w:color="auto" w:fill="FFFFFF"/>
              </w:rPr>
            </m:ctrlPr>
          </m:sub>
        </m:sSub>
      </m:oMath>
      <w:r>
        <w:rPr>
          <w:rFonts w:hint="eastAsia" w:eastAsiaTheme="minorEastAsia"/>
          <w:color w:val="auto"/>
          <w:szCs w:val="21"/>
          <w:highlight w:val="none"/>
          <w:shd w:val="clear" w:color="auto" w:fill="FFFFFF"/>
        </w:rPr>
        <w:t>——杆件截面绕x 轴（平行于窗平面方向）的弹性截面模量（mm</w:t>
      </w:r>
      <w:r>
        <w:rPr>
          <w:rFonts w:hint="eastAsia" w:eastAsiaTheme="minorEastAsia"/>
          <w:color w:val="auto"/>
          <w:szCs w:val="21"/>
          <w:highlight w:val="none"/>
          <w:shd w:val="clear" w:color="auto" w:fill="FFFFFF"/>
          <w:vertAlign w:val="superscript"/>
        </w:rPr>
        <w:t>3</w:t>
      </w:r>
      <w:r>
        <w:rPr>
          <w:rFonts w:hint="eastAsia" w:eastAsiaTheme="minorEastAsia"/>
          <w:color w:val="auto"/>
          <w:szCs w:val="21"/>
          <w:highlight w:val="none"/>
          <w:shd w:val="clear" w:color="auto" w:fill="FFFFFF"/>
        </w:rPr>
        <w:t xml:space="preserve">）； </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w:t>
      </w:r>
      <m:oMath>
        <m:sSub>
          <m:sSubPr>
            <m:ctrlPr>
              <w:rPr>
                <w:rFonts w:ascii="Cambria Math" w:hAnsi="Cambria Math" w:eastAsiaTheme="minorEastAsia"/>
                <w:i/>
                <w:color w:val="auto"/>
                <w:szCs w:val="21"/>
                <w:highlight w:val="none"/>
                <w:shd w:val="clear" w:color="auto" w:fill="FFFFFF"/>
              </w:rPr>
            </m:ctrlPr>
          </m:sSubPr>
          <m:e>
            <m:r>
              <m:rPr/>
              <w:rPr>
                <w:rFonts w:ascii="Cambria Math" w:hAnsi="Cambria Math" w:eastAsiaTheme="minorEastAsia"/>
                <w:color w:val="auto"/>
                <w:szCs w:val="21"/>
                <w:highlight w:val="none"/>
                <w:shd w:val="clear" w:color="auto" w:fill="FFFFFF"/>
              </w:rPr>
              <m:t xml:space="preserve">  W</m:t>
            </m:r>
            <m:ctrlPr>
              <w:rPr>
                <w:rFonts w:ascii="Cambria Math" w:hAnsi="Cambria Math" w:eastAsiaTheme="minorEastAsia"/>
                <w:i/>
                <w:color w:val="auto"/>
                <w:szCs w:val="21"/>
                <w:highlight w:val="none"/>
                <w:shd w:val="clear" w:color="auto" w:fill="FFFFFF"/>
              </w:rPr>
            </m:ctrlPr>
          </m:e>
          <m:sub>
            <m:r>
              <m:rPr/>
              <w:rPr>
                <w:rFonts w:hint="eastAsia" w:ascii="Cambria Math" w:hAnsi="Cambria Math" w:eastAsiaTheme="minorEastAsia"/>
                <w:color w:val="auto"/>
                <w:szCs w:val="21"/>
                <w:highlight w:val="none"/>
                <w:shd w:val="clear" w:color="auto" w:fill="FFFFFF"/>
              </w:rPr>
              <m:t>y</m:t>
            </m:r>
            <m:ctrlPr>
              <w:rPr>
                <w:rFonts w:ascii="Cambria Math" w:hAnsi="Cambria Math" w:eastAsiaTheme="minorEastAsia"/>
                <w:i/>
                <w:color w:val="auto"/>
                <w:szCs w:val="21"/>
                <w:highlight w:val="none"/>
                <w:shd w:val="clear" w:color="auto" w:fill="FFFFFF"/>
              </w:rPr>
            </m:ctrlPr>
          </m:sub>
        </m:sSub>
      </m:oMath>
      <w:r>
        <w:rPr>
          <w:rFonts w:hint="eastAsia" w:eastAsiaTheme="minorEastAsia"/>
          <w:color w:val="auto"/>
          <w:szCs w:val="21"/>
          <w:highlight w:val="none"/>
          <w:shd w:val="clear" w:color="auto" w:fill="FFFFFF"/>
        </w:rPr>
        <w:t>——杆件截面绕y 轴（垂直于窗平面方向）的弹性截面模量（mm</w:t>
      </w:r>
      <w:r>
        <w:rPr>
          <w:rFonts w:hint="eastAsia" w:eastAsiaTheme="minorEastAsia"/>
          <w:color w:val="auto"/>
          <w:szCs w:val="21"/>
          <w:highlight w:val="none"/>
          <w:shd w:val="clear" w:color="auto" w:fill="FFFFFF"/>
          <w:vertAlign w:val="superscript"/>
        </w:rPr>
        <w:t>3</w:t>
      </w:r>
      <w:r>
        <w:rPr>
          <w:rFonts w:hint="eastAsia" w:eastAsiaTheme="minorEastAsia"/>
          <w:color w:val="auto"/>
          <w:szCs w:val="21"/>
          <w:highlight w:val="none"/>
          <w:shd w:val="clear" w:color="auto" w:fill="FFFFFF"/>
        </w:rPr>
        <w:t xml:space="preserve">）； </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w:t>
      </w:r>
      <w:r>
        <w:rPr>
          <w:rFonts w:eastAsiaTheme="minorEastAsia"/>
          <w:color w:val="auto"/>
          <w:szCs w:val="21"/>
          <w:highlight w:val="none"/>
          <w:shd w:val="clear" w:color="auto" w:fill="FFFFFF"/>
        </w:rPr>
        <w:t>γ</w:t>
      </w:r>
      <w:r>
        <w:rPr>
          <w:rFonts w:hint="eastAsia" w:eastAsiaTheme="minorEastAsia"/>
          <w:color w:val="auto"/>
          <w:szCs w:val="21"/>
          <w:highlight w:val="none"/>
          <w:shd w:val="clear" w:color="auto" w:fill="FFFFFF"/>
        </w:rPr>
        <w:t>——塑性发展系数，可取1.00；</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f——型材抗弯强度设计值</w:t>
      </w:r>
      <w:r>
        <w:rPr>
          <w:color w:val="auto"/>
          <w:szCs w:val="21"/>
          <w:highlight w:val="none"/>
        </w:rPr>
        <w:t>（N·mm</w:t>
      </w:r>
      <w:r>
        <w:rPr>
          <w:color w:val="auto"/>
          <w:szCs w:val="21"/>
          <w:highlight w:val="none"/>
          <w:vertAlign w:val="superscript"/>
        </w:rPr>
        <w:t>2</w:t>
      </w:r>
      <w:r>
        <w:rPr>
          <w:color w:val="auto"/>
          <w:szCs w:val="21"/>
          <w:highlight w:val="none"/>
        </w:rPr>
        <w:t>）</w:t>
      </w:r>
      <w:r>
        <w:rPr>
          <w:rFonts w:hint="eastAsia"/>
          <w:color w:val="auto"/>
          <w:szCs w:val="21"/>
          <w:highlight w:val="none"/>
        </w:rPr>
        <w:t>。</w:t>
      </w:r>
      <w:r>
        <w:rPr>
          <w:rFonts w:hint="eastAsia" w:eastAsiaTheme="minorEastAsia"/>
          <w:color w:val="auto"/>
          <w:szCs w:val="21"/>
          <w:highlight w:val="none"/>
          <w:shd w:val="clear" w:color="auto" w:fill="FFFFFF"/>
        </w:rPr>
        <w:t xml:space="preserve"> </w:t>
      </w:r>
    </w:p>
    <w:p>
      <w:pPr>
        <w:pStyle w:val="178"/>
        <w:rPr>
          <w:rFonts w:hint="default" w:eastAsiaTheme="minorEastAsia"/>
          <w:color w:val="auto"/>
          <w:sz w:val="21"/>
          <w:szCs w:val="21"/>
          <w:highlight w:val="none"/>
          <w:shd w:val="clear" w:color="auto" w:fill="FFFFFF"/>
        </w:rPr>
      </w:pPr>
      <w:r>
        <w:rPr>
          <w:rFonts w:eastAsiaTheme="minorEastAsia"/>
          <w:color w:val="auto"/>
          <w:kern w:val="2"/>
          <w:sz w:val="21"/>
          <w:szCs w:val="21"/>
          <w:highlight w:val="none"/>
          <w:shd w:val="clear" w:color="auto" w:fill="FFFFFF"/>
        </w:rPr>
        <w:t>作用于框与扇连接锁固配件的力应不超过其产品标准的规定，或不大于生产厂家提供的配件承受的最小荷载值除以材料安全系数。</w:t>
      </w:r>
      <w:r>
        <w:rPr>
          <w:rFonts w:eastAsiaTheme="minorEastAsia"/>
          <w:color w:val="auto"/>
          <w:sz w:val="21"/>
          <w:szCs w:val="21"/>
          <w:highlight w:val="none"/>
          <w:shd w:val="clear" w:color="auto" w:fill="FFFFFF"/>
        </w:rPr>
        <w:t>锁闭点数量计算应满足下式要求：</w:t>
      </w:r>
    </w:p>
    <w:p>
      <w:pPr>
        <w:spacing w:before="207" w:line="218" w:lineRule="auto"/>
        <w:ind w:right="205"/>
        <w:jc w:val="right"/>
        <w:rPr>
          <w:rFonts w:hint="eastAsia" w:hAnsi="Cambria Math"/>
          <w:color w:val="auto"/>
          <w:sz w:val="21"/>
          <w:szCs w:val="21"/>
          <w:highlight w:val="none"/>
          <w:shd w:val="clear" w:color="auto" w:fill="FFFFFF"/>
        </w:rPr>
      </w:pPr>
      <m:oMath>
        <m:sSub>
          <m:sSubPr>
            <m:ctrlPr>
              <w:rPr>
                <w:rFonts w:hint="eastAsia" w:ascii="Cambria Math" w:hAnsi="Cambria Math"/>
                <w:i/>
                <w:color w:val="auto"/>
                <w:sz w:val="21"/>
                <w:szCs w:val="21"/>
                <w:highlight w:val="none"/>
                <w:shd w:val="clear" w:color="auto" w:fill="FFFFFF"/>
              </w:rPr>
            </m:ctrlPr>
          </m:sSubPr>
          <m:e>
            <m:r>
              <m:rPr/>
              <w:rPr>
                <w:rFonts w:ascii="Cambria Math" w:hAnsi="Cambria Math"/>
                <w:color w:val="auto"/>
                <w:sz w:val="21"/>
                <w:szCs w:val="21"/>
                <w:highlight w:val="none"/>
                <w:shd w:val="clear" w:color="auto" w:fill="FFFFFF"/>
              </w:rPr>
              <m:t>n</m:t>
            </m:r>
            <m:ctrlPr>
              <w:rPr>
                <w:rFonts w:hint="eastAsia" w:ascii="Cambria Math" w:hAnsi="Cambria Math"/>
                <w:i/>
                <w:color w:val="auto"/>
                <w:sz w:val="21"/>
                <w:szCs w:val="21"/>
                <w:highlight w:val="none"/>
                <w:shd w:val="clear" w:color="auto" w:fill="FFFFFF"/>
              </w:rPr>
            </m:ctrlPr>
          </m:e>
          <m:sub>
            <m:r>
              <m:rPr/>
              <w:rPr>
                <w:rFonts w:ascii="Cambria Math" w:hAnsi="Cambria Math"/>
                <w:color w:val="auto"/>
                <w:sz w:val="21"/>
                <w:szCs w:val="21"/>
                <w:highlight w:val="none"/>
                <w:shd w:val="clear" w:color="auto" w:fill="FFFFFF"/>
              </w:rPr>
              <m:t>1</m:t>
            </m:r>
            <m:ctrlPr>
              <w:rPr>
                <w:rFonts w:hint="eastAsia" w:ascii="Cambria Math" w:hAnsi="Cambria Math"/>
                <w:i/>
                <w:color w:val="auto"/>
                <w:sz w:val="21"/>
                <w:szCs w:val="21"/>
                <w:highlight w:val="none"/>
                <w:shd w:val="clear" w:color="auto" w:fill="FFFFFF"/>
              </w:rPr>
            </m:ctrlPr>
          </m:sub>
        </m:sSub>
        <m:r>
          <m:rPr/>
          <w:rPr>
            <w:rFonts w:ascii="Cambria Math" w:hAnsi="Cambria Math"/>
            <w:color w:val="auto"/>
            <w:sz w:val="21"/>
            <w:szCs w:val="21"/>
            <w:highlight w:val="none"/>
            <w:shd w:val="clear" w:color="auto" w:fill="FFFFFF"/>
          </w:rPr>
          <m:t>≥W∙S/</m:t>
        </m:r>
        <m:sSub>
          <m:sSubPr>
            <m:ctrlPr>
              <w:rPr>
                <w:rFonts w:ascii="Cambria Math" w:hAnsi="Cambria Math"/>
                <w:i/>
                <w:color w:val="auto"/>
                <w:sz w:val="21"/>
                <w:szCs w:val="21"/>
                <w:highlight w:val="none"/>
                <w:shd w:val="clear" w:color="auto" w:fill="FFFFFF"/>
              </w:rPr>
            </m:ctrlPr>
          </m:sSubPr>
          <m:e>
            <m:r>
              <m:rPr/>
              <w:rPr>
                <w:rFonts w:ascii="Cambria Math" w:hAnsi="Cambria Math"/>
                <w:color w:val="auto"/>
                <w:sz w:val="21"/>
                <w:szCs w:val="21"/>
                <w:highlight w:val="none"/>
                <w:shd w:val="clear" w:color="auto" w:fill="FFFFFF"/>
              </w:rPr>
              <m:t>f</m:t>
            </m:r>
            <m:ctrlPr>
              <w:rPr>
                <w:rFonts w:ascii="Cambria Math" w:hAnsi="Cambria Math"/>
                <w:i/>
                <w:color w:val="auto"/>
                <w:sz w:val="21"/>
                <w:szCs w:val="21"/>
                <w:highlight w:val="none"/>
                <w:shd w:val="clear" w:color="auto" w:fill="FFFFFF"/>
              </w:rPr>
            </m:ctrlPr>
          </m:e>
          <m:sub>
            <m:r>
              <m:rPr/>
              <w:rPr>
                <w:rFonts w:ascii="Cambria Math" w:hAnsi="Cambria Math"/>
                <w:color w:val="auto"/>
                <w:sz w:val="21"/>
                <w:szCs w:val="21"/>
                <w:highlight w:val="none"/>
                <w:shd w:val="clear" w:color="auto" w:fill="FFFFFF"/>
              </w:rPr>
              <m:t>a</m:t>
            </m:r>
            <m:ctrlPr>
              <w:rPr>
                <w:rFonts w:ascii="Cambria Math" w:hAnsi="Cambria Math"/>
                <w:i/>
                <w:color w:val="auto"/>
                <w:sz w:val="21"/>
                <w:szCs w:val="21"/>
                <w:highlight w:val="none"/>
                <w:shd w:val="clear" w:color="auto" w:fill="FFFFFF"/>
              </w:rPr>
            </m:ctrlPr>
          </m:sub>
        </m:sSub>
      </m:oMath>
      <w:r>
        <w:rPr>
          <w:rFonts w:hint="eastAsia" w:eastAsiaTheme="minorEastAsia"/>
          <w:color w:val="auto"/>
          <w:sz w:val="21"/>
          <w:szCs w:val="21"/>
          <w:highlight w:val="none"/>
          <w:shd w:val="clear" w:color="auto" w:fill="FFFFFF"/>
        </w:rPr>
        <w:t xml:space="preserve"> </w:t>
      </w:r>
      <w:r>
        <w:rPr>
          <w:rFonts w:eastAsiaTheme="minorEastAsia"/>
          <w:color w:val="auto"/>
          <w:sz w:val="21"/>
          <w:szCs w:val="21"/>
          <w:highlight w:val="none"/>
          <w:shd w:val="clear" w:color="auto" w:fill="FFFFFF"/>
        </w:rPr>
        <w:t xml:space="preserve">                           </w:t>
      </w:r>
      <w:r>
        <w:rPr>
          <w:rFonts w:hint="eastAsia" w:eastAsiaTheme="minorEastAsia"/>
          <w:color w:val="auto"/>
          <w:sz w:val="21"/>
          <w:szCs w:val="21"/>
          <w:highlight w:val="none"/>
          <w:shd w:val="clear" w:color="auto" w:fill="FFFFFF"/>
        </w:rPr>
        <w:t>（5.3.</w:t>
      </w:r>
      <w:r>
        <w:rPr>
          <w:rFonts w:hint="eastAsia" w:eastAsiaTheme="minorEastAsia"/>
          <w:color w:val="auto"/>
          <w:sz w:val="21"/>
          <w:szCs w:val="21"/>
          <w:highlight w:val="none"/>
          <w:shd w:val="clear" w:color="auto" w:fill="FFFFFF"/>
          <w:lang w:val="en-US" w:eastAsia="zh-CN"/>
        </w:rPr>
        <w:t>10</w:t>
      </w:r>
      <w:r>
        <w:rPr>
          <w:rFonts w:hint="eastAsia" w:eastAsiaTheme="minorEastAsia"/>
          <w:color w:val="auto"/>
          <w:sz w:val="21"/>
          <w:szCs w:val="21"/>
          <w:highlight w:val="none"/>
          <w:shd w:val="clear" w:color="auto" w:fill="FFFFFF"/>
        </w:rPr>
        <w:t>）</w:t>
      </w:r>
    </w:p>
    <w:p>
      <w:pPr>
        <w:spacing w:before="138" w:line="468" w:lineRule="exact"/>
        <w:jc w:val="left"/>
        <w:rPr>
          <w:rFonts w:eastAsiaTheme="minorEastAsia"/>
          <w:color w:val="auto"/>
          <w:sz w:val="21"/>
          <w:szCs w:val="21"/>
          <w:highlight w:val="none"/>
          <w:shd w:val="clear" w:color="auto" w:fill="FFFFFF"/>
        </w:rPr>
      </w:pPr>
      <w:r>
        <w:rPr>
          <w:rFonts w:hint="eastAsia" w:eastAsiaTheme="minorEastAsia"/>
          <w:color w:val="auto"/>
          <w:sz w:val="21"/>
          <w:szCs w:val="21"/>
          <w:highlight w:val="none"/>
          <w:shd w:val="clear" w:color="auto" w:fill="FFFFFF"/>
        </w:rPr>
        <w:t>式中：</w:t>
      </w:r>
      <m:oMath>
        <m:sSub>
          <m:sSubPr>
            <m:ctrlPr>
              <w:rPr>
                <w:rFonts w:hint="eastAsia" w:ascii="Cambria Math" w:hAnsi="Cambria Math"/>
                <w:i/>
                <w:color w:val="auto"/>
                <w:sz w:val="21"/>
                <w:szCs w:val="21"/>
                <w:highlight w:val="none"/>
                <w:shd w:val="clear" w:color="auto" w:fill="FFFFFF"/>
              </w:rPr>
            </m:ctrlPr>
          </m:sSubPr>
          <m:e>
            <m:r>
              <m:rPr/>
              <w:rPr>
                <w:rFonts w:ascii="Cambria Math" w:hAnsi="Cambria Math"/>
                <w:color w:val="auto"/>
                <w:sz w:val="21"/>
                <w:szCs w:val="21"/>
                <w:highlight w:val="none"/>
                <w:shd w:val="clear" w:color="auto" w:fill="FFFFFF"/>
              </w:rPr>
              <m:t>n</m:t>
            </m:r>
            <m:ctrlPr>
              <w:rPr>
                <w:rFonts w:hint="eastAsia" w:ascii="Cambria Math" w:hAnsi="Cambria Math"/>
                <w:i/>
                <w:color w:val="auto"/>
                <w:sz w:val="21"/>
                <w:szCs w:val="21"/>
                <w:highlight w:val="none"/>
                <w:shd w:val="clear" w:color="auto" w:fill="FFFFFF"/>
              </w:rPr>
            </m:ctrlPr>
          </m:e>
          <m:sub>
            <m:r>
              <m:rPr/>
              <w:rPr>
                <w:rFonts w:ascii="Cambria Math" w:hAnsi="Cambria Math"/>
                <w:color w:val="auto"/>
                <w:sz w:val="21"/>
                <w:szCs w:val="21"/>
                <w:highlight w:val="none"/>
                <w:shd w:val="clear" w:color="auto" w:fill="FFFFFF"/>
              </w:rPr>
              <m:t>1</m:t>
            </m:r>
            <m:ctrlPr>
              <w:rPr>
                <w:rFonts w:hint="eastAsia" w:ascii="Cambria Math" w:hAnsi="Cambria Math"/>
                <w:i/>
                <w:color w:val="auto"/>
                <w:sz w:val="21"/>
                <w:szCs w:val="21"/>
                <w:highlight w:val="none"/>
                <w:shd w:val="clear" w:color="auto" w:fill="FFFFFF"/>
              </w:rPr>
            </m:ctrlPr>
          </m:sub>
        </m:sSub>
      </m:oMath>
      <w:r>
        <w:rPr>
          <w:rFonts w:hint="eastAsia" w:eastAsiaTheme="minorEastAsia"/>
          <w:color w:val="auto"/>
          <w:sz w:val="21"/>
          <w:szCs w:val="21"/>
          <w:highlight w:val="none"/>
          <w:shd w:val="clear" w:color="auto" w:fill="FFFFFF"/>
        </w:rPr>
        <w:t>——锁闭点的数量，取不小于计算值的自然数；</w:t>
      </w:r>
    </w:p>
    <w:p>
      <w:pPr>
        <w:spacing w:before="138" w:line="468" w:lineRule="exact"/>
        <w:ind w:firstLine="630" w:firstLineChars="300"/>
        <w:jc w:val="left"/>
        <w:rPr>
          <w:rFonts w:eastAsiaTheme="minorEastAsia"/>
          <w:color w:val="auto"/>
          <w:sz w:val="21"/>
          <w:szCs w:val="21"/>
          <w:highlight w:val="none"/>
          <w:shd w:val="clear" w:color="auto" w:fill="FFFFFF"/>
        </w:rPr>
      </w:pPr>
      <w:r>
        <w:rPr>
          <w:rFonts w:hint="eastAsia" w:eastAsiaTheme="minorEastAsia"/>
          <w:color w:val="auto"/>
          <w:sz w:val="21"/>
          <w:szCs w:val="21"/>
          <w:highlight w:val="none"/>
          <w:shd w:val="clear" w:color="auto" w:fill="FFFFFF"/>
        </w:rPr>
        <w:t>W——风荷载设计值，(kN/m</w:t>
      </w:r>
      <w:r>
        <w:rPr>
          <w:rFonts w:hint="eastAsia" w:eastAsiaTheme="minorEastAsia"/>
          <w:color w:val="auto"/>
          <w:sz w:val="21"/>
          <w:szCs w:val="21"/>
          <w:highlight w:val="none"/>
          <w:shd w:val="clear" w:color="auto" w:fill="FFFFFF"/>
          <w:vertAlign w:val="superscript"/>
        </w:rPr>
        <w:t>2</w:t>
      </w:r>
      <w:r>
        <w:rPr>
          <w:rFonts w:hint="eastAsia" w:eastAsiaTheme="minorEastAsia"/>
          <w:color w:val="auto"/>
          <w:sz w:val="21"/>
          <w:szCs w:val="21"/>
          <w:highlight w:val="none"/>
          <w:shd w:val="clear" w:color="auto" w:fill="FFFFFF"/>
        </w:rPr>
        <w:t>)；</w:t>
      </w:r>
    </w:p>
    <w:p>
      <w:pPr>
        <w:spacing w:before="138" w:line="468" w:lineRule="exact"/>
        <w:ind w:firstLine="630" w:firstLineChars="300"/>
        <w:jc w:val="left"/>
        <w:rPr>
          <w:rFonts w:eastAsiaTheme="minorEastAsia"/>
          <w:color w:val="auto"/>
          <w:sz w:val="21"/>
          <w:szCs w:val="21"/>
          <w:highlight w:val="none"/>
          <w:shd w:val="clear" w:color="auto" w:fill="FFFFFF"/>
        </w:rPr>
      </w:pPr>
      <w:r>
        <w:rPr>
          <w:rFonts w:hint="eastAsia" w:eastAsiaTheme="minorEastAsia"/>
          <w:color w:val="auto"/>
          <w:sz w:val="21"/>
          <w:szCs w:val="21"/>
          <w:highlight w:val="none"/>
          <w:shd w:val="clear" w:color="auto" w:fill="FFFFFF"/>
        </w:rPr>
        <w:t>S——开启扇面积，(m</w:t>
      </w:r>
      <w:r>
        <w:rPr>
          <w:rFonts w:hint="eastAsia" w:eastAsiaTheme="minorEastAsia"/>
          <w:color w:val="auto"/>
          <w:sz w:val="21"/>
          <w:szCs w:val="21"/>
          <w:highlight w:val="none"/>
          <w:shd w:val="clear" w:color="auto" w:fill="FFFFFF"/>
          <w:vertAlign w:val="superscript"/>
        </w:rPr>
        <w:t>2</w:t>
      </w:r>
      <w:r>
        <w:rPr>
          <w:rFonts w:hint="eastAsia" w:eastAsiaTheme="minorEastAsia"/>
          <w:color w:val="auto"/>
          <w:sz w:val="21"/>
          <w:szCs w:val="21"/>
          <w:highlight w:val="none"/>
          <w:shd w:val="clear" w:color="auto" w:fill="FFFFFF"/>
        </w:rPr>
        <w:t>)；</w:t>
      </w:r>
    </w:p>
    <w:p>
      <w:pPr>
        <w:spacing w:before="138" w:line="468" w:lineRule="exact"/>
        <w:ind w:firstLine="630" w:firstLineChars="300"/>
        <w:jc w:val="left"/>
        <w:rPr>
          <w:rFonts w:eastAsiaTheme="minorEastAsia"/>
          <w:color w:val="auto"/>
          <w:sz w:val="21"/>
          <w:szCs w:val="21"/>
          <w:highlight w:val="none"/>
          <w:shd w:val="clear" w:color="auto" w:fill="FFFFFF"/>
        </w:rPr>
      </w:pPr>
      <m:oMath>
        <m:sSub>
          <m:sSubPr>
            <m:ctrlPr>
              <w:rPr>
                <w:rFonts w:ascii="Cambria Math" w:hAnsi="Cambria Math"/>
                <w:i/>
                <w:color w:val="auto"/>
                <w:sz w:val="21"/>
                <w:szCs w:val="21"/>
                <w:highlight w:val="none"/>
                <w:shd w:val="clear" w:color="auto" w:fill="FFFFFF"/>
              </w:rPr>
            </m:ctrlPr>
          </m:sSubPr>
          <m:e>
            <m:r>
              <m:rPr/>
              <w:rPr>
                <w:rFonts w:ascii="Cambria Math" w:hAnsi="Cambria Math"/>
                <w:color w:val="auto"/>
                <w:sz w:val="21"/>
                <w:szCs w:val="21"/>
                <w:highlight w:val="none"/>
                <w:shd w:val="clear" w:color="auto" w:fill="FFFFFF"/>
              </w:rPr>
              <m:t>f</m:t>
            </m:r>
            <m:ctrlPr>
              <w:rPr>
                <w:rFonts w:ascii="Cambria Math" w:hAnsi="Cambria Math"/>
                <w:i/>
                <w:color w:val="auto"/>
                <w:sz w:val="21"/>
                <w:szCs w:val="21"/>
                <w:highlight w:val="none"/>
                <w:shd w:val="clear" w:color="auto" w:fill="FFFFFF"/>
              </w:rPr>
            </m:ctrlPr>
          </m:e>
          <m:sub>
            <m:r>
              <m:rPr/>
              <w:rPr>
                <w:rFonts w:ascii="Cambria Math" w:hAnsi="Cambria Math"/>
                <w:color w:val="auto"/>
                <w:sz w:val="21"/>
                <w:szCs w:val="21"/>
                <w:highlight w:val="none"/>
                <w:shd w:val="clear" w:color="auto" w:fill="FFFFFF"/>
              </w:rPr>
              <m:t>a</m:t>
            </m:r>
            <m:ctrlPr>
              <w:rPr>
                <w:rFonts w:ascii="Cambria Math" w:hAnsi="Cambria Math"/>
                <w:i/>
                <w:color w:val="auto"/>
                <w:sz w:val="21"/>
                <w:szCs w:val="21"/>
                <w:highlight w:val="none"/>
                <w:shd w:val="clear" w:color="auto" w:fill="FFFFFF"/>
              </w:rPr>
            </m:ctrlPr>
          </m:sub>
        </m:sSub>
      </m:oMath>
      <w:r>
        <w:rPr>
          <w:rFonts w:hint="eastAsia" w:eastAsiaTheme="minorEastAsia"/>
          <w:color w:val="auto"/>
          <w:sz w:val="21"/>
          <w:szCs w:val="21"/>
          <w:highlight w:val="none"/>
          <w:shd w:val="clear" w:color="auto" w:fill="FFFFFF"/>
        </w:rPr>
        <w:t>——最大锁闭点许用设计值，(kN)。</w:t>
      </w:r>
    </w:p>
    <w:p>
      <w:pPr>
        <w:pStyle w:val="178"/>
        <w:rPr>
          <w:rFonts w:hint="default"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外门窗安装连接件计算应按下式计算：</w:t>
      </w:r>
    </w:p>
    <w:p>
      <w:pPr>
        <w:pStyle w:val="27"/>
        <w:spacing w:line="360" w:lineRule="auto"/>
        <w:ind w:firstLine="360"/>
        <w:jc w:val="right"/>
        <w:rPr>
          <w:color w:val="auto"/>
          <w:szCs w:val="21"/>
          <w:highlight w:val="none"/>
        </w:rPr>
      </w:pPr>
      <m:oMath>
        <m:r>
          <m:rPr/>
          <w:rPr>
            <w:rFonts w:ascii="Cambria Math" w:hAnsi="Cambria Math"/>
            <w:color w:val="auto"/>
            <w:szCs w:val="21"/>
            <w:highlight w:val="none"/>
            <w:shd w:val="clear" w:color="auto" w:fill="FFFFFF"/>
          </w:rPr>
          <m:t>σ</m:t>
        </m:r>
        <m:r>
          <m:rPr/>
          <w:rPr>
            <w:rFonts w:hint="eastAsia" w:ascii="Cambria Math" w:hAnsi="Cambria Math"/>
            <w:color w:val="auto"/>
            <w:szCs w:val="21"/>
            <w:highlight w:val="none"/>
            <w:shd w:val="clear" w:color="auto" w:fill="FFFFFF"/>
          </w:rPr>
          <m:t>≤</m:t>
        </m:r>
        <m:r>
          <m:rPr/>
          <w:rPr>
            <w:rFonts w:ascii="Cambria Math" w:hAnsi="Cambria Math"/>
            <w:color w:val="auto"/>
            <w:szCs w:val="21"/>
            <w:highlight w:val="none"/>
            <w:shd w:val="clear" w:color="auto" w:fill="FFFFFF"/>
          </w:rPr>
          <m:t>f</m:t>
        </m:r>
      </m:oMath>
      <w:r>
        <w:rPr>
          <w:rFonts w:hint="eastAsia" w:eastAsiaTheme="minorEastAsia"/>
          <w:color w:val="auto"/>
          <w:szCs w:val="21"/>
          <w:highlight w:val="none"/>
          <w:shd w:val="clear" w:color="auto" w:fill="FFFFFF"/>
        </w:rPr>
        <w:t>或</w:t>
      </w:r>
      <m:oMath>
        <m:r>
          <m:rPr/>
          <w:rPr>
            <w:rFonts w:ascii="Cambria Math" w:hAnsi="Cambria Math" w:eastAsiaTheme="minorEastAsia"/>
            <w:color w:val="auto"/>
            <w:szCs w:val="21"/>
            <w:highlight w:val="none"/>
            <w:shd w:val="clear" w:color="auto" w:fill="FFFFFF"/>
          </w:rPr>
          <m:t>S</m:t>
        </m:r>
        <m:r>
          <m:rPr/>
          <w:rPr>
            <w:rFonts w:hint="eastAsia" w:ascii="Cambria Math" w:hAnsi="Cambria Math"/>
            <w:color w:val="auto"/>
            <w:szCs w:val="21"/>
            <w:highlight w:val="none"/>
            <w:shd w:val="clear" w:color="auto" w:fill="FFFFFF"/>
          </w:rPr>
          <m:t>≤</m:t>
        </m:r>
        <m:r>
          <m:rPr/>
          <w:rPr>
            <w:rFonts w:ascii="Cambria Math" w:hAnsi="Cambria Math"/>
            <w:color w:val="auto"/>
            <w:szCs w:val="21"/>
            <w:highlight w:val="none"/>
            <w:shd w:val="clear" w:color="auto" w:fill="FFFFFF"/>
          </w:rPr>
          <m:t>R</m:t>
        </m:r>
      </m:oMath>
      <w:r>
        <w:rPr>
          <w:rFonts w:hint="eastAsia" w:eastAsiaTheme="minorEastAsia"/>
          <w:color w:val="auto"/>
          <w:szCs w:val="21"/>
          <w:highlight w:val="none"/>
          <w:shd w:val="clear" w:color="auto" w:fill="FFFFFF"/>
        </w:rPr>
        <w:t xml:space="preserve">                               （5.3.</w:t>
      </w:r>
      <w:r>
        <w:rPr>
          <w:rFonts w:hint="eastAsia" w:eastAsiaTheme="minorEastAsia"/>
          <w:color w:val="auto"/>
          <w:szCs w:val="21"/>
          <w:highlight w:val="none"/>
          <w:shd w:val="clear" w:color="auto" w:fill="FFFFFF"/>
          <w:lang w:val="en-US" w:eastAsia="zh-CN"/>
        </w:rPr>
        <w:t>11</w:t>
      </w:r>
      <w:r>
        <w:rPr>
          <w:rFonts w:hint="eastAsia" w:eastAsiaTheme="minorEastAsia"/>
          <w:color w:val="auto"/>
          <w:szCs w:val="21"/>
          <w:highlight w:val="none"/>
          <w:shd w:val="clear" w:color="auto" w:fill="FFFFFF"/>
        </w:rPr>
        <w:t xml:space="preserve">） </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式中：</w:t>
      </w:r>
      <w:r>
        <w:rPr>
          <w:rFonts w:hint="eastAsia" w:eastAsiaTheme="minorEastAsia"/>
          <w:i/>
          <w:iCs/>
          <w:color w:val="auto"/>
          <w:szCs w:val="21"/>
          <w:highlight w:val="none"/>
          <w:shd w:val="clear" w:color="auto" w:fill="FFFFFF"/>
        </w:rPr>
        <w:t xml:space="preserve"> </w:t>
      </w:r>
      <m:oMath>
        <m:r>
          <m:rPr/>
          <w:rPr>
            <w:rFonts w:ascii="Cambria Math" w:hAnsi="Cambria Math"/>
            <w:color w:val="auto"/>
            <w:szCs w:val="21"/>
            <w:highlight w:val="none"/>
            <w:shd w:val="clear" w:color="auto" w:fill="FFFFFF"/>
          </w:rPr>
          <m:t>σ</m:t>
        </m:r>
      </m:oMath>
      <w:r>
        <w:rPr>
          <w:rFonts w:hint="eastAsia" w:eastAsiaTheme="minorEastAsia"/>
          <w:color w:val="auto"/>
          <w:szCs w:val="21"/>
          <w:highlight w:val="none"/>
          <w:shd w:val="clear" w:color="auto" w:fill="FFFFFF"/>
        </w:rPr>
        <w:t>——连接件截面在荷载作用下产生的最大应力（</w:t>
      </w:r>
      <w:r>
        <w:rPr>
          <w:color w:val="auto"/>
          <w:szCs w:val="21"/>
          <w:highlight w:val="none"/>
        </w:rPr>
        <w:t>N</w:t>
      </w:r>
      <w:r>
        <w:rPr>
          <w:rFonts w:hint="eastAsia"/>
          <w:color w:val="auto"/>
          <w:szCs w:val="21"/>
          <w:highlight w:val="none"/>
        </w:rPr>
        <w:t>/</w:t>
      </w:r>
      <w:r>
        <w:rPr>
          <w:color w:val="auto"/>
          <w:szCs w:val="21"/>
          <w:highlight w:val="none"/>
        </w:rPr>
        <w:t>mm</w:t>
      </w:r>
      <w:r>
        <w:rPr>
          <w:color w:val="auto"/>
          <w:szCs w:val="21"/>
          <w:highlight w:val="none"/>
          <w:vertAlign w:val="superscript"/>
        </w:rPr>
        <w:t>2</w:t>
      </w:r>
      <w:r>
        <w:rPr>
          <w:rFonts w:hint="eastAsia" w:eastAsiaTheme="minorEastAsia"/>
          <w:color w:val="auto"/>
          <w:szCs w:val="21"/>
          <w:highlight w:val="none"/>
          <w:shd w:val="clear" w:color="auto" w:fill="FFFFFF"/>
        </w:rPr>
        <w:t>）；</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w:t>
      </w:r>
      <m:oMath>
        <m:r>
          <m:rPr/>
          <w:rPr>
            <w:rFonts w:ascii="Cambria Math" w:hAnsi="Cambria Math"/>
            <w:color w:val="auto"/>
            <w:szCs w:val="21"/>
            <w:highlight w:val="none"/>
            <w:shd w:val="clear" w:color="auto" w:fill="FFFFFF"/>
          </w:rPr>
          <m:t>f</m:t>
        </m:r>
      </m:oMath>
      <w:r>
        <w:rPr>
          <w:rFonts w:hint="eastAsia" w:eastAsiaTheme="minorEastAsia"/>
          <w:color w:val="auto"/>
          <w:szCs w:val="21"/>
          <w:highlight w:val="none"/>
          <w:shd w:val="clear" w:color="auto" w:fill="FFFFFF"/>
        </w:rPr>
        <w:t>——连接件材料强度设计值（</w:t>
      </w:r>
      <w:r>
        <w:rPr>
          <w:color w:val="auto"/>
          <w:szCs w:val="21"/>
          <w:highlight w:val="none"/>
        </w:rPr>
        <w:t>N</w:t>
      </w:r>
      <w:r>
        <w:rPr>
          <w:rFonts w:hint="eastAsia"/>
          <w:color w:val="auto"/>
          <w:szCs w:val="21"/>
          <w:highlight w:val="none"/>
        </w:rPr>
        <w:t>/</w:t>
      </w:r>
      <w:r>
        <w:rPr>
          <w:color w:val="auto"/>
          <w:szCs w:val="21"/>
          <w:highlight w:val="none"/>
        </w:rPr>
        <w:t>mm</w:t>
      </w:r>
      <w:r>
        <w:rPr>
          <w:color w:val="auto"/>
          <w:szCs w:val="21"/>
          <w:highlight w:val="none"/>
          <w:vertAlign w:val="superscript"/>
        </w:rPr>
        <w:t>2</w:t>
      </w:r>
      <w:r>
        <w:rPr>
          <w:rFonts w:hint="eastAsia" w:eastAsiaTheme="minorEastAsia"/>
          <w:color w:val="auto"/>
          <w:szCs w:val="21"/>
          <w:highlight w:val="none"/>
          <w:shd w:val="clear" w:color="auto" w:fill="FFFFFF"/>
        </w:rPr>
        <w:t>）；</w:t>
      </w:r>
    </w:p>
    <w:p>
      <w:pPr>
        <w:pStyle w:val="12"/>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S——连接件荷载设计值（N）；</w:t>
      </w:r>
    </w:p>
    <w:p>
      <w:pPr>
        <w:pStyle w:val="12"/>
        <w:rPr>
          <w:rFonts w:hint="eastAsia" w:eastAsiaTheme="minorEastAsia"/>
          <w:color w:val="auto"/>
          <w:szCs w:val="21"/>
          <w:highlight w:val="none"/>
          <w:shd w:val="clear" w:color="auto" w:fill="FFFFFF"/>
        </w:rPr>
      </w:pPr>
      <w:r>
        <w:rPr>
          <w:rFonts w:hint="eastAsia" w:eastAsiaTheme="minorEastAsia"/>
          <w:color w:val="auto"/>
          <w:szCs w:val="21"/>
          <w:highlight w:val="none"/>
          <w:shd w:val="clear" w:color="auto" w:fill="FFFFFF"/>
        </w:rPr>
        <w:t xml:space="preserve">       R——连接件承载力设计值（N）。</w:t>
      </w:r>
    </w:p>
    <w:p>
      <w:pPr>
        <w:pStyle w:val="65"/>
        <w:spacing w:before="157" w:after="157"/>
        <w:rPr>
          <w:color w:val="auto"/>
          <w:highlight w:val="none"/>
        </w:rPr>
      </w:pPr>
      <w:bookmarkStart w:id="297" w:name="_Toc148017872"/>
      <w:bookmarkEnd w:id="297"/>
      <w:bookmarkStart w:id="298" w:name="_Toc148017877"/>
      <w:bookmarkEnd w:id="298"/>
      <w:bookmarkStart w:id="299" w:name="_Toc148017871"/>
      <w:bookmarkEnd w:id="299"/>
      <w:bookmarkStart w:id="300" w:name="_Toc148017880"/>
      <w:bookmarkEnd w:id="300"/>
      <w:bookmarkStart w:id="301" w:name="_Toc148017866"/>
      <w:bookmarkEnd w:id="301"/>
      <w:bookmarkStart w:id="302" w:name="_Toc148017863"/>
      <w:bookmarkEnd w:id="302"/>
      <w:bookmarkStart w:id="303" w:name="_Toc148017870"/>
      <w:bookmarkEnd w:id="303"/>
      <w:bookmarkStart w:id="304" w:name="_Toc148017868"/>
      <w:bookmarkEnd w:id="304"/>
      <w:bookmarkStart w:id="305" w:name="_Toc148017869"/>
      <w:bookmarkEnd w:id="305"/>
      <w:bookmarkStart w:id="306" w:name="_Toc148017874"/>
      <w:bookmarkEnd w:id="306"/>
      <w:bookmarkStart w:id="307" w:name="_Toc148017875"/>
      <w:bookmarkEnd w:id="307"/>
      <w:bookmarkStart w:id="308" w:name="_Toc148017879"/>
      <w:bookmarkEnd w:id="308"/>
      <w:bookmarkStart w:id="309" w:name="_Toc148017878"/>
      <w:bookmarkEnd w:id="309"/>
      <w:bookmarkStart w:id="310" w:name="_Toc148017867"/>
      <w:bookmarkEnd w:id="310"/>
      <w:bookmarkStart w:id="311" w:name="_Toc148017873"/>
      <w:bookmarkEnd w:id="311"/>
      <w:bookmarkStart w:id="312" w:name="_Toc148017864"/>
      <w:bookmarkEnd w:id="312"/>
      <w:bookmarkStart w:id="313" w:name="_Toc148017881"/>
      <w:bookmarkEnd w:id="313"/>
      <w:bookmarkStart w:id="314" w:name="_Toc148017876"/>
      <w:bookmarkEnd w:id="314"/>
      <w:bookmarkStart w:id="315" w:name="_Toc148017865"/>
      <w:bookmarkEnd w:id="315"/>
      <w:bookmarkStart w:id="316" w:name="_Toc9655"/>
      <w:bookmarkStart w:id="317" w:name="_Toc30735"/>
      <w:bookmarkStart w:id="318" w:name="_Toc27130"/>
      <w:bookmarkStart w:id="319" w:name="_Toc20551"/>
      <w:bookmarkStart w:id="320" w:name="_Toc202"/>
      <w:bookmarkStart w:id="321" w:name="_Toc26408"/>
      <w:bookmarkStart w:id="322" w:name="_Toc8250"/>
      <w:bookmarkStart w:id="323" w:name="_Toc29319"/>
      <w:r>
        <w:rPr>
          <w:rFonts w:hint="eastAsia"/>
          <w:color w:val="auto"/>
          <w:highlight w:val="none"/>
        </w:rPr>
        <w:t>水密性能设计</w:t>
      </w:r>
      <w:bookmarkEnd w:id="316"/>
      <w:bookmarkEnd w:id="317"/>
      <w:bookmarkEnd w:id="318"/>
      <w:bookmarkEnd w:id="319"/>
      <w:bookmarkEnd w:id="320"/>
      <w:bookmarkEnd w:id="321"/>
      <w:bookmarkEnd w:id="322"/>
      <w:bookmarkEnd w:id="323"/>
    </w:p>
    <w:p>
      <w:pPr>
        <w:pStyle w:val="178"/>
        <w:spacing w:before="157"/>
        <w:rPr>
          <w:rFonts w:hint="default"/>
          <w:color w:val="auto"/>
          <w:sz w:val="21"/>
          <w:szCs w:val="21"/>
          <w:highlight w:val="none"/>
        </w:rPr>
      </w:pPr>
      <w:r>
        <w:rPr>
          <w:rFonts w:eastAsiaTheme="minorEastAsia"/>
          <w:color w:val="auto"/>
          <w:sz w:val="21"/>
          <w:szCs w:val="21"/>
          <w:highlight w:val="none"/>
        </w:rPr>
        <w:t>水密性能设计指标为门窗设计要求的设计使用年限内不发生雨水渗漏的最大日降雨量等级时的最大风压力差△P。外窗的水密性能不应低于现行国家标准《建筑幕墙、门窗通用技术条件》GB/T 31433规定的4级（</w:t>
      </w:r>
      <m:oMath>
        <m:r>
          <m:rPr>
            <m:sty m:val="p"/>
          </m:rPr>
          <w:rPr>
            <w:rFonts w:ascii="Cambria Math" w:hAnsi="Cambria Math"/>
            <w:color w:val="auto"/>
            <w:sz w:val="21"/>
            <w:szCs w:val="21"/>
            <w:highlight w:val="none"/>
          </w:rPr>
          <m:t>∆P≥350Pa</m:t>
        </m:r>
      </m:oMath>
      <w:r>
        <w:rPr>
          <w:rFonts w:eastAsiaTheme="minorEastAsia"/>
          <w:color w:val="auto"/>
          <w:sz w:val="21"/>
          <w:szCs w:val="21"/>
          <w:highlight w:val="none"/>
        </w:rPr>
        <w:t>）要求，外门的水密性不应低于3级（</w:t>
      </w:r>
      <m:oMath>
        <m:r>
          <m:rPr>
            <m:sty m:val="p"/>
          </m:rPr>
          <w:rPr>
            <w:rFonts w:ascii="Cambria Math" w:hAnsi="Cambria Math"/>
            <w:color w:val="auto"/>
            <w:sz w:val="21"/>
            <w:szCs w:val="21"/>
            <w:highlight w:val="none"/>
          </w:rPr>
          <m:t>∆P≥250Pa</m:t>
        </m:r>
      </m:oMath>
      <w:r>
        <w:rPr>
          <w:rFonts w:eastAsiaTheme="minorEastAsia"/>
          <w:color w:val="auto"/>
          <w:sz w:val="21"/>
          <w:szCs w:val="21"/>
          <w:highlight w:val="none"/>
        </w:rPr>
        <w:t>）要求。</w:t>
      </w:r>
    </w:p>
    <w:p>
      <w:pPr>
        <w:pStyle w:val="178"/>
        <w:spacing w:before="157"/>
        <w:rPr>
          <w:rFonts w:hint="default"/>
          <w:color w:val="auto"/>
          <w:sz w:val="21"/>
          <w:szCs w:val="21"/>
          <w:highlight w:val="none"/>
        </w:rPr>
      </w:pPr>
      <w:r>
        <w:rPr>
          <w:rFonts w:eastAsiaTheme="minorEastAsia"/>
          <w:color w:val="auto"/>
          <w:sz w:val="21"/>
          <w:szCs w:val="21"/>
          <w:highlight w:val="none"/>
        </w:rPr>
        <w:t>外门窗水密性能设计计算应符合下列规定：</w:t>
      </w:r>
    </w:p>
    <w:p>
      <w:pPr>
        <w:pStyle w:val="27"/>
        <w:numPr>
          <w:ilvl w:val="0"/>
          <w:numId w:val="31"/>
        </w:numPr>
        <w:tabs>
          <w:tab w:val="right" w:leader="dot" w:pos="284"/>
          <w:tab w:val="clear" w:pos="4201"/>
          <w:tab w:val="clear" w:pos="9298"/>
        </w:tabs>
        <w:spacing w:line="400" w:lineRule="atLeast"/>
        <w:ind w:left="0" w:firstLine="425"/>
        <w:rPr>
          <w:rFonts w:eastAsiaTheme="minorEastAsia"/>
          <w:color w:val="auto"/>
          <w:szCs w:val="21"/>
          <w:highlight w:val="none"/>
          <w:shd w:val="clear" w:color="auto" w:fill="FFFFFF"/>
        </w:rPr>
      </w:pPr>
      <w:r>
        <w:rPr>
          <w:rFonts w:eastAsiaTheme="minorEastAsia"/>
          <w:color w:val="auto"/>
          <w:szCs w:val="21"/>
          <w:highlight w:val="none"/>
          <w:shd w:val="clear" w:color="auto" w:fill="FFFFFF"/>
        </w:rPr>
        <w:t>应根据建筑物所在地的历年气象观测数据和建筑设计需要，确定门窗设防雨水渗漏所需年限的最大日降雨量及最大风速，依据《降水量等级》GB/T 28592确定降雨量等级（如中雨、大雨、暴雨、大暴雨等）；</w:t>
      </w:r>
    </w:p>
    <w:p>
      <w:pPr>
        <w:pStyle w:val="27"/>
        <w:numPr>
          <w:ilvl w:val="0"/>
          <w:numId w:val="31"/>
        </w:numPr>
        <w:tabs>
          <w:tab w:val="right" w:leader="dot" w:pos="284"/>
          <w:tab w:val="clear" w:pos="4201"/>
          <w:tab w:val="clear" w:pos="9298"/>
        </w:tabs>
        <w:spacing w:line="400" w:lineRule="atLeast"/>
        <w:ind w:left="0" w:firstLine="425"/>
        <w:rPr>
          <w:rFonts w:eastAsiaTheme="minorEastAsia"/>
          <w:color w:val="auto"/>
          <w:szCs w:val="21"/>
          <w:highlight w:val="none"/>
          <w:shd w:val="clear" w:color="auto" w:fill="FFFFFF"/>
        </w:rPr>
      </w:pPr>
      <w:r>
        <w:rPr>
          <w:rFonts w:eastAsiaTheme="minorEastAsia"/>
          <w:color w:val="auto"/>
          <w:szCs w:val="21"/>
          <w:highlight w:val="none"/>
          <w:shd w:val="clear" w:color="auto" w:fill="FFFFFF"/>
        </w:rPr>
        <w:t>应根据建筑物所在地的气象观测数据和建筑设计需要，确定门窗设防雨水渗漏的最高风力等级；</w:t>
      </w:r>
    </w:p>
    <w:p>
      <w:pPr>
        <w:pStyle w:val="27"/>
        <w:numPr>
          <w:ilvl w:val="0"/>
          <w:numId w:val="31"/>
        </w:numPr>
        <w:tabs>
          <w:tab w:val="right" w:leader="dot" w:pos="284"/>
          <w:tab w:val="clear" w:pos="4201"/>
          <w:tab w:val="clear" w:pos="9298"/>
        </w:tabs>
        <w:spacing w:line="400" w:lineRule="atLeast"/>
        <w:ind w:left="0" w:right="60" w:firstLine="425"/>
        <w:rPr>
          <w:rFonts w:eastAsiaTheme="minorEastAsia"/>
          <w:color w:val="auto"/>
          <w:szCs w:val="21"/>
          <w:highlight w:val="none"/>
          <w:shd w:val="clear" w:color="auto" w:fill="FFFFFF"/>
        </w:rPr>
      </w:pPr>
      <w:r>
        <w:rPr>
          <w:rFonts w:eastAsiaTheme="minorEastAsia"/>
          <w:color w:val="auto"/>
          <w:szCs w:val="21"/>
          <w:highlight w:val="none"/>
          <w:shd w:val="clear" w:color="auto" w:fill="FFFFFF"/>
        </w:rPr>
        <w:t>应按照风力等级与风速的对应关系，确定水密性能设计风速 (</w:t>
      </w:r>
      <w:r>
        <w:rPr>
          <w:rFonts w:eastAsiaTheme="minorEastAsia"/>
          <w:i w:val="0"/>
          <w:iCs w:val="0"/>
          <w:color w:val="auto"/>
          <w:szCs w:val="21"/>
          <w:highlight w:val="none"/>
          <w:shd w:val="clear" w:color="auto" w:fill="FFFFFF"/>
        </w:rPr>
        <w:t>V</w:t>
      </w:r>
      <w:r>
        <w:rPr>
          <w:rFonts w:eastAsiaTheme="minorEastAsia"/>
          <w:color w:val="auto"/>
          <w:szCs w:val="21"/>
          <w:highlight w:val="none"/>
          <w:shd w:val="clear" w:color="auto" w:fill="FFFFFF"/>
        </w:rPr>
        <w:t>) 值；</w:t>
      </w:r>
    </w:p>
    <w:p>
      <w:pPr>
        <w:pStyle w:val="27"/>
        <w:numPr>
          <w:ilvl w:val="0"/>
          <w:numId w:val="31"/>
        </w:numPr>
        <w:tabs>
          <w:tab w:val="right" w:leader="dot" w:pos="284"/>
          <w:tab w:val="clear" w:pos="4201"/>
          <w:tab w:val="clear" w:pos="9298"/>
        </w:tabs>
        <w:spacing w:line="400" w:lineRule="atLeast"/>
        <w:ind w:left="0" w:right="60" w:firstLine="425"/>
        <w:outlineLvl w:val="0"/>
        <w:rPr>
          <w:rFonts w:eastAsiaTheme="minorEastAsia"/>
          <w:color w:val="auto"/>
          <w:szCs w:val="21"/>
          <w:highlight w:val="none"/>
          <w:shd w:val="clear" w:color="auto" w:fill="FFFFFF"/>
        </w:rPr>
      </w:pPr>
      <w:bookmarkStart w:id="324" w:name="_Toc25051"/>
      <w:bookmarkStart w:id="325" w:name="_Toc30603"/>
      <w:bookmarkStart w:id="326" w:name="_Toc27178"/>
      <w:bookmarkStart w:id="327" w:name="_Toc8534"/>
      <w:r>
        <w:rPr>
          <w:rFonts w:hint="eastAsia" w:eastAsiaTheme="minorEastAsia"/>
          <w:color w:val="auto"/>
          <w:szCs w:val="21"/>
          <w:highlight w:val="none"/>
          <w:shd w:val="clear" w:color="auto" w:fill="FFFFFF"/>
        </w:rPr>
        <w:t>外窗</w:t>
      </w:r>
      <w:r>
        <w:rPr>
          <w:rFonts w:eastAsiaTheme="minorEastAsia"/>
          <w:color w:val="auto"/>
          <w:szCs w:val="21"/>
          <w:highlight w:val="none"/>
          <w:shd w:val="clear" w:color="auto" w:fill="FFFFFF"/>
        </w:rPr>
        <w:t>水密性能设计指标（</w:t>
      </w:r>
      <m:oMath>
        <m:r>
          <m:rPr>
            <m:sty m:val="p"/>
          </m:rPr>
          <w:rPr>
            <w:rFonts w:hint="default" w:ascii="Cambria Math" w:hAnsi="Cambria Math" w:eastAsiaTheme="minorEastAsia"/>
            <w:color w:val="auto"/>
            <w:szCs w:val="21"/>
            <w:highlight w:val="none"/>
            <w:shd w:val="clear" w:color="auto" w:fill="FFFFFF"/>
          </w:rPr>
          <m:t>△</m:t>
        </m:r>
        <m:r>
          <m:rPr>
            <m:sty m:val="p"/>
          </m:rPr>
          <w:rPr>
            <w:rFonts w:ascii="Cambria Math" w:hAnsi="Cambria Math" w:eastAsiaTheme="minorEastAsia"/>
            <w:color w:val="auto"/>
            <w:szCs w:val="21"/>
            <w:highlight w:val="none"/>
            <w:shd w:val="clear" w:color="auto" w:fill="FFFFFF"/>
          </w:rPr>
          <m:t>P</m:t>
        </m:r>
      </m:oMath>
      <w:r>
        <w:rPr>
          <w:rFonts w:eastAsiaTheme="minorEastAsia"/>
          <w:color w:val="auto"/>
          <w:szCs w:val="21"/>
          <w:highlight w:val="none"/>
          <w:shd w:val="clear" w:color="auto" w:fill="FFFFFF"/>
        </w:rPr>
        <w:t>）</w:t>
      </w:r>
      <w:r>
        <w:rPr>
          <w:rFonts w:hint="eastAsia" w:eastAsiaTheme="minorEastAsia"/>
          <w:color w:val="auto"/>
          <w:szCs w:val="21"/>
          <w:highlight w:val="none"/>
          <w:shd w:val="clear" w:color="auto" w:fill="FFFFFF"/>
        </w:rPr>
        <w:t>宜</w:t>
      </w:r>
      <w:r>
        <w:rPr>
          <w:rFonts w:eastAsiaTheme="minorEastAsia"/>
          <w:color w:val="auto"/>
          <w:szCs w:val="21"/>
          <w:highlight w:val="none"/>
          <w:shd w:val="clear" w:color="auto" w:fill="FFFFFF"/>
        </w:rPr>
        <w:t>按下式计算：</w:t>
      </w:r>
      <w:bookmarkEnd w:id="324"/>
      <w:bookmarkEnd w:id="325"/>
      <w:bookmarkEnd w:id="326"/>
      <w:bookmarkEnd w:id="327"/>
    </w:p>
    <w:p>
      <w:pPr>
        <w:pStyle w:val="12"/>
        <w:jc w:val="right"/>
        <w:rPr>
          <w:color w:val="auto"/>
          <w:szCs w:val="21"/>
          <w:highlight w:val="none"/>
          <w:shd w:val="clear" w:color="auto" w:fill="FFFFFF"/>
        </w:rPr>
      </w:pPr>
      <m:oMath>
        <m:r>
          <m:rPr/>
          <w:rPr>
            <w:rFonts w:hint="eastAsia" w:ascii="Cambria Math" w:hAnsi="Cambria Math"/>
            <w:color w:val="auto"/>
            <w:szCs w:val="21"/>
            <w:highlight w:val="none"/>
          </w:rPr>
          <m:t>△</m:t>
        </m:r>
        <m:r>
          <m:rPr/>
          <w:rPr>
            <w:rFonts w:ascii="Cambria Math" w:hAnsi="Cambria Math"/>
            <w:color w:val="auto"/>
            <w:szCs w:val="21"/>
            <w:highlight w:val="none"/>
          </w:rPr>
          <m:t>P=0.5ρ</m:t>
        </m:r>
        <m:sSub>
          <m:sSubPr>
            <m:ctrlPr>
              <w:rPr>
                <w:rFonts w:ascii="Cambria Math" w:hAnsi="Cambria Math"/>
                <w:i/>
                <w:color w:val="auto"/>
                <w:szCs w:val="21"/>
                <w:highlight w:val="none"/>
              </w:rPr>
            </m:ctrlPr>
          </m:sSubPr>
          <m:e>
            <m:r>
              <m:rPr/>
              <w:rPr>
                <w:rFonts w:ascii="Cambria Math" w:hAnsi="Cambria Math"/>
                <w:color w:val="auto"/>
                <w:szCs w:val="21"/>
                <w:highlight w:val="none"/>
              </w:rPr>
              <m:t>μ</m:t>
            </m:r>
            <m:ctrlPr>
              <w:rPr>
                <w:rFonts w:ascii="Cambria Math" w:hAnsi="Cambria Math"/>
                <w:i/>
                <w:color w:val="auto"/>
                <w:szCs w:val="21"/>
                <w:highlight w:val="none"/>
              </w:rPr>
            </m:ctrlPr>
          </m:e>
          <m:sub>
            <m:r>
              <m:rPr/>
              <w:rPr>
                <w:rFonts w:ascii="Cambria Math" w:hAnsi="Cambria Math"/>
                <w:color w:val="auto"/>
                <w:szCs w:val="21"/>
                <w:highlight w:val="none"/>
              </w:rPr>
              <m:t>s</m:t>
            </m:r>
            <m:ctrlPr>
              <w:rPr>
                <w:rFonts w:ascii="Cambria Math" w:hAnsi="Cambria Math"/>
                <w:i/>
                <w:color w:val="auto"/>
                <w:szCs w:val="21"/>
                <w:highlight w:val="none"/>
              </w:rPr>
            </m:ctrlPr>
          </m:sub>
        </m:sSub>
        <m:sSub>
          <m:sSubPr>
            <m:ctrlPr>
              <w:rPr>
                <w:rFonts w:ascii="Cambria Math" w:hAnsi="Cambria Math"/>
                <w:i/>
                <w:color w:val="auto"/>
                <w:szCs w:val="21"/>
                <w:highlight w:val="none"/>
              </w:rPr>
            </m:ctrlPr>
          </m:sSubPr>
          <m:e>
            <m:r>
              <m:rPr/>
              <w:rPr>
                <w:rFonts w:ascii="Cambria Math" w:hAnsi="Cambria Math"/>
                <w:color w:val="auto"/>
                <w:szCs w:val="21"/>
                <w:highlight w:val="none"/>
              </w:rPr>
              <m:t>μ</m:t>
            </m:r>
            <m:ctrlPr>
              <w:rPr>
                <w:rFonts w:ascii="Cambria Math" w:hAnsi="Cambria Math"/>
                <w:i/>
                <w:color w:val="auto"/>
                <w:szCs w:val="21"/>
                <w:highlight w:val="none"/>
              </w:rPr>
            </m:ctrlPr>
          </m:e>
          <m:sub>
            <m:r>
              <m:rPr/>
              <w:rPr>
                <w:rFonts w:ascii="Cambria Math" w:hAnsi="Cambria Math"/>
                <w:color w:val="auto"/>
                <w:szCs w:val="21"/>
                <w:highlight w:val="none"/>
              </w:rPr>
              <m:t>z</m:t>
            </m:r>
            <m:ctrlPr>
              <w:rPr>
                <w:rFonts w:ascii="Cambria Math" w:hAnsi="Cambria Math"/>
                <w:i/>
                <w:color w:val="auto"/>
                <w:szCs w:val="21"/>
                <w:highlight w:val="none"/>
              </w:rPr>
            </m:ctrlPr>
          </m:sub>
        </m:sSub>
        <m:sSup>
          <m:sSupPr>
            <m:ctrlPr>
              <w:rPr>
                <w:rFonts w:ascii="Cambria Math" w:hAnsi="Cambria Math"/>
                <w:i/>
                <w:color w:val="auto"/>
                <w:szCs w:val="21"/>
                <w:highlight w:val="none"/>
              </w:rPr>
            </m:ctrlPr>
          </m:sSupPr>
          <m:e>
            <m:r>
              <m:rPr/>
              <w:rPr>
                <w:rFonts w:ascii="Cambria Math" w:hAnsi="Cambria Math"/>
                <w:color w:val="auto"/>
                <w:szCs w:val="21"/>
                <w:highlight w:val="none"/>
              </w:rPr>
              <m:t>V</m:t>
            </m:r>
            <m:ctrlPr>
              <w:rPr>
                <w:rFonts w:ascii="Cambria Math" w:hAnsi="Cambria Math"/>
                <w:i/>
                <w:color w:val="auto"/>
                <w:szCs w:val="21"/>
                <w:highlight w:val="none"/>
              </w:rPr>
            </m:ctrlPr>
          </m:e>
          <m:sup>
            <m:r>
              <m:rPr/>
              <w:rPr>
                <w:rFonts w:ascii="Cambria Math" w:hAnsi="Cambria Math"/>
                <w:color w:val="auto"/>
                <w:szCs w:val="21"/>
                <w:highlight w:val="none"/>
              </w:rPr>
              <m:t>2</m:t>
            </m:r>
            <m:ctrlPr>
              <w:rPr>
                <w:rFonts w:ascii="Cambria Math" w:hAnsi="Cambria Math"/>
                <w:i/>
                <w:color w:val="auto"/>
                <w:szCs w:val="21"/>
                <w:highlight w:val="none"/>
              </w:rPr>
            </m:ctrlPr>
          </m:sup>
        </m:sSup>
      </m:oMath>
      <w:r>
        <w:rPr>
          <w:rFonts w:hint="eastAsia" w:hAnsi="Cambria Math"/>
          <w:color w:val="auto"/>
          <w:szCs w:val="21"/>
          <w:highlight w:val="none"/>
        </w:rPr>
        <w:t xml:space="preserve">                                 （5.4.2-1）</w:t>
      </w:r>
    </w:p>
    <w:p>
      <w:pPr>
        <w:pStyle w:val="12"/>
        <w:rPr>
          <w:rFonts w:eastAsiaTheme="minorEastAsia"/>
          <w:color w:val="auto"/>
          <w:szCs w:val="21"/>
          <w:highlight w:val="none"/>
          <w:shd w:val="clear" w:color="auto" w:fill="FFFFFF"/>
        </w:rPr>
      </w:pPr>
      <w:r>
        <w:rPr>
          <w:rFonts w:eastAsiaTheme="minorEastAsia"/>
          <w:color w:val="auto"/>
          <w:szCs w:val="21"/>
          <w:highlight w:val="none"/>
          <w:shd w:val="clear" w:color="auto" w:fill="FFFFFF"/>
        </w:rPr>
        <w:t>式中</w:t>
      </w:r>
      <w:r>
        <w:rPr>
          <w:rFonts w:hint="eastAsia" w:eastAsiaTheme="minorEastAsia"/>
          <w:color w:val="auto"/>
          <w:szCs w:val="21"/>
          <w:highlight w:val="none"/>
          <w:shd w:val="clear" w:color="auto" w:fill="FFFFFF"/>
        </w:rPr>
        <w:t xml:space="preserve"> </w:t>
      </w:r>
      <m:oMath>
        <m:r>
          <m:rPr/>
          <w:rPr>
            <w:rFonts w:hint="eastAsia" w:ascii="Cambria Math" w:hAnsi="Cambria Math"/>
            <w:color w:val="auto"/>
            <w:szCs w:val="21"/>
            <w:highlight w:val="none"/>
          </w:rPr>
          <m:t>△</m:t>
        </m:r>
        <m:r>
          <m:rPr/>
          <w:rPr>
            <w:rFonts w:ascii="Cambria Math" w:hAnsi="Cambria Math"/>
            <w:color w:val="auto"/>
            <w:szCs w:val="21"/>
            <w:highlight w:val="none"/>
          </w:rPr>
          <m:t>P</m:t>
        </m:r>
      </m:oMath>
      <w:r>
        <w:rPr>
          <w:rFonts w:eastAsiaTheme="minorEastAsia"/>
          <w:color w:val="auto"/>
          <w:szCs w:val="21"/>
          <w:highlight w:val="none"/>
          <w:shd w:val="clear" w:color="auto" w:fill="FFFFFF"/>
        </w:rPr>
        <w:t>—任意高度</w:t>
      </w:r>
      <w:r>
        <w:rPr>
          <w:rFonts w:hint="eastAsia" w:eastAsiaTheme="minorEastAsia"/>
          <w:color w:val="auto"/>
          <w:szCs w:val="21"/>
          <w:highlight w:val="none"/>
          <w:shd w:val="clear" w:color="auto" w:fill="FFFFFF"/>
        </w:rPr>
        <w:t>z</w:t>
      </w:r>
      <w:r>
        <w:rPr>
          <w:rFonts w:eastAsiaTheme="minorEastAsia"/>
          <w:color w:val="auto"/>
          <w:szCs w:val="21"/>
          <w:highlight w:val="none"/>
          <w:shd w:val="clear" w:color="auto" w:fill="FFFFFF"/>
        </w:rPr>
        <w:t>处门窗的风压力差值（Pa）；</w:t>
      </w:r>
    </w:p>
    <w:p>
      <w:pPr>
        <w:pStyle w:val="12"/>
        <w:rPr>
          <w:rFonts w:eastAsiaTheme="minorEastAsia"/>
          <w:color w:val="auto"/>
          <w:szCs w:val="21"/>
          <w:highlight w:val="none"/>
          <w:shd w:val="clear" w:color="auto" w:fill="FFFFFF"/>
        </w:rPr>
      </w:pPr>
      <w:r>
        <w:rPr>
          <w:rFonts w:eastAsiaTheme="minorEastAsia"/>
          <w:color w:val="auto"/>
          <w:szCs w:val="21"/>
          <w:highlight w:val="none"/>
          <w:shd w:val="clear" w:color="auto" w:fill="FFFFFF"/>
        </w:rPr>
        <w:t xml:space="preserve">     </w:t>
      </w:r>
      <m:oMath>
        <m:sSub>
          <m:sSubPr>
            <m:ctrlPr>
              <w:rPr>
                <w:rFonts w:ascii="Cambria Math" w:hAnsi="Cambria Math"/>
                <w:i/>
                <w:color w:val="auto"/>
                <w:szCs w:val="21"/>
                <w:highlight w:val="none"/>
              </w:rPr>
            </m:ctrlPr>
          </m:sSubPr>
          <m:e>
            <m:r>
              <m:rPr/>
              <w:rPr>
                <w:rFonts w:ascii="Cambria Math" w:hAnsi="Cambria Math"/>
                <w:color w:val="auto"/>
                <w:szCs w:val="21"/>
                <w:highlight w:val="none"/>
              </w:rPr>
              <m:t>μ</m:t>
            </m:r>
            <m:ctrlPr>
              <w:rPr>
                <w:rFonts w:ascii="Cambria Math" w:hAnsi="Cambria Math"/>
                <w:i/>
                <w:color w:val="auto"/>
                <w:szCs w:val="21"/>
                <w:highlight w:val="none"/>
              </w:rPr>
            </m:ctrlPr>
          </m:e>
          <m:sub>
            <m:r>
              <m:rPr/>
              <w:rPr>
                <w:rFonts w:ascii="Cambria Math" w:hAnsi="Cambria Math"/>
                <w:color w:val="auto"/>
                <w:szCs w:val="21"/>
                <w:highlight w:val="none"/>
              </w:rPr>
              <m:t>s</m:t>
            </m:r>
            <m:ctrlPr>
              <w:rPr>
                <w:rFonts w:ascii="Cambria Math" w:hAnsi="Cambria Math"/>
                <w:i/>
                <w:color w:val="auto"/>
                <w:szCs w:val="21"/>
                <w:highlight w:val="none"/>
              </w:rPr>
            </m:ctrlPr>
          </m:sub>
        </m:sSub>
      </m:oMath>
      <w:r>
        <w:rPr>
          <w:rFonts w:eastAsiaTheme="minorEastAsia"/>
          <w:color w:val="auto"/>
          <w:szCs w:val="21"/>
          <w:highlight w:val="none"/>
          <w:shd w:val="clear" w:color="auto" w:fill="FFFFFF"/>
        </w:rPr>
        <w:t>—水密性能风压体型系数，取值0.8；</w:t>
      </w:r>
    </w:p>
    <w:p>
      <w:pPr>
        <w:pStyle w:val="12"/>
        <w:rPr>
          <w:rFonts w:eastAsiaTheme="minorEastAsia"/>
          <w:color w:val="auto"/>
          <w:szCs w:val="21"/>
          <w:highlight w:val="none"/>
          <w:shd w:val="clear" w:color="auto" w:fill="FFFFFF"/>
        </w:rPr>
      </w:pPr>
      <w:r>
        <w:rPr>
          <w:rFonts w:eastAsiaTheme="minorEastAsia"/>
          <w:color w:val="auto"/>
          <w:szCs w:val="21"/>
          <w:highlight w:val="none"/>
          <w:shd w:val="clear" w:color="auto" w:fill="FFFFFF"/>
        </w:rPr>
        <w:t xml:space="preserve">     </w:t>
      </w:r>
      <m:oMath>
        <m:sSub>
          <m:sSubPr>
            <m:ctrlPr>
              <w:rPr>
                <w:rFonts w:ascii="Cambria Math" w:hAnsi="Cambria Math"/>
                <w:i/>
                <w:color w:val="auto"/>
                <w:szCs w:val="21"/>
                <w:highlight w:val="none"/>
              </w:rPr>
            </m:ctrlPr>
          </m:sSubPr>
          <m:e>
            <m:r>
              <m:rPr/>
              <w:rPr>
                <w:rFonts w:ascii="Cambria Math" w:hAnsi="Cambria Math"/>
                <w:color w:val="auto"/>
                <w:szCs w:val="21"/>
                <w:highlight w:val="none"/>
              </w:rPr>
              <m:t>μ</m:t>
            </m:r>
            <m:ctrlPr>
              <w:rPr>
                <w:rFonts w:ascii="Cambria Math" w:hAnsi="Cambria Math"/>
                <w:i/>
                <w:color w:val="auto"/>
                <w:szCs w:val="21"/>
                <w:highlight w:val="none"/>
              </w:rPr>
            </m:ctrlPr>
          </m:e>
          <m:sub>
            <m:r>
              <m:rPr/>
              <w:rPr>
                <w:rFonts w:ascii="Cambria Math" w:hAnsi="Cambria Math"/>
                <w:color w:val="auto"/>
                <w:szCs w:val="21"/>
                <w:highlight w:val="none"/>
              </w:rPr>
              <m:t>z</m:t>
            </m:r>
            <m:ctrlPr>
              <w:rPr>
                <w:rFonts w:ascii="Cambria Math" w:hAnsi="Cambria Math"/>
                <w:i/>
                <w:color w:val="auto"/>
                <w:szCs w:val="21"/>
                <w:highlight w:val="none"/>
              </w:rPr>
            </m:ctrlPr>
          </m:sub>
        </m:sSub>
      </m:oMath>
      <w:r>
        <w:rPr>
          <w:rFonts w:eastAsiaTheme="minorEastAsia"/>
          <w:color w:val="auto"/>
          <w:szCs w:val="21"/>
          <w:highlight w:val="none"/>
          <w:shd w:val="clear" w:color="auto" w:fill="FFFFFF"/>
        </w:rPr>
        <w:t>—风压高度变化系数</w:t>
      </w:r>
      <w:r>
        <w:rPr>
          <w:rFonts w:hint="eastAsia" w:eastAsiaTheme="minorEastAsia"/>
          <w:color w:val="auto"/>
          <w:szCs w:val="21"/>
          <w:highlight w:val="none"/>
          <w:shd w:val="clear" w:color="auto" w:fill="FFFFFF"/>
        </w:rPr>
        <w:t>，</w:t>
      </w:r>
      <w:r>
        <w:rPr>
          <w:rFonts w:eastAsiaTheme="minorEastAsia"/>
          <w:color w:val="auto"/>
          <w:szCs w:val="21"/>
          <w:highlight w:val="none"/>
          <w:shd w:val="clear" w:color="auto" w:fill="FFFFFF"/>
        </w:rPr>
        <w:t>按现行国家标准《建筑结构荷载规范》GB 50009确定；</w:t>
      </w:r>
    </w:p>
    <w:p>
      <w:pPr>
        <w:pStyle w:val="12"/>
        <w:rPr>
          <w:rFonts w:eastAsiaTheme="minorEastAsia"/>
          <w:color w:val="auto"/>
          <w:szCs w:val="21"/>
          <w:highlight w:val="none"/>
          <w:shd w:val="clear" w:color="auto" w:fill="FFFFFF"/>
        </w:rPr>
      </w:pPr>
      <w:r>
        <w:rPr>
          <w:rFonts w:eastAsiaTheme="minorEastAsia"/>
          <w:color w:val="auto"/>
          <w:szCs w:val="21"/>
          <w:highlight w:val="none"/>
          <w:shd w:val="clear" w:color="auto" w:fill="FFFFFF"/>
        </w:rPr>
        <w:t xml:space="preserve">     </w:t>
      </w:r>
      <m:oMath>
        <m:r>
          <m:rPr/>
          <w:rPr>
            <w:rFonts w:ascii="Cambria Math" w:hAnsi="Cambria Math"/>
            <w:color w:val="auto"/>
            <w:szCs w:val="21"/>
            <w:highlight w:val="none"/>
          </w:rPr>
          <m:t>ρ</m:t>
        </m:r>
      </m:oMath>
      <w:r>
        <w:rPr>
          <w:rFonts w:eastAsiaTheme="minorEastAsia"/>
          <w:color w:val="auto"/>
          <w:szCs w:val="21"/>
          <w:highlight w:val="none"/>
          <w:shd w:val="clear" w:color="auto" w:fill="FFFFFF"/>
        </w:rPr>
        <w:t>—空气密度（t/m</w:t>
      </w:r>
      <w:r>
        <w:rPr>
          <w:rFonts w:eastAsiaTheme="minorEastAsia"/>
          <w:color w:val="auto"/>
          <w:szCs w:val="21"/>
          <w:highlight w:val="none"/>
          <w:shd w:val="clear" w:color="auto" w:fill="FFFFFF"/>
          <w:vertAlign w:val="superscript"/>
        </w:rPr>
        <w:t>3</w:t>
      </w:r>
      <w:r>
        <w:rPr>
          <w:rFonts w:eastAsiaTheme="minorEastAsia"/>
          <w:color w:val="auto"/>
          <w:szCs w:val="21"/>
          <w:highlight w:val="none"/>
          <w:shd w:val="clear" w:color="auto" w:fill="FFFFFF"/>
        </w:rPr>
        <w:t>），</w:t>
      </w:r>
      <w:r>
        <w:rPr>
          <w:rFonts w:hint="eastAsia" w:eastAsiaTheme="minorEastAsia"/>
          <w:color w:val="auto"/>
          <w:szCs w:val="21"/>
          <w:highlight w:val="none"/>
          <w:shd w:val="clear" w:color="auto" w:fill="FFFFFF"/>
          <w:lang w:val="en-US" w:eastAsia="zh-CN"/>
        </w:rPr>
        <w:t>海南地区</w:t>
      </w:r>
      <m:oMath>
        <m:r>
          <m:rPr>
            <m:sty m:val="p"/>
          </m:rPr>
          <w:rPr>
            <w:rFonts w:hint="eastAsia" w:ascii="Cambria Math" w:hAnsi="Cambria Math" w:eastAsiaTheme="minorEastAsia"/>
            <w:color w:val="auto"/>
            <w:szCs w:val="21"/>
            <w:highlight w:val="none"/>
            <w:shd w:val="clear" w:color="auto" w:fill="FFFFFF"/>
          </w:rPr>
          <m:t>ρ</m:t>
        </m:r>
      </m:oMath>
      <w:r>
        <w:rPr>
          <w:rFonts w:hint="eastAsia" w:eastAsiaTheme="minorEastAsia"/>
          <w:color w:val="auto"/>
          <w:szCs w:val="21"/>
          <w:highlight w:val="none"/>
          <w:shd w:val="clear" w:color="auto" w:fill="FFFFFF"/>
          <w:lang w:val="en-US" w:eastAsia="zh-CN"/>
        </w:rPr>
        <w:t>取</w:t>
      </w:r>
      <m:oMath>
        <m:r>
          <m:rPr/>
          <w:rPr>
            <w:rFonts w:hint="default" w:ascii="Cambria Math" w:hAnsi="Cambria Math"/>
            <w:color w:val="auto"/>
            <w:szCs w:val="21"/>
            <w:highlight w:val="none"/>
            <w:shd w:val="clear" w:color="auto" w:fill="FFFFFF"/>
            <w:lang w:val="en-US" w:eastAsia="zh-CN"/>
          </w:rPr>
          <m:t>1.235</m:t>
        </m:r>
        <m:r>
          <m:rPr/>
          <w:rPr>
            <w:rFonts w:ascii="Cambria Math" w:hAnsi="Cambria Math"/>
            <w:color w:val="auto"/>
            <w:szCs w:val="21"/>
            <w:highlight w:val="none"/>
            <w:shd w:val="clear" w:color="auto" w:fill="FFFFFF"/>
            <w:lang w:val="en-US"/>
          </w:rPr>
          <m:t>×</m:t>
        </m:r>
        <m:sSup>
          <m:sSupPr>
            <m:ctrlPr>
              <w:rPr>
                <w:rFonts w:ascii="Cambria Math" w:hAnsi="Cambria Math"/>
                <w:i/>
                <w:color w:val="auto"/>
                <w:szCs w:val="21"/>
                <w:highlight w:val="none"/>
                <w:shd w:val="clear" w:color="auto" w:fill="FFFFFF"/>
                <w:lang w:val="en-US"/>
              </w:rPr>
            </m:ctrlPr>
          </m:sSupPr>
          <m:e>
            <m:r>
              <m:rPr/>
              <w:rPr>
                <w:rFonts w:hint="default" w:ascii="Cambria Math" w:hAnsi="Cambria Math"/>
                <w:color w:val="auto"/>
                <w:szCs w:val="21"/>
                <w:highlight w:val="none"/>
                <w:shd w:val="clear" w:color="auto" w:fill="FFFFFF"/>
                <w:lang w:val="en-US" w:eastAsia="zh-CN"/>
              </w:rPr>
              <m:t>10</m:t>
            </m:r>
            <m:ctrlPr>
              <w:rPr>
                <w:rFonts w:ascii="Cambria Math" w:hAnsi="Cambria Math"/>
                <w:i/>
                <w:color w:val="auto"/>
                <w:szCs w:val="21"/>
                <w:highlight w:val="none"/>
                <w:shd w:val="clear" w:color="auto" w:fill="FFFFFF"/>
                <w:lang w:val="en-US"/>
              </w:rPr>
            </m:ctrlPr>
          </m:e>
          <m:sup>
            <m:r>
              <m:rPr/>
              <w:rPr>
                <w:rFonts w:hint="default" w:ascii="Cambria Math" w:hAnsi="Cambria Math"/>
                <w:color w:val="auto"/>
                <w:szCs w:val="21"/>
                <w:highlight w:val="none"/>
                <w:shd w:val="clear" w:color="auto" w:fill="FFFFFF"/>
                <w:lang w:val="en-US" w:eastAsia="zh-CN"/>
              </w:rPr>
              <m:t>−3</m:t>
            </m:r>
            <m:ctrlPr>
              <w:rPr>
                <w:rFonts w:ascii="Cambria Math" w:hAnsi="Cambria Math"/>
                <w:i/>
                <w:color w:val="auto"/>
                <w:szCs w:val="21"/>
                <w:highlight w:val="none"/>
                <w:shd w:val="clear" w:color="auto" w:fill="FFFFFF"/>
                <w:lang w:val="en-US"/>
              </w:rPr>
            </m:ctrlPr>
          </m:sup>
        </m:sSup>
      </m:oMath>
      <w:r>
        <w:rPr>
          <w:rFonts w:hint="eastAsia" w:eastAsiaTheme="minorEastAsia"/>
          <w:color w:val="auto"/>
          <w:szCs w:val="21"/>
          <w:highlight w:val="none"/>
          <w:shd w:val="clear" w:color="auto" w:fill="FFFFFF"/>
        </w:rPr>
        <w:t>进行计算</w:t>
      </w:r>
      <w:r>
        <w:rPr>
          <w:rFonts w:eastAsiaTheme="minorEastAsia"/>
          <w:color w:val="auto"/>
          <w:szCs w:val="21"/>
          <w:highlight w:val="none"/>
          <w:shd w:val="clear" w:color="auto" w:fill="FFFFFF"/>
        </w:rPr>
        <w:t>；</w:t>
      </w:r>
    </w:p>
    <w:p>
      <w:pPr>
        <w:pStyle w:val="12"/>
        <w:rPr>
          <w:rFonts w:eastAsiaTheme="minorEastAsia"/>
          <w:color w:val="auto"/>
          <w:szCs w:val="21"/>
          <w:highlight w:val="none"/>
          <w:shd w:val="clear" w:color="auto" w:fill="FFFFFF"/>
        </w:rPr>
      </w:pPr>
      <w:r>
        <w:rPr>
          <w:rFonts w:eastAsiaTheme="minorEastAsia"/>
          <w:color w:val="auto"/>
          <w:szCs w:val="21"/>
          <w:highlight w:val="none"/>
          <w:shd w:val="clear" w:color="auto" w:fill="FFFFFF"/>
        </w:rPr>
        <w:t xml:space="preserve">     </w:t>
      </w:r>
      <w:r>
        <w:rPr>
          <w:rFonts w:hint="eastAsia" w:hAnsi="Cambria Math"/>
          <w:color w:val="auto"/>
          <w:szCs w:val="21"/>
          <w:highlight w:val="none"/>
        </w:rPr>
        <w:t>V</w:t>
      </w:r>
      <w:r>
        <w:rPr>
          <w:rFonts w:eastAsiaTheme="minorEastAsia"/>
          <w:color w:val="auto"/>
          <w:szCs w:val="21"/>
          <w:highlight w:val="none"/>
          <w:shd w:val="clear" w:color="auto" w:fill="FFFFFF"/>
        </w:rPr>
        <w:t>—最大日降雨量等级时的最大风速，当地气象台站地面10m高度处10min平均风速最大值（m/s）；</w:t>
      </w:r>
    </w:p>
    <w:p>
      <w:pPr>
        <w:pStyle w:val="27"/>
        <w:numPr>
          <w:ilvl w:val="0"/>
          <w:numId w:val="31"/>
        </w:numPr>
        <w:tabs>
          <w:tab w:val="right" w:leader="dot" w:pos="284"/>
          <w:tab w:val="clear" w:pos="4201"/>
          <w:tab w:val="clear" w:pos="9298"/>
        </w:tabs>
        <w:spacing w:line="400" w:lineRule="atLeast"/>
        <w:ind w:left="0" w:firstLine="425"/>
        <w:rPr>
          <w:rFonts w:eastAsiaTheme="minorEastAsia"/>
          <w:color w:val="auto"/>
          <w:szCs w:val="21"/>
          <w:highlight w:val="none"/>
          <w:shd w:val="clear" w:color="auto" w:fill="FFFFFF"/>
        </w:rPr>
      </w:pPr>
      <w:r>
        <w:rPr>
          <w:rFonts w:eastAsiaTheme="minorEastAsia"/>
          <w:color w:val="auto"/>
          <w:szCs w:val="21"/>
          <w:highlight w:val="none"/>
          <w:shd w:val="clear" w:color="auto" w:fill="FFFFFF"/>
        </w:rPr>
        <w:t>热带风暴和台风地区</w:t>
      </w:r>
      <w:r>
        <w:rPr>
          <w:rFonts w:hint="eastAsia" w:eastAsiaTheme="minorEastAsia"/>
          <w:color w:val="auto"/>
          <w:szCs w:val="21"/>
          <w:highlight w:val="none"/>
          <w:shd w:val="clear" w:color="auto" w:fill="FFFFFF"/>
        </w:rPr>
        <w:t>外</w:t>
      </w:r>
      <w:r>
        <w:rPr>
          <w:rFonts w:eastAsiaTheme="minorEastAsia"/>
          <w:color w:val="auto"/>
          <w:szCs w:val="21"/>
          <w:highlight w:val="none"/>
          <w:shd w:val="clear" w:color="auto" w:fill="FFFFFF"/>
        </w:rPr>
        <w:t>窗水密性能设计指标（△P）也可按下式计算：</w:t>
      </w:r>
    </w:p>
    <w:p>
      <w:pPr>
        <w:spacing w:line="360" w:lineRule="auto"/>
        <w:ind w:left="444" w:leftChars="202" w:firstLine="210" w:firstLineChars="100"/>
        <w:jc w:val="right"/>
        <w:rPr>
          <w:color w:val="auto"/>
          <w:sz w:val="21"/>
          <w:szCs w:val="21"/>
          <w:highlight w:val="none"/>
        </w:rPr>
      </w:pPr>
      <m:oMath>
        <m:r>
          <m:rPr/>
          <w:rPr>
            <w:rFonts w:hint="eastAsia" w:ascii="Cambria Math" w:hAnsi="Cambria Math"/>
            <w:color w:val="auto"/>
            <w:sz w:val="21"/>
            <w:szCs w:val="21"/>
            <w:highlight w:val="none"/>
          </w:rPr>
          <m:t>△</m:t>
        </m:r>
        <m:r>
          <m:rPr/>
          <w:rPr>
            <w:rFonts w:ascii="Cambria Math" w:hAnsi="Cambria Math"/>
            <w:color w:val="auto"/>
            <w:sz w:val="21"/>
            <w:szCs w:val="21"/>
            <w:highlight w:val="none"/>
          </w:rPr>
          <m:t>P</m:t>
        </m:r>
        <m:r>
          <m:rPr/>
          <w:rPr>
            <w:rFonts w:hint="eastAsia" w:ascii="Cambria Math" w:hAnsi="Cambria Math"/>
            <w:color w:val="auto"/>
            <w:sz w:val="21"/>
            <w:szCs w:val="21"/>
            <w:highlight w:val="none"/>
          </w:rPr>
          <m:t>≥</m:t>
        </m:r>
        <m:r>
          <m:rPr/>
          <w:rPr>
            <w:rFonts w:ascii="Cambria Math" w:hAnsi="Cambria Math"/>
            <w:color w:val="auto"/>
            <w:sz w:val="21"/>
            <w:szCs w:val="21"/>
            <w:highlight w:val="none"/>
          </w:rPr>
          <m:t>C</m:t>
        </m:r>
        <m:sSub>
          <m:sSubPr>
            <m:ctrlPr>
              <w:rPr>
                <w:rFonts w:ascii="Cambria Math" w:hAnsi="Cambria Math"/>
                <w:i/>
                <w:color w:val="auto"/>
                <w:sz w:val="21"/>
                <w:szCs w:val="21"/>
                <w:highlight w:val="none"/>
              </w:rPr>
            </m:ctrlPr>
          </m:sSubPr>
          <m:e>
            <m:r>
              <m:rPr/>
              <w:rPr>
                <w:rFonts w:ascii="Cambria Math" w:hAnsi="Cambria Math"/>
                <w:color w:val="auto"/>
                <w:sz w:val="21"/>
                <w:szCs w:val="21"/>
                <w:highlight w:val="none"/>
              </w:rPr>
              <m:t>μ</m:t>
            </m:r>
            <m:ctrlPr>
              <w:rPr>
                <w:rFonts w:ascii="Cambria Math" w:hAnsi="Cambria Math"/>
                <w:i/>
                <w:color w:val="auto"/>
                <w:sz w:val="21"/>
                <w:szCs w:val="21"/>
                <w:highlight w:val="none"/>
              </w:rPr>
            </m:ctrlPr>
          </m:e>
          <m:sub>
            <m:r>
              <m:rPr/>
              <w:rPr>
                <w:rFonts w:hint="eastAsia" w:ascii="Cambria Math" w:hAnsi="Cambria Math"/>
                <w:color w:val="auto"/>
                <w:sz w:val="21"/>
                <w:szCs w:val="21"/>
                <w:highlight w:val="none"/>
              </w:rPr>
              <m:t>z</m:t>
            </m:r>
            <m:ctrlPr>
              <w:rPr>
                <w:rFonts w:ascii="Cambria Math" w:hAnsi="Cambria Math"/>
                <w:i/>
                <w:color w:val="auto"/>
                <w:sz w:val="21"/>
                <w:szCs w:val="21"/>
                <w:highlight w:val="none"/>
              </w:rPr>
            </m:ctrlPr>
          </m:sub>
        </m:sSub>
        <m:sSub>
          <m:sSubPr>
            <m:ctrlPr>
              <w:rPr>
                <w:rFonts w:ascii="Cambria Math" w:hAnsi="Cambria Math"/>
                <w:i/>
                <w:color w:val="auto"/>
                <w:sz w:val="21"/>
                <w:szCs w:val="21"/>
                <w:highlight w:val="none"/>
              </w:rPr>
            </m:ctrlPr>
          </m:sSubPr>
          <m:e>
            <m:r>
              <m:rPr/>
              <w:rPr>
                <w:rFonts w:ascii="Cambria Math" w:hAnsi="Cambria Math"/>
                <w:color w:val="auto"/>
                <w:sz w:val="21"/>
                <w:szCs w:val="21"/>
                <w:highlight w:val="none"/>
              </w:rPr>
              <m:t>W</m:t>
            </m:r>
            <m:ctrlPr>
              <w:rPr>
                <w:rFonts w:ascii="Cambria Math" w:hAnsi="Cambria Math"/>
                <w:i/>
                <w:color w:val="auto"/>
                <w:sz w:val="21"/>
                <w:szCs w:val="21"/>
                <w:highlight w:val="none"/>
              </w:rPr>
            </m:ctrlPr>
          </m:e>
          <m:sub>
            <m:r>
              <m:rPr/>
              <w:rPr>
                <w:rFonts w:ascii="Cambria Math" w:hAnsi="Cambria Math"/>
                <w:color w:val="auto"/>
                <w:sz w:val="21"/>
                <w:szCs w:val="21"/>
                <w:highlight w:val="none"/>
              </w:rPr>
              <m:t>0</m:t>
            </m:r>
            <m:ctrlPr>
              <w:rPr>
                <w:rFonts w:ascii="Cambria Math" w:hAnsi="Cambria Math"/>
                <w:i/>
                <w:color w:val="auto"/>
                <w:sz w:val="21"/>
                <w:szCs w:val="21"/>
                <w:highlight w:val="none"/>
              </w:rPr>
            </m:ctrlPr>
          </m:sub>
        </m:sSub>
      </m:oMath>
      <w:r>
        <w:rPr>
          <w:rFonts w:hint="eastAsia"/>
          <w:color w:val="auto"/>
          <w:sz w:val="21"/>
          <w:szCs w:val="21"/>
          <w:highlight w:val="none"/>
        </w:rPr>
        <w:t xml:space="preserve"> </w:t>
      </w:r>
      <w:r>
        <w:rPr>
          <w:rFonts w:hint="eastAsia" w:hAnsi="Cambria Math"/>
          <w:color w:val="auto"/>
          <w:sz w:val="21"/>
          <w:szCs w:val="21"/>
          <w:highlight w:val="none"/>
        </w:rPr>
        <w:t xml:space="preserve">                                （5.4.2-2）</w:t>
      </w:r>
    </w:p>
    <w:p>
      <w:pPr>
        <w:pStyle w:val="12"/>
        <w:rPr>
          <w:rFonts w:eastAsiaTheme="minorEastAsia"/>
          <w:color w:val="auto"/>
          <w:szCs w:val="21"/>
          <w:highlight w:val="none"/>
          <w:shd w:val="clear" w:color="auto" w:fill="FFFFFF"/>
        </w:rPr>
      </w:pPr>
      <w:r>
        <w:rPr>
          <w:rFonts w:eastAsiaTheme="minorEastAsia"/>
          <w:color w:val="auto"/>
          <w:szCs w:val="21"/>
          <w:highlight w:val="none"/>
          <w:shd w:val="clear" w:color="auto" w:fill="FFFFFF"/>
        </w:rPr>
        <w:t>式中</w:t>
      </w:r>
      <w:r>
        <w:rPr>
          <w:rFonts w:hint="eastAsia" w:eastAsiaTheme="minorEastAsia"/>
          <w:color w:val="auto"/>
          <w:szCs w:val="21"/>
          <w:highlight w:val="none"/>
          <w:shd w:val="clear" w:color="auto" w:fill="FFFFFF"/>
        </w:rPr>
        <w:t xml:space="preserve"> </w:t>
      </w:r>
      <w:r>
        <w:rPr>
          <w:rFonts w:eastAsiaTheme="minorEastAsia"/>
          <w:color w:val="auto"/>
          <w:szCs w:val="21"/>
          <w:highlight w:val="none"/>
          <w:shd w:val="clear" w:color="auto" w:fill="FFFFFF"/>
        </w:rPr>
        <w:t>△P —任意高度</w:t>
      </w:r>
      <m:oMath>
        <m:r>
          <m:rPr/>
          <w:rPr>
            <w:rFonts w:ascii="Cambria Math" w:hAnsi="Cambria Math" w:eastAsiaTheme="minorEastAsia"/>
            <w:color w:val="auto"/>
            <w:szCs w:val="21"/>
            <w:highlight w:val="none"/>
          </w:rPr>
          <m:t>z</m:t>
        </m:r>
      </m:oMath>
      <w:r>
        <w:rPr>
          <w:rFonts w:eastAsiaTheme="minorEastAsia"/>
          <w:color w:val="auto"/>
          <w:szCs w:val="21"/>
          <w:highlight w:val="none"/>
          <w:shd w:val="clear" w:color="auto" w:fill="FFFFFF"/>
        </w:rPr>
        <w:t>处门窗的风压力差值（Pa）；</w:t>
      </w:r>
    </w:p>
    <w:p>
      <w:pPr>
        <w:pStyle w:val="12"/>
        <w:ind w:firstLine="630" w:firstLineChars="300"/>
        <w:rPr>
          <w:rFonts w:eastAsiaTheme="minorEastAsia"/>
          <w:color w:val="auto"/>
          <w:szCs w:val="21"/>
          <w:highlight w:val="none"/>
          <w:shd w:val="clear" w:color="auto" w:fill="FFFFFF"/>
        </w:rPr>
      </w:pPr>
      <m:oMath>
        <m:r>
          <m:rPr/>
          <w:rPr>
            <w:rFonts w:ascii="Cambria Math" w:hAnsi="Cambria Math"/>
            <w:color w:val="auto"/>
            <w:szCs w:val="21"/>
            <w:highlight w:val="none"/>
          </w:rPr>
          <m:t>C</m:t>
        </m:r>
      </m:oMath>
      <w:r>
        <w:rPr>
          <w:rFonts w:eastAsiaTheme="minorEastAsia"/>
          <w:color w:val="auto"/>
          <w:szCs w:val="21"/>
          <w:highlight w:val="none"/>
          <w:shd w:val="clear" w:color="auto" w:fill="FFFFFF"/>
        </w:rPr>
        <w:t>—水密性能风压体型系数，</w:t>
      </w:r>
      <w:r>
        <w:rPr>
          <w:rFonts w:hint="eastAsia" w:eastAsiaTheme="minorEastAsia"/>
          <w:color w:val="auto"/>
          <w:szCs w:val="21"/>
          <w:highlight w:val="none"/>
          <w:shd w:val="clear" w:color="auto" w:fill="FFFFFF"/>
        </w:rPr>
        <w:t>主岛</w:t>
      </w:r>
      <w:r>
        <w:rPr>
          <w:rFonts w:eastAsiaTheme="minorEastAsia"/>
          <w:color w:val="auto"/>
          <w:szCs w:val="21"/>
          <w:highlight w:val="none"/>
          <w:shd w:val="clear" w:color="auto" w:fill="FFFFFF"/>
        </w:rPr>
        <w:t>取值0.</w:t>
      </w:r>
      <w:r>
        <w:rPr>
          <w:rFonts w:hint="eastAsia" w:eastAsiaTheme="minorEastAsia"/>
          <w:color w:val="auto"/>
          <w:szCs w:val="21"/>
          <w:highlight w:val="none"/>
          <w:shd w:val="clear" w:color="auto" w:fill="FFFFFF"/>
        </w:rPr>
        <w:t>5，离岛取值 0.55</w:t>
      </w:r>
      <w:r>
        <w:rPr>
          <w:rFonts w:eastAsiaTheme="minorEastAsia"/>
          <w:color w:val="auto"/>
          <w:szCs w:val="21"/>
          <w:highlight w:val="none"/>
          <w:shd w:val="clear" w:color="auto" w:fill="FFFFFF"/>
        </w:rPr>
        <w:t>；</w:t>
      </w:r>
    </w:p>
    <w:p>
      <w:pPr>
        <w:pStyle w:val="12"/>
        <w:ind w:firstLine="630" w:firstLineChars="300"/>
        <w:rPr>
          <w:rFonts w:eastAsiaTheme="minorEastAsia"/>
          <w:color w:val="auto"/>
          <w:szCs w:val="21"/>
          <w:highlight w:val="none"/>
          <w:shd w:val="clear" w:color="auto" w:fill="FFFFFF"/>
        </w:rPr>
      </w:pPr>
      <m:oMath>
        <m:sSub>
          <m:sSubPr>
            <m:ctrlPr>
              <w:rPr>
                <w:rFonts w:ascii="Cambria Math" w:hAnsi="Cambria Math"/>
                <w:i/>
                <w:color w:val="auto"/>
                <w:szCs w:val="21"/>
                <w:highlight w:val="none"/>
              </w:rPr>
            </m:ctrlPr>
          </m:sSubPr>
          <m:e>
            <m:r>
              <m:rPr/>
              <w:rPr>
                <w:rFonts w:ascii="Cambria Math" w:hAnsi="Cambria Math"/>
                <w:color w:val="auto"/>
                <w:szCs w:val="21"/>
                <w:highlight w:val="none"/>
              </w:rPr>
              <m:t>μ</m:t>
            </m:r>
            <m:ctrlPr>
              <w:rPr>
                <w:rFonts w:ascii="Cambria Math" w:hAnsi="Cambria Math"/>
                <w:i/>
                <w:color w:val="auto"/>
                <w:szCs w:val="21"/>
                <w:highlight w:val="none"/>
              </w:rPr>
            </m:ctrlPr>
          </m:e>
          <m:sub>
            <m:r>
              <m:rPr/>
              <w:rPr>
                <w:rFonts w:ascii="Cambria Math" w:hAnsi="Cambria Math"/>
                <w:color w:val="auto"/>
                <w:szCs w:val="21"/>
                <w:highlight w:val="none"/>
              </w:rPr>
              <m:t>z</m:t>
            </m:r>
            <m:ctrlPr>
              <w:rPr>
                <w:rFonts w:ascii="Cambria Math" w:hAnsi="Cambria Math"/>
                <w:i/>
                <w:color w:val="auto"/>
                <w:szCs w:val="21"/>
                <w:highlight w:val="none"/>
              </w:rPr>
            </m:ctrlPr>
          </m:sub>
        </m:sSub>
      </m:oMath>
      <w:r>
        <w:rPr>
          <w:rFonts w:eastAsiaTheme="minorEastAsia"/>
          <w:color w:val="auto"/>
          <w:szCs w:val="21"/>
          <w:highlight w:val="none"/>
          <w:shd w:val="clear" w:color="auto" w:fill="FFFFFF"/>
        </w:rPr>
        <w:t>—风压高度变化系数</w:t>
      </w:r>
      <w:r>
        <w:rPr>
          <w:rFonts w:hint="eastAsia" w:eastAsiaTheme="minorEastAsia"/>
          <w:color w:val="auto"/>
          <w:szCs w:val="21"/>
          <w:highlight w:val="none"/>
          <w:shd w:val="clear" w:color="auto" w:fill="FFFFFF"/>
        </w:rPr>
        <w:t>，</w:t>
      </w:r>
      <w:r>
        <w:rPr>
          <w:rFonts w:eastAsiaTheme="minorEastAsia"/>
          <w:color w:val="auto"/>
          <w:szCs w:val="21"/>
          <w:highlight w:val="none"/>
          <w:shd w:val="clear" w:color="auto" w:fill="FFFFFF"/>
        </w:rPr>
        <w:t>按现行国家标准《建筑结构荷载规范》GB 50009 确定；</w:t>
      </w:r>
    </w:p>
    <w:p>
      <w:pPr>
        <w:pStyle w:val="27"/>
        <w:ind w:firstLine="630" w:firstLineChars="300"/>
        <w:rPr>
          <w:rFonts w:eastAsiaTheme="minorEastAsia"/>
          <w:color w:val="auto"/>
          <w:szCs w:val="21"/>
          <w:highlight w:val="none"/>
          <w:shd w:val="clear" w:color="auto" w:fill="FFFFFF"/>
        </w:rPr>
      </w:pPr>
      <m:oMath>
        <m:sSub>
          <m:sSubPr>
            <m:ctrlPr>
              <w:rPr>
                <w:rFonts w:ascii="Cambria Math" w:hAnsi="Cambria Math"/>
                <w:i/>
                <w:color w:val="auto"/>
                <w:szCs w:val="21"/>
                <w:highlight w:val="none"/>
              </w:rPr>
            </m:ctrlPr>
          </m:sSubPr>
          <m:e>
            <m:r>
              <m:rPr/>
              <w:rPr>
                <w:rFonts w:ascii="Cambria Math" w:hAnsi="Cambria Math"/>
                <w:color w:val="auto"/>
                <w:szCs w:val="21"/>
                <w:highlight w:val="none"/>
              </w:rPr>
              <m:t>W</m:t>
            </m:r>
            <m:ctrlPr>
              <w:rPr>
                <w:rFonts w:ascii="Cambria Math" w:hAnsi="Cambria Math"/>
                <w:i/>
                <w:color w:val="auto"/>
                <w:szCs w:val="21"/>
                <w:highlight w:val="none"/>
              </w:rPr>
            </m:ctrlPr>
          </m:e>
          <m:sub>
            <m:r>
              <m:rPr/>
              <w:rPr>
                <w:rFonts w:ascii="Cambria Math" w:hAnsi="Cambria Math"/>
                <w:color w:val="auto"/>
                <w:szCs w:val="21"/>
                <w:highlight w:val="none"/>
              </w:rPr>
              <m:t>0</m:t>
            </m:r>
            <m:ctrlPr>
              <w:rPr>
                <w:rFonts w:ascii="Cambria Math" w:hAnsi="Cambria Math"/>
                <w:i/>
                <w:color w:val="auto"/>
                <w:szCs w:val="21"/>
                <w:highlight w:val="none"/>
              </w:rPr>
            </m:ctrlPr>
          </m:sub>
        </m:sSub>
      </m:oMath>
      <w:r>
        <w:rPr>
          <w:rFonts w:eastAsiaTheme="minorEastAsia"/>
          <w:color w:val="auto"/>
          <w:szCs w:val="21"/>
          <w:highlight w:val="none"/>
          <w:shd w:val="clear" w:color="auto" w:fill="FFFFFF"/>
        </w:rPr>
        <w:t>—基本风压（Pa），按现行国家标准《建筑结构荷载规范》GB 50009确定。</w:t>
      </w:r>
    </w:p>
    <w:p>
      <w:pPr>
        <w:pStyle w:val="27"/>
        <w:numPr>
          <w:ilvl w:val="0"/>
          <w:numId w:val="31"/>
        </w:numPr>
        <w:tabs>
          <w:tab w:val="right" w:leader="dot" w:pos="284"/>
          <w:tab w:val="clear" w:pos="4201"/>
          <w:tab w:val="clear" w:pos="9298"/>
        </w:tabs>
        <w:spacing w:line="400" w:lineRule="atLeast"/>
        <w:ind w:left="0" w:firstLine="425"/>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外窗的水密性能分级按现行国家标准《建筑幕墙、门窗通用技术条件》GB/T 31433的规定确定；</w:t>
      </w:r>
    </w:p>
    <w:p>
      <w:pPr>
        <w:pStyle w:val="27"/>
        <w:numPr>
          <w:ilvl w:val="0"/>
          <w:numId w:val="31"/>
        </w:numPr>
        <w:tabs>
          <w:tab w:val="right" w:leader="dot" w:pos="284"/>
          <w:tab w:val="clear" w:pos="4201"/>
          <w:tab w:val="clear" w:pos="9298"/>
        </w:tabs>
        <w:spacing w:line="400" w:lineRule="atLeast"/>
        <w:ind w:left="0" w:firstLine="425"/>
        <w:rPr>
          <w:rFonts w:eastAsiaTheme="minorEastAsia"/>
          <w:color w:val="auto"/>
          <w:szCs w:val="21"/>
          <w:highlight w:val="none"/>
          <w:shd w:val="clear" w:color="auto" w:fill="FFFFFF"/>
        </w:rPr>
      </w:pPr>
      <w:r>
        <w:rPr>
          <w:rFonts w:hint="eastAsia" w:eastAsiaTheme="minorEastAsia"/>
          <w:color w:val="auto"/>
          <w:szCs w:val="21"/>
          <w:highlight w:val="none"/>
          <w:shd w:val="clear" w:color="auto" w:fill="FFFFFF"/>
        </w:rPr>
        <w:t>上部有外飘遮挡的阳台门的水密性能，可在外窗水密性能分级基础上降低一级。</w:t>
      </w:r>
    </w:p>
    <w:p>
      <w:pPr>
        <w:pStyle w:val="178"/>
        <w:spacing w:before="157"/>
        <w:outlineLvl w:val="1"/>
        <w:rPr>
          <w:rFonts w:hint="default" w:cs="宋体"/>
          <w:color w:val="auto"/>
          <w:sz w:val="21"/>
          <w:szCs w:val="21"/>
          <w:highlight w:val="none"/>
        </w:rPr>
      </w:pPr>
      <w:bookmarkStart w:id="328" w:name="_Toc27380"/>
      <w:bookmarkStart w:id="329" w:name="_Toc11974"/>
      <w:bookmarkStart w:id="330" w:name="_Toc21568"/>
      <w:bookmarkStart w:id="331" w:name="_Toc25035"/>
      <w:r>
        <w:rPr>
          <w:rFonts w:eastAsiaTheme="minorEastAsia"/>
          <w:color w:val="auto"/>
          <w:sz w:val="21"/>
          <w:szCs w:val="21"/>
          <w:highlight w:val="none"/>
          <w:shd w:val="clear" w:color="auto" w:fill="FFFFFF"/>
        </w:rPr>
        <w:t>水</w:t>
      </w:r>
      <w:r>
        <w:rPr>
          <w:rFonts w:eastAsiaTheme="minorEastAsia"/>
          <w:color w:val="auto"/>
          <w:sz w:val="21"/>
          <w:szCs w:val="21"/>
          <w:highlight w:val="none"/>
        </w:rPr>
        <w:t>密</w:t>
      </w:r>
      <w:r>
        <w:rPr>
          <w:rFonts w:eastAsiaTheme="minorEastAsia"/>
          <w:color w:val="auto"/>
          <w:sz w:val="21"/>
          <w:szCs w:val="21"/>
          <w:highlight w:val="none"/>
          <w:shd w:val="clear" w:color="auto" w:fill="FFFFFF"/>
        </w:rPr>
        <w:t>性能构造</w:t>
      </w:r>
      <w:r>
        <w:rPr>
          <w:rFonts w:eastAsiaTheme="minorEastAsia"/>
          <w:color w:val="auto"/>
          <w:sz w:val="21"/>
          <w:szCs w:val="21"/>
          <w:highlight w:val="none"/>
        </w:rPr>
        <w:t>设计应符合下列规定：</w:t>
      </w:r>
      <w:bookmarkEnd w:id="328"/>
      <w:bookmarkEnd w:id="329"/>
      <w:bookmarkEnd w:id="330"/>
      <w:bookmarkEnd w:id="331"/>
    </w:p>
    <w:p>
      <w:pPr>
        <w:pStyle w:val="27"/>
        <w:numPr>
          <w:ilvl w:val="0"/>
          <w:numId w:val="32"/>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宜采用等压原理及压力平衡设计外门窗的排水系统，确保玻璃镶嵌槽以及框与扇配合空间形成等压腔；</w:t>
      </w:r>
    </w:p>
    <w:p>
      <w:pPr>
        <w:pStyle w:val="27"/>
        <w:numPr>
          <w:ilvl w:val="0"/>
          <w:numId w:val="32"/>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不采用等压原理及压力平衡设计的外门窗结构，应采取有效的多层密封防水措施和结构防水措施，满足水密性能设计要求；</w:t>
      </w:r>
    </w:p>
    <w:p>
      <w:pPr>
        <w:pStyle w:val="27"/>
        <w:numPr>
          <w:ilvl w:val="0"/>
          <w:numId w:val="32"/>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排水槽的尺寸、数量、分布应保证排水系统的畅通，槽宽宜为5mm，长度宜为20mm～40mm。面积大于3.5 m</w:t>
      </w:r>
      <w:r>
        <w:rPr>
          <w:rFonts w:hint="eastAsia"/>
          <w:color w:val="auto"/>
          <w:szCs w:val="21"/>
          <w:highlight w:val="none"/>
          <w:vertAlign w:val="superscript"/>
        </w:rPr>
        <w:t>2</w:t>
      </w:r>
      <w:r>
        <w:rPr>
          <w:rFonts w:hint="eastAsia"/>
          <w:color w:val="auto"/>
          <w:szCs w:val="21"/>
          <w:highlight w:val="none"/>
        </w:rPr>
        <w:t>的外门窗宜合理增加排水槽，并在室外侧配置防风盖；</w:t>
      </w:r>
    </w:p>
    <w:p>
      <w:pPr>
        <w:pStyle w:val="27"/>
        <w:numPr>
          <w:ilvl w:val="0"/>
          <w:numId w:val="32"/>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外门窗型材连接和附件装配缝隙、外门窗框与洞口墙体安装间隙、附件装配缝隙、螺栓、螺钉孔应有密封防水措施。</w:t>
      </w:r>
    </w:p>
    <w:p>
      <w:pPr>
        <w:pStyle w:val="27"/>
        <w:numPr>
          <w:ilvl w:val="0"/>
          <w:numId w:val="32"/>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在门窗水平缝隙上方设置一定宽度的披水条，窗下框与洞口墙体之间设置披水板；</w:t>
      </w:r>
    </w:p>
    <w:p>
      <w:pPr>
        <w:pStyle w:val="27"/>
        <w:numPr>
          <w:ilvl w:val="0"/>
          <w:numId w:val="32"/>
        </w:numPr>
        <w:tabs>
          <w:tab w:val="center" w:pos="709"/>
          <w:tab w:val="clear" w:pos="4201"/>
        </w:tabs>
        <w:autoSpaceDE/>
        <w:autoSpaceDN/>
        <w:spacing w:line="400" w:lineRule="atLeast"/>
        <w:ind w:left="-2" w:leftChars="-1" w:firstLine="424" w:firstLineChars="202"/>
        <w:jc w:val="left"/>
        <w:outlineLvl w:val="0"/>
        <w:rPr>
          <w:color w:val="auto"/>
          <w:szCs w:val="21"/>
          <w:highlight w:val="none"/>
        </w:rPr>
      </w:pPr>
      <w:bookmarkStart w:id="332" w:name="_Toc10964"/>
      <w:bookmarkStart w:id="333" w:name="_Toc2412"/>
      <w:bookmarkStart w:id="334" w:name="_Toc19310"/>
      <w:bookmarkStart w:id="335" w:name="_Toc30660"/>
      <w:r>
        <w:rPr>
          <w:rFonts w:hint="eastAsia"/>
          <w:color w:val="auto"/>
          <w:szCs w:val="21"/>
          <w:highlight w:val="none"/>
        </w:rPr>
        <w:t>下框室内侧翼缘设计有足够高度的挡水槽。</w:t>
      </w:r>
      <w:bookmarkEnd w:id="332"/>
      <w:bookmarkEnd w:id="333"/>
      <w:bookmarkEnd w:id="334"/>
      <w:bookmarkEnd w:id="335"/>
    </w:p>
    <w:p>
      <w:pPr>
        <w:pStyle w:val="65"/>
        <w:spacing w:before="157" w:after="157"/>
        <w:rPr>
          <w:color w:val="auto"/>
          <w:highlight w:val="none"/>
        </w:rPr>
      </w:pPr>
      <w:bookmarkStart w:id="336" w:name="_Toc29617"/>
      <w:bookmarkStart w:id="337" w:name="_Toc4524"/>
      <w:bookmarkStart w:id="338" w:name="_Toc12154"/>
      <w:bookmarkStart w:id="339" w:name="_Toc3751"/>
      <w:bookmarkStart w:id="340" w:name="_Toc9841"/>
      <w:bookmarkStart w:id="341" w:name="_Toc23460"/>
      <w:bookmarkStart w:id="342" w:name="_Toc31970"/>
      <w:r>
        <w:rPr>
          <w:rFonts w:hint="eastAsia"/>
          <w:color w:val="auto"/>
          <w:highlight w:val="none"/>
        </w:rPr>
        <w:t>气密性能设计</w:t>
      </w:r>
      <w:bookmarkEnd w:id="336"/>
      <w:bookmarkEnd w:id="337"/>
      <w:bookmarkEnd w:id="338"/>
      <w:bookmarkEnd w:id="339"/>
      <w:bookmarkEnd w:id="340"/>
      <w:bookmarkEnd w:id="341"/>
      <w:bookmarkEnd w:id="342"/>
    </w:p>
    <w:p>
      <w:pPr>
        <w:pStyle w:val="178"/>
        <w:spacing w:before="157"/>
        <w:rPr>
          <w:rFonts w:hint="default"/>
          <w:color w:val="auto"/>
          <w:sz w:val="21"/>
          <w:szCs w:val="21"/>
          <w:highlight w:val="none"/>
        </w:rPr>
      </w:pPr>
      <w:r>
        <w:rPr>
          <w:color w:val="auto"/>
          <w:sz w:val="21"/>
          <w:szCs w:val="21"/>
          <w:highlight w:val="none"/>
        </w:rPr>
        <w:t>外门窗气密性能指标应满足下列要求：</w:t>
      </w:r>
    </w:p>
    <w:p>
      <w:pPr>
        <w:pStyle w:val="27"/>
        <w:numPr>
          <w:ilvl w:val="0"/>
          <w:numId w:val="33"/>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公共建筑10层及以上外门窗的气密性不应低于现行国家标准《建筑幕墙、门窗通用技术条件》GB/T</w:t>
      </w:r>
      <w:r>
        <w:rPr>
          <w:color w:val="auto"/>
          <w:szCs w:val="21"/>
          <w:highlight w:val="none"/>
        </w:rPr>
        <w:t xml:space="preserve"> </w:t>
      </w:r>
      <w:r>
        <w:rPr>
          <w:rFonts w:hint="eastAsia"/>
          <w:color w:val="auto"/>
          <w:szCs w:val="21"/>
          <w:highlight w:val="none"/>
        </w:rPr>
        <w:t>31433的7级（</w:t>
      </w:r>
      <m:oMath>
        <m:sSub>
          <m:sSubPr>
            <m:ctrlPr>
              <w:rPr>
                <w:rFonts w:ascii="Cambria Math" w:hAnsi="Cambria Math"/>
                <w:i/>
                <w:color w:val="auto"/>
                <w:szCs w:val="21"/>
                <w:highlight w:val="none"/>
              </w:rPr>
            </m:ctrlPr>
          </m:sSubPr>
          <m:e>
            <m:r>
              <m:rPr/>
              <w:rPr>
                <w:rFonts w:ascii="Cambria Math" w:hAnsi="Cambria Math"/>
                <w:color w:val="auto"/>
                <w:szCs w:val="21"/>
                <w:highlight w:val="none"/>
              </w:rPr>
              <m:t>q</m:t>
            </m:r>
            <m:ctrlPr>
              <w:rPr>
                <w:rFonts w:ascii="Cambria Math" w:hAnsi="Cambria Math"/>
                <w:i/>
                <w:color w:val="auto"/>
                <w:szCs w:val="21"/>
                <w:highlight w:val="none"/>
              </w:rPr>
            </m:ctrlPr>
          </m:e>
          <m:sub>
            <m:r>
              <m:rPr/>
              <w:rPr>
                <w:rFonts w:ascii="Cambria Math" w:hAnsi="Cambria Math"/>
                <w:color w:val="auto"/>
                <w:szCs w:val="21"/>
                <w:highlight w:val="none"/>
              </w:rPr>
              <m:t>1</m:t>
            </m:r>
            <m:ctrlPr>
              <w:rPr>
                <w:rFonts w:ascii="Cambria Math" w:hAnsi="Cambria Math"/>
                <w:i/>
                <w:color w:val="auto"/>
                <w:szCs w:val="21"/>
                <w:highlight w:val="none"/>
              </w:rPr>
            </m:ctrlPr>
          </m:sub>
        </m:sSub>
        <m:r>
          <m:rPr/>
          <w:rPr>
            <w:rFonts w:hint="eastAsia" w:ascii="Cambria Math" w:hAnsi="Cambria Math"/>
            <w:color w:val="auto"/>
            <w:szCs w:val="21"/>
            <w:highlight w:val="none"/>
          </w:rPr>
          <m:t>≤1.0，</m:t>
        </m:r>
        <m:sSub>
          <m:sSubPr>
            <m:ctrlPr>
              <w:rPr>
                <w:rFonts w:ascii="Cambria Math" w:hAnsi="Cambria Math"/>
                <w:i/>
                <w:color w:val="auto"/>
                <w:szCs w:val="21"/>
                <w:highlight w:val="none"/>
              </w:rPr>
            </m:ctrlPr>
          </m:sSubPr>
          <m:e>
            <m:r>
              <m:rPr/>
              <w:rPr>
                <w:rFonts w:ascii="Cambria Math" w:hAnsi="Cambria Math"/>
                <w:color w:val="auto"/>
                <w:szCs w:val="21"/>
                <w:highlight w:val="none"/>
              </w:rPr>
              <m:t>q</m:t>
            </m:r>
            <m:ctrlPr>
              <w:rPr>
                <w:rFonts w:ascii="Cambria Math" w:hAnsi="Cambria Math"/>
                <w:i/>
                <w:color w:val="auto"/>
                <w:szCs w:val="21"/>
                <w:highlight w:val="none"/>
              </w:rPr>
            </m:ctrlPr>
          </m:e>
          <m:sub>
            <m:r>
              <m:rPr/>
              <w:rPr>
                <w:rFonts w:ascii="Cambria Math" w:hAnsi="Cambria Math"/>
                <w:color w:val="auto"/>
                <w:szCs w:val="21"/>
                <w:highlight w:val="none"/>
              </w:rPr>
              <m:t>2</m:t>
            </m:r>
            <m:ctrlPr>
              <w:rPr>
                <w:rFonts w:ascii="Cambria Math" w:hAnsi="Cambria Math"/>
                <w:i/>
                <w:color w:val="auto"/>
                <w:szCs w:val="21"/>
                <w:highlight w:val="none"/>
              </w:rPr>
            </m:ctrlPr>
          </m:sub>
        </m:sSub>
        <m:r>
          <m:rPr/>
          <w:rPr>
            <w:rFonts w:hint="eastAsia" w:ascii="Cambria Math" w:hAnsi="Cambria Math"/>
            <w:color w:val="auto"/>
            <w:szCs w:val="21"/>
            <w:highlight w:val="none"/>
          </w:rPr>
          <m:t>≤3.0</m:t>
        </m:r>
      </m:oMath>
      <w:r>
        <w:rPr>
          <w:rFonts w:hint="eastAsia"/>
          <w:color w:val="auto"/>
          <w:szCs w:val="21"/>
          <w:highlight w:val="none"/>
        </w:rPr>
        <w:t>）要求；10层以下外门窗的气密性不应低于该标准6级</w:t>
      </w:r>
      <w:r>
        <w:rPr>
          <w:rFonts w:hint="eastAsia" w:hAnsi="宋体"/>
          <w:color w:val="auto"/>
          <w:kern w:val="2"/>
          <w:szCs w:val="21"/>
          <w:highlight w:val="none"/>
        </w:rPr>
        <w:t>（</w:t>
      </w:r>
      <m:oMath>
        <m:sSub>
          <m:sSubPr>
            <m:ctrlPr>
              <w:rPr>
                <w:rFonts w:ascii="Cambria Math" w:hAnsi="Cambria Math"/>
                <w:color w:val="auto"/>
                <w:kern w:val="2"/>
                <w:szCs w:val="21"/>
                <w:highlight w:val="none"/>
              </w:rPr>
            </m:ctrlPr>
          </m:sSubPr>
          <m:e>
            <m:r>
              <m:rPr/>
              <w:rPr>
                <w:rFonts w:ascii="Cambria Math" w:hAnsi="Cambria Math"/>
                <w:color w:val="auto"/>
                <w:kern w:val="2"/>
                <w:szCs w:val="21"/>
                <w:highlight w:val="none"/>
              </w:rPr>
              <m:t>q</m:t>
            </m:r>
            <m:ctrlPr>
              <w:rPr>
                <w:rFonts w:ascii="Cambria Math" w:hAnsi="Cambria Math"/>
                <w:color w:val="auto"/>
                <w:kern w:val="2"/>
                <w:szCs w:val="21"/>
                <w:highlight w:val="none"/>
              </w:rPr>
            </m:ctrlPr>
          </m:e>
          <m:sub>
            <m:r>
              <m:rPr>
                <m:sty m:val="p"/>
              </m:rPr>
              <w:rPr>
                <w:rFonts w:ascii="Cambria Math" w:hAnsi="Cambria Math"/>
                <w:color w:val="auto"/>
                <w:kern w:val="2"/>
                <w:szCs w:val="21"/>
                <w:highlight w:val="none"/>
              </w:rPr>
              <m:t>1</m:t>
            </m:r>
            <m:ctrlPr>
              <w:rPr>
                <w:rFonts w:ascii="Cambria Math" w:hAnsi="Cambria Math"/>
                <w:color w:val="auto"/>
                <w:kern w:val="2"/>
                <w:szCs w:val="21"/>
                <w:highlight w:val="none"/>
              </w:rPr>
            </m:ctrlPr>
          </m:sub>
        </m:sSub>
        <m:r>
          <m:rPr>
            <m:sty m:val="p"/>
          </m:rPr>
          <w:rPr>
            <w:rFonts w:hint="eastAsia" w:ascii="Cambria Math" w:hAnsi="Cambria Math"/>
            <w:color w:val="auto"/>
            <w:kern w:val="2"/>
            <w:szCs w:val="21"/>
            <w:highlight w:val="none"/>
          </w:rPr>
          <m:t>≤1.5，</m:t>
        </m:r>
        <m:sSub>
          <m:sSubPr>
            <m:ctrlPr>
              <w:rPr>
                <w:rFonts w:ascii="Cambria Math" w:hAnsi="Cambria Math"/>
                <w:color w:val="auto"/>
                <w:kern w:val="2"/>
                <w:szCs w:val="21"/>
                <w:highlight w:val="none"/>
              </w:rPr>
            </m:ctrlPr>
          </m:sSubPr>
          <m:e>
            <m:r>
              <m:rPr/>
              <w:rPr>
                <w:rFonts w:ascii="Cambria Math" w:hAnsi="Cambria Math"/>
                <w:color w:val="auto"/>
                <w:kern w:val="2"/>
                <w:szCs w:val="21"/>
                <w:highlight w:val="none"/>
              </w:rPr>
              <m:t>q</m:t>
            </m:r>
            <m:ctrlPr>
              <w:rPr>
                <w:rFonts w:ascii="Cambria Math" w:hAnsi="Cambria Math"/>
                <w:color w:val="auto"/>
                <w:kern w:val="2"/>
                <w:szCs w:val="21"/>
                <w:highlight w:val="none"/>
              </w:rPr>
            </m:ctrlPr>
          </m:e>
          <m:sub>
            <m:r>
              <m:rPr>
                <m:sty m:val="p"/>
              </m:rPr>
              <w:rPr>
                <w:rFonts w:ascii="Cambria Math" w:hAnsi="Cambria Math"/>
                <w:color w:val="auto"/>
                <w:kern w:val="2"/>
                <w:szCs w:val="21"/>
                <w:highlight w:val="none"/>
              </w:rPr>
              <m:t>2</m:t>
            </m:r>
            <m:ctrlPr>
              <w:rPr>
                <w:rFonts w:ascii="Cambria Math" w:hAnsi="Cambria Math"/>
                <w:color w:val="auto"/>
                <w:kern w:val="2"/>
                <w:szCs w:val="21"/>
                <w:highlight w:val="none"/>
              </w:rPr>
            </m:ctrlPr>
          </m:sub>
        </m:sSub>
        <m:r>
          <m:rPr>
            <m:sty m:val="p"/>
          </m:rPr>
          <w:rPr>
            <w:rFonts w:hint="eastAsia" w:ascii="Cambria Math" w:hAnsi="Cambria Math"/>
            <w:color w:val="auto"/>
            <w:kern w:val="2"/>
            <w:szCs w:val="21"/>
            <w:highlight w:val="none"/>
          </w:rPr>
          <m:t>≤4.5</m:t>
        </m:r>
      </m:oMath>
      <w:r>
        <w:rPr>
          <w:rFonts w:hint="eastAsia" w:hAnsi="宋体"/>
          <w:color w:val="auto"/>
          <w:kern w:val="2"/>
          <w:szCs w:val="21"/>
          <w:highlight w:val="none"/>
        </w:rPr>
        <w:t>）</w:t>
      </w:r>
      <w:r>
        <w:rPr>
          <w:rFonts w:hint="eastAsia"/>
          <w:color w:val="auto"/>
          <w:szCs w:val="21"/>
          <w:highlight w:val="none"/>
        </w:rPr>
        <w:t>要求；</w:t>
      </w:r>
    </w:p>
    <w:p>
      <w:pPr>
        <w:pStyle w:val="27"/>
        <w:numPr>
          <w:ilvl w:val="0"/>
          <w:numId w:val="33"/>
        </w:numPr>
        <w:tabs>
          <w:tab w:val="right" w:leader="dot" w:pos="284"/>
          <w:tab w:val="clear" w:pos="4201"/>
          <w:tab w:val="clear" w:pos="9298"/>
        </w:tabs>
        <w:spacing w:line="400" w:lineRule="atLeast"/>
        <w:ind w:left="0" w:firstLine="425"/>
        <w:rPr>
          <w:rFonts w:ascii="宋体" w:hAnsi="宋体" w:cs="宋体"/>
          <w:color w:val="auto"/>
          <w:spacing w:val="-4"/>
          <w:kern w:val="2"/>
          <w:szCs w:val="21"/>
          <w:highlight w:val="none"/>
        </w:rPr>
      </w:pPr>
      <w:r>
        <w:rPr>
          <w:rFonts w:hint="eastAsia"/>
          <w:color w:val="auto"/>
          <w:szCs w:val="21"/>
          <w:highlight w:val="none"/>
        </w:rPr>
        <w:t>居住建筑外门窗的气密性不应低于现行国家标准《建筑幕墙、门窗通用技术条件》GB/T</w:t>
      </w:r>
      <w:r>
        <w:rPr>
          <w:color w:val="auto"/>
          <w:szCs w:val="21"/>
          <w:highlight w:val="none"/>
        </w:rPr>
        <w:t xml:space="preserve"> </w:t>
      </w:r>
      <w:r>
        <w:rPr>
          <w:rFonts w:hint="eastAsia"/>
          <w:color w:val="auto"/>
          <w:szCs w:val="21"/>
          <w:highlight w:val="none"/>
        </w:rPr>
        <w:t>31433的6级（</w:t>
      </w:r>
      <m:oMath>
        <m:sSub>
          <m:sSubPr>
            <m:ctrlPr>
              <w:rPr>
                <w:rFonts w:ascii="Cambria Math" w:hAnsi="Cambria Math"/>
                <w:i/>
                <w:color w:val="auto"/>
                <w:szCs w:val="21"/>
                <w:highlight w:val="none"/>
              </w:rPr>
            </m:ctrlPr>
          </m:sSubPr>
          <m:e>
            <m:r>
              <m:rPr/>
              <w:rPr>
                <w:rFonts w:ascii="Cambria Math" w:hAnsi="Cambria Math"/>
                <w:color w:val="auto"/>
                <w:szCs w:val="21"/>
                <w:highlight w:val="none"/>
              </w:rPr>
              <m:t>q</m:t>
            </m:r>
            <m:ctrlPr>
              <w:rPr>
                <w:rFonts w:ascii="Cambria Math" w:hAnsi="Cambria Math"/>
                <w:i/>
                <w:color w:val="auto"/>
                <w:szCs w:val="21"/>
                <w:highlight w:val="none"/>
              </w:rPr>
            </m:ctrlPr>
          </m:e>
          <m:sub>
            <m:r>
              <m:rPr/>
              <w:rPr>
                <w:rFonts w:ascii="Cambria Math" w:hAnsi="Cambria Math"/>
                <w:color w:val="auto"/>
                <w:szCs w:val="21"/>
                <w:highlight w:val="none"/>
              </w:rPr>
              <m:t>1</m:t>
            </m:r>
            <m:ctrlPr>
              <w:rPr>
                <w:rFonts w:ascii="Cambria Math" w:hAnsi="Cambria Math"/>
                <w:i/>
                <w:color w:val="auto"/>
                <w:szCs w:val="21"/>
                <w:highlight w:val="none"/>
              </w:rPr>
            </m:ctrlPr>
          </m:sub>
        </m:sSub>
        <m:r>
          <m:rPr/>
          <w:rPr>
            <w:rFonts w:hint="eastAsia" w:ascii="Cambria Math" w:hAnsi="Cambria Math"/>
            <w:color w:val="auto"/>
            <w:szCs w:val="21"/>
            <w:highlight w:val="none"/>
          </w:rPr>
          <m:t>≤1.5，</m:t>
        </m:r>
        <m:sSub>
          <m:sSubPr>
            <m:ctrlPr>
              <w:rPr>
                <w:rFonts w:ascii="Cambria Math" w:hAnsi="Cambria Math"/>
                <w:i/>
                <w:color w:val="auto"/>
                <w:szCs w:val="21"/>
                <w:highlight w:val="none"/>
              </w:rPr>
            </m:ctrlPr>
          </m:sSubPr>
          <m:e>
            <m:r>
              <m:rPr/>
              <w:rPr>
                <w:rFonts w:ascii="Cambria Math" w:hAnsi="Cambria Math"/>
                <w:color w:val="auto"/>
                <w:szCs w:val="21"/>
                <w:highlight w:val="none"/>
              </w:rPr>
              <m:t>q</m:t>
            </m:r>
            <m:ctrlPr>
              <w:rPr>
                <w:rFonts w:ascii="Cambria Math" w:hAnsi="Cambria Math"/>
                <w:i/>
                <w:color w:val="auto"/>
                <w:szCs w:val="21"/>
                <w:highlight w:val="none"/>
              </w:rPr>
            </m:ctrlPr>
          </m:e>
          <m:sub>
            <m:r>
              <m:rPr/>
              <w:rPr>
                <w:rFonts w:ascii="Cambria Math" w:hAnsi="Cambria Math"/>
                <w:color w:val="auto"/>
                <w:szCs w:val="21"/>
                <w:highlight w:val="none"/>
              </w:rPr>
              <m:t>2</m:t>
            </m:r>
            <m:ctrlPr>
              <w:rPr>
                <w:rFonts w:ascii="Cambria Math" w:hAnsi="Cambria Math"/>
                <w:i/>
                <w:color w:val="auto"/>
                <w:szCs w:val="21"/>
                <w:highlight w:val="none"/>
              </w:rPr>
            </m:ctrlPr>
          </m:sub>
        </m:sSub>
        <m:r>
          <m:rPr/>
          <w:rPr>
            <w:rFonts w:hint="eastAsia" w:ascii="Cambria Math" w:hAnsi="Cambria Math"/>
            <w:color w:val="auto"/>
            <w:szCs w:val="21"/>
            <w:highlight w:val="none"/>
          </w:rPr>
          <m:t>≤4.5</m:t>
        </m:r>
      </m:oMath>
      <w:r>
        <w:rPr>
          <w:rFonts w:hint="eastAsia"/>
          <w:color w:val="auto"/>
          <w:szCs w:val="21"/>
          <w:highlight w:val="none"/>
        </w:rPr>
        <w:t>）要求。</w:t>
      </w:r>
    </w:p>
    <w:p>
      <w:pPr>
        <w:pStyle w:val="178"/>
        <w:spacing w:before="157"/>
        <w:rPr>
          <w:rFonts w:hint="default" w:eastAsiaTheme="minorEastAsia"/>
          <w:color w:val="auto"/>
          <w:highlight w:val="none"/>
        </w:rPr>
      </w:pPr>
      <w:r>
        <w:rPr>
          <w:rFonts w:eastAsiaTheme="minorEastAsia"/>
          <w:color w:val="auto"/>
          <w:sz w:val="21"/>
          <w:szCs w:val="21"/>
          <w:highlight w:val="none"/>
          <w:shd w:val="clear" w:color="auto" w:fill="FFFFFF"/>
        </w:rPr>
        <w:t>气密性</w:t>
      </w:r>
      <w:r>
        <w:rPr>
          <w:rFonts w:eastAsiaTheme="minorEastAsia"/>
          <w:color w:val="auto"/>
          <w:sz w:val="21"/>
          <w:highlight w:val="none"/>
        </w:rPr>
        <w:t>构造设计应符合下列要求：</w:t>
      </w:r>
    </w:p>
    <w:p>
      <w:pPr>
        <w:pStyle w:val="27"/>
        <w:numPr>
          <w:ilvl w:val="0"/>
          <w:numId w:val="34"/>
        </w:numPr>
        <w:tabs>
          <w:tab w:val="right" w:leader="dot" w:pos="284"/>
          <w:tab w:val="clear" w:pos="4201"/>
          <w:tab w:val="clear" w:pos="9298"/>
        </w:tabs>
        <w:spacing w:line="400" w:lineRule="atLeast"/>
        <w:rPr>
          <w:color w:val="auto"/>
          <w:highlight w:val="none"/>
        </w:rPr>
      </w:pPr>
      <w:r>
        <w:rPr>
          <w:rFonts w:hint="eastAsia"/>
          <w:color w:val="auto"/>
          <w:highlight w:val="none"/>
        </w:rPr>
        <w:t>在满足自然通风要求的前提下，控制外门窗可开启扇与固定部分的比例；</w:t>
      </w:r>
    </w:p>
    <w:p>
      <w:pPr>
        <w:pStyle w:val="27"/>
        <w:numPr>
          <w:ilvl w:val="0"/>
          <w:numId w:val="34"/>
        </w:numPr>
        <w:tabs>
          <w:tab w:val="right" w:leader="dot" w:pos="284"/>
          <w:tab w:val="clear" w:pos="4201"/>
          <w:tab w:val="clear" w:pos="9298"/>
        </w:tabs>
        <w:spacing w:line="400" w:lineRule="atLeast"/>
        <w:ind w:left="-5" w:firstLine="425"/>
        <w:outlineLvl w:val="0"/>
        <w:rPr>
          <w:color w:val="auto"/>
          <w:highlight w:val="none"/>
        </w:rPr>
      </w:pPr>
      <w:bookmarkStart w:id="343" w:name="_Toc10871"/>
      <w:bookmarkStart w:id="344" w:name="_Toc22723"/>
      <w:bookmarkStart w:id="345" w:name="_Toc9537"/>
      <w:bookmarkStart w:id="346" w:name="_Toc21391"/>
      <w:r>
        <w:rPr>
          <w:rFonts w:hint="eastAsia"/>
          <w:color w:val="auto"/>
          <w:highlight w:val="none"/>
        </w:rPr>
        <w:t>平开外门窗框扇密封胶条应采用三元乙丙橡胶条或硅橡胶条；</w:t>
      </w:r>
      <w:bookmarkEnd w:id="343"/>
      <w:bookmarkEnd w:id="344"/>
      <w:bookmarkEnd w:id="345"/>
      <w:bookmarkEnd w:id="346"/>
    </w:p>
    <w:p>
      <w:pPr>
        <w:pStyle w:val="27"/>
        <w:numPr>
          <w:ilvl w:val="0"/>
          <w:numId w:val="34"/>
        </w:numPr>
        <w:tabs>
          <w:tab w:val="right" w:leader="dot" w:pos="284"/>
          <w:tab w:val="clear" w:pos="4201"/>
          <w:tab w:val="clear" w:pos="9298"/>
        </w:tabs>
        <w:spacing w:line="400" w:lineRule="atLeast"/>
        <w:ind w:left="-5" w:firstLine="425"/>
        <w:rPr>
          <w:color w:val="auto"/>
          <w:highlight w:val="none"/>
        </w:rPr>
      </w:pPr>
      <w:r>
        <w:rPr>
          <w:rFonts w:hint="eastAsia"/>
          <w:color w:val="auto"/>
          <w:highlight w:val="none"/>
        </w:rPr>
        <w:t>合理设计外门窗缝隙断面尺寸与几何形状，提高外门窗缝隙空气渗透阻力；</w:t>
      </w:r>
    </w:p>
    <w:p>
      <w:pPr>
        <w:pStyle w:val="27"/>
        <w:numPr>
          <w:ilvl w:val="0"/>
          <w:numId w:val="34"/>
        </w:numPr>
        <w:tabs>
          <w:tab w:val="right" w:leader="dot" w:pos="284"/>
          <w:tab w:val="clear" w:pos="4201"/>
          <w:tab w:val="clear" w:pos="9298"/>
        </w:tabs>
        <w:spacing w:line="400" w:lineRule="atLeast"/>
        <w:ind w:left="-5" w:firstLine="425"/>
        <w:rPr>
          <w:color w:val="auto"/>
          <w:highlight w:val="none"/>
        </w:rPr>
      </w:pPr>
      <w:r>
        <w:rPr>
          <w:rFonts w:hint="eastAsia"/>
          <w:color w:val="auto"/>
          <w:highlight w:val="none"/>
        </w:rPr>
        <w:t>密封胶条和密封毛条应保证在外门窗四周的连续性，形成封闭的密封结构。</w:t>
      </w:r>
    </w:p>
    <w:p>
      <w:pPr>
        <w:pStyle w:val="65"/>
        <w:spacing w:before="157" w:after="157"/>
        <w:rPr>
          <w:color w:val="auto"/>
          <w:highlight w:val="none"/>
        </w:rPr>
      </w:pPr>
      <w:bookmarkStart w:id="347" w:name="_Toc1173"/>
      <w:bookmarkStart w:id="348" w:name="_Toc17609"/>
      <w:bookmarkStart w:id="349" w:name="_Toc17361"/>
      <w:bookmarkStart w:id="350" w:name="_Toc27711"/>
      <w:bookmarkStart w:id="351" w:name="_Toc9501"/>
      <w:bookmarkStart w:id="352" w:name="_Toc7983"/>
      <w:bookmarkStart w:id="353" w:name="_Toc23877"/>
      <w:r>
        <w:rPr>
          <w:rFonts w:hint="eastAsia"/>
          <w:color w:val="auto"/>
          <w:highlight w:val="none"/>
        </w:rPr>
        <w:t>热工性能设计</w:t>
      </w:r>
      <w:bookmarkEnd w:id="347"/>
      <w:bookmarkEnd w:id="348"/>
      <w:bookmarkEnd w:id="349"/>
      <w:bookmarkEnd w:id="350"/>
      <w:bookmarkEnd w:id="351"/>
      <w:bookmarkEnd w:id="352"/>
      <w:bookmarkEnd w:id="353"/>
    </w:p>
    <w:p>
      <w:pPr>
        <w:pStyle w:val="178"/>
        <w:spacing w:before="157"/>
        <w:jc w:val="left"/>
        <w:rPr>
          <w:rFonts w:hint="default"/>
          <w:color w:val="auto"/>
          <w:highlight w:val="none"/>
        </w:rPr>
      </w:pPr>
      <w:r>
        <w:rPr>
          <w:color w:val="auto"/>
          <w:sz w:val="21"/>
          <w:szCs w:val="21"/>
          <w:highlight w:val="none"/>
        </w:rPr>
        <w:t>外门窗热工性能包括保温性能和隔热性能。保温性能以传热系数为指标，隔热性能以太阳得热系数</w:t>
      </w:r>
      <w:r>
        <w:rPr>
          <w:i/>
          <w:iCs/>
          <w:color w:val="auto"/>
          <w:sz w:val="21"/>
          <w:szCs w:val="21"/>
          <w:highlight w:val="none"/>
        </w:rPr>
        <w:t>SHGC</w:t>
      </w:r>
      <w:r>
        <w:rPr>
          <w:color w:val="auto"/>
          <w:sz w:val="21"/>
          <w:szCs w:val="21"/>
          <w:highlight w:val="none"/>
        </w:rPr>
        <w:t>为指标。居住建筑传热系数和太阳得热系数应符合表5.6.1-1的规定。</w:t>
      </w:r>
      <w:r>
        <w:rPr>
          <w:rFonts w:ascii="宋体" w:hAnsi="宋体" w:cs="Arial"/>
          <w:color w:val="auto"/>
          <w:sz w:val="21"/>
          <w:szCs w:val="21"/>
          <w:highlight w:val="none"/>
        </w:rPr>
        <w:t>甲类公共建筑中</w:t>
      </w:r>
      <w:r>
        <w:rPr>
          <w:rFonts w:ascii="宋体" w:hAnsi="宋体"/>
          <w:color w:val="auto"/>
          <w:sz w:val="21"/>
          <w:szCs w:val="21"/>
          <w:highlight w:val="none"/>
        </w:rPr>
        <w:t>南、东、西向外窗应采取遮阳措施，</w:t>
      </w:r>
      <w:r>
        <w:rPr>
          <w:rFonts w:ascii="宋体" w:hAnsi="宋体" w:cs="Arial"/>
          <w:color w:val="auto"/>
          <w:sz w:val="21"/>
          <w:szCs w:val="21"/>
          <w:highlight w:val="none"/>
        </w:rPr>
        <w:t>单一立面外窗热工性能</w:t>
      </w:r>
      <w:r>
        <w:rPr>
          <w:color w:val="auto"/>
          <w:sz w:val="21"/>
          <w:szCs w:val="21"/>
          <w:highlight w:val="none"/>
        </w:rPr>
        <w:t>和太阳得热系数</w:t>
      </w:r>
      <w:r>
        <w:rPr>
          <w:rFonts w:ascii="宋体" w:hAnsi="宋体" w:cs="Arial"/>
          <w:color w:val="auto"/>
          <w:sz w:val="21"/>
          <w:szCs w:val="21"/>
          <w:highlight w:val="none"/>
        </w:rPr>
        <w:t>应符合</w:t>
      </w:r>
      <w:r>
        <w:rPr>
          <w:color w:val="auto"/>
          <w:sz w:val="21"/>
          <w:szCs w:val="21"/>
          <w:highlight w:val="none"/>
        </w:rPr>
        <w:t>表5.6.1-2</w:t>
      </w:r>
      <w:r>
        <w:rPr>
          <w:rFonts w:ascii="宋体" w:hAnsi="宋体" w:cs="Arial"/>
          <w:color w:val="auto"/>
          <w:sz w:val="21"/>
          <w:szCs w:val="21"/>
          <w:highlight w:val="none"/>
        </w:rPr>
        <w:t>的规定，乙类公共建筑中单一立面外窗热工性能</w:t>
      </w:r>
      <w:r>
        <w:rPr>
          <w:color w:val="auto"/>
          <w:sz w:val="21"/>
          <w:szCs w:val="21"/>
          <w:highlight w:val="none"/>
        </w:rPr>
        <w:t>和太阳得热系数</w:t>
      </w:r>
      <w:r>
        <w:rPr>
          <w:rFonts w:ascii="宋体" w:hAnsi="宋体" w:cs="Arial"/>
          <w:color w:val="auto"/>
          <w:sz w:val="21"/>
          <w:szCs w:val="21"/>
          <w:highlight w:val="none"/>
        </w:rPr>
        <w:t>应符合</w:t>
      </w:r>
      <w:r>
        <w:rPr>
          <w:color w:val="auto"/>
          <w:sz w:val="21"/>
          <w:szCs w:val="21"/>
          <w:highlight w:val="none"/>
        </w:rPr>
        <w:t>表5.6.1-3</w:t>
      </w:r>
      <w:r>
        <w:rPr>
          <w:rFonts w:ascii="宋体" w:hAnsi="宋体" w:cs="Arial"/>
          <w:color w:val="auto"/>
          <w:sz w:val="21"/>
          <w:szCs w:val="21"/>
          <w:highlight w:val="none"/>
        </w:rPr>
        <w:t>的规定。</w:t>
      </w:r>
    </w:p>
    <w:p>
      <w:pPr>
        <w:pStyle w:val="178"/>
        <w:numPr>
          <w:ilvl w:val="2"/>
          <w:numId w:val="0"/>
        </w:numPr>
        <w:spacing w:before="157"/>
        <w:jc w:val="center"/>
        <w:rPr>
          <w:rFonts w:hint="default" w:ascii="黑体" w:hAnsi="黑体" w:eastAsia="黑体" w:cs="黑体"/>
          <w:color w:val="auto"/>
          <w:sz w:val="21"/>
          <w:szCs w:val="21"/>
          <w:highlight w:val="none"/>
        </w:rPr>
      </w:pPr>
      <w:r>
        <w:rPr>
          <w:rFonts w:ascii="黑体" w:hAnsi="黑体" w:eastAsia="黑体" w:cs="黑体"/>
          <w:color w:val="auto"/>
          <w:sz w:val="21"/>
          <w:szCs w:val="21"/>
          <w:highlight w:val="none"/>
        </w:rPr>
        <w:t>表5.6.1-</w:t>
      </w:r>
      <w:r>
        <w:rPr>
          <w:rFonts w:eastAsia="黑体" w:cs="黑体"/>
          <w:color w:val="auto"/>
          <w:sz w:val="21"/>
          <w:szCs w:val="21"/>
          <w:highlight w:val="none"/>
        </w:rPr>
        <w:t xml:space="preserve">1 </w:t>
      </w:r>
      <w:r>
        <w:rPr>
          <w:rFonts w:ascii="黑体" w:hAnsi="黑体" w:eastAsia="黑体" w:cs="黑体"/>
          <w:color w:val="auto"/>
          <w:sz w:val="21"/>
          <w:szCs w:val="21"/>
          <w:highlight w:val="none"/>
        </w:rPr>
        <w:t>居住建筑外窗传热系数及太阳得热系数限值</w:t>
      </w:r>
    </w:p>
    <w:p>
      <w:pPr>
        <w:spacing w:line="1" w:lineRule="exact"/>
        <w:rPr>
          <w:color w:val="auto"/>
          <w:sz w:val="17"/>
          <w:szCs w:val="17"/>
          <w:highlight w:val="none"/>
        </w:rPr>
      </w:pPr>
    </w:p>
    <w:p>
      <w:pPr>
        <w:spacing w:line="1" w:lineRule="exact"/>
        <w:rPr>
          <w:color w:val="auto"/>
          <w:sz w:val="16"/>
          <w:szCs w:val="16"/>
          <w:highlight w:val="none"/>
        </w:rPr>
      </w:pPr>
      <w:r>
        <w:rPr>
          <w:color w:val="auto"/>
          <w:sz w:val="17"/>
          <w:szCs w:val="17"/>
          <w:highlight w:val="none"/>
        </w:rPr>
        <w:t>续表</w:t>
      </w:r>
      <w:r>
        <w:rPr>
          <w:rFonts w:eastAsia="Times New Roman"/>
          <w:b/>
          <w:bCs/>
          <w:color w:val="auto"/>
          <w:sz w:val="16"/>
          <w:szCs w:val="16"/>
          <w:highlight w:val="none"/>
          <w:lang w:eastAsia="en-US" w:bidi="en-US"/>
        </w:rPr>
        <w:t>3. L 9-4</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340"/>
        <w:gridCol w:w="1278"/>
        <w:gridCol w:w="127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73" w:type="pct"/>
            <w:vMerge w:val="restart"/>
            <w:vAlign w:val="center"/>
          </w:tcPr>
          <w:p>
            <w:pPr>
              <w:jc w:val="center"/>
              <w:rPr>
                <w:rFonts w:ascii="Times New Roman"/>
                <w:color w:val="auto"/>
                <w:sz w:val="18"/>
                <w:szCs w:val="18"/>
                <w:highlight w:val="none"/>
              </w:rPr>
            </w:pPr>
            <w:r>
              <w:rPr>
                <w:rFonts w:ascii="Times New Roman"/>
                <w:color w:val="auto"/>
                <w:sz w:val="18"/>
                <w:szCs w:val="18"/>
                <w:highlight w:val="none"/>
              </w:rPr>
              <w:t>外窗</w:t>
            </w:r>
          </w:p>
        </w:tc>
        <w:tc>
          <w:tcPr>
            <w:tcW w:w="1374" w:type="pct"/>
            <w:vMerge w:val="restart"/>
            <w:vAlign w:val="center"/>
          </w:tcPr>
          <w:p>
            <w:pPr>
              <w:jc w:val="center"/>
              <w:rPr>
                <w:rFonts w:ascii="Times New Roman"/>
                <w:color w:val="auto"/>
                <w:sz w:val="18"/>
                <w:szCs w:val="18"/>
                <w:highlight w:val="none"/>
              </w:rPr>
            </w:pPr>
            <w:r>
              <w:rPr>
                <w:rFonts w:ascii="Times New Roman"/>
                <w:color w:val="auto"/>
                <w:sz w:val="18"/>
                <w:szCs w:val="18"/>
                <w:highlight w:val="none"/>
              </w:rPr>
              <w:t>传热系数</w:t>
            </w:r>
            <m:oMath>
              <m:r>
                <m:rPr/>
                <w:rPr>
                  <w:rFonts w:ascii="Cambria Math" w:hAnsi="Cambria Math" w:eastAsia="Cambria Math"/>
                  <w:color w:val="auto"/>
                  <w:sz w:val="18"/>
                  <w:szCs w:val="18"/>
                  <w:highlight w:val="none"/>
                </w:rPr>
                <m:t>K[</m:t>
              </m:r>
              <m:r>
                <m:rPr>
                  <m:sty m:val="p"/>
                </m:rPr>
                <w:rPr>
                  <w:rFonts w:ascii="Cambria Math" w:hAnsi="Cambria Math" w:eastAsia="Cambria Math"/>
                  <w:color w:val="auto"/>
                  <w:sz w:val="18"/>
                  <w:szCs w:val="18"/>
                  <w:highlight w:val="none"/>
                </w:rPr>
                <m:t>W</m:t>
              </m:r>
              <m:r>
                <m:rPr/>
                <w:rPr>
                  <w:rFonts w:ascii="Cambria Math" w:hAnsi="Cambria Math" w:eastAsia="Cambria Math"/>
                  <w:color w:val="auto"/>
                  <w:sz w:val="18"/>
                  <w:szCs w:val="18"/>
                  <w:highlight w:val="none"/>
                </w:rPr>
                <m:t>/(</m:t>
              </m:r>
              <m:sSup>
                <m:sSupPr>
                  <m:ctrlPr>
                    <w:rPr>
                      <w:rFonts w:ascii="Cambria Math" w:hAnsi="Cambria Math" w:eastAsia="Cambria Math" w:cs="Times New Roman"/>
                      <w:iCs/>
                      <w:color w:val="auto"/>
                      <w:sz w:val="18"/>
                      <w:szCs w:val="18"/>
                      <w:highlight w:val="none"/>
                    </w:rPr>
                  </m:ctrlPr>
                </m:sSupPr>
                <m:e>
                  <m:r>
                    <m:rPr>
                      <m:sty m:val="p"/>
                    </m:rPr>
                    <w:rPr>
                      <w:rFonts w:ascii="Cambria Math" w:hAnsi="Cambria Math"/>
                      <w:color w:val="auto"/>
                      <w:sz w:val="18"/>
                      <w:szCs w:val="18"/>
                      <w:highlight w:val="none"/>
                    </w:rPr>
                    <m:t>m</m:t>
                  </m:r>
                  <m:ctrlPr>
                    <w:rPr>
                      <w:rFonts w:ascii="Cambria Math" w:hAnsi="Cambria Math" w:eastAsia="Cambria Math" w:cs="Times New Roman"/>
                      <w:iCs/>
                      <w:color w:val="auto"/>
                      <w:sz w:val="18"/>
                      <w:szCs w:val="18"/>
                      <w:highlight w:val="none"/>
                    </w:rPr>
                  </m:ctrlPr>
                </m:e>
                <m:sup>
                  <m:r>
                    <m:rPr>
                      <m:sty m:val="p"/>
                    </m:rPr>
                    <w:rPr>
                      <w:rFonts w:ascii="Cambria Math" w:hAnsi="Cambria Math" w:eastAsia="Cambria Math"/>
                      <w:color w:val="auto"/>
                      <w:sz w:val="18"/>
                      <w:szCs w:val="18"/>
                      <w:highlight w:val="none"/>
                    </w:rPr>
                    <m:t>2</m:t>
                  </m:r>
                  <m:ctrlPr>
                    <w:rPr>
                      <w:rFonts w:ascii="Cambria Math" w:hAnsi="Cambria Math" w:eastAsia="Cambria Math" w:cs="Times New Roman"/>
                      <w:iCs/>
                      <w:color w:val="auto"/>
                      <w:sz w:val="18"/>
                      <w:szCs w:val="18"/>
                      <w:highlight w:val="none"/>
                    </w:rPr>
                  </m:ctrlPr>
                </m:sup>
              </m:sSup>
              <m:r>
                <m:rPr>
                  <m:sty m:val="p"/>
                </m:rPr>
                <w:rPr>
                  <w:rFonts w:ascii="Cambria Math" w:hAnsi="Cambria Math" w:eastAsia="Cambria Math"/>
                  <w:color w:val="auto"/>
                  <w:sz w:val="18"/>
                  <w:szCs w:val="18"/>
                  <w:highlight w:val="none"/>
                </w:rPr>
                <m:t>∙K</m:t>
              </m:r>
              <m:r>
                <m:rPr/>
                <w:rPr>
                  <w:rFonts w:ascii="Cambria Math" w:hAnsi="Cambria Math" w:eastAsia="Cambria Math"/>
                  <w:color w:val="auto"/>
                  <w:sz w:val="18"/>
                  <w:szCs w:val="18"/>
                  <w:highlight w:val="none"/>
                </w:rPr>
                <m:t>)]</m:t>
              </m:r>
            </m:oMath>
          </w:p>
        </w:tc>
        <w:tc>
          <w:tcPr>
            <w:tcW w:w="2251" w:type="pct"/>
            <w:gridSpan w:val="3"/>
            <w:vAlign w:val="center"/>
          </w:tcPr>
          <w:p>
            <w:pPr>
              <w:jc w:val="center"/>
              <w:rPr>
                <w:rFonts w:ascii="Times New Roman"/>
                <w:color w:val="auto"/>
                <w:sz w:val="18"/>
                <w:szCs w:val="18"/>
                <w:highlight w:val="none"/>
              </w:rPr>
            </w:pPr>
            <w:r>
              <w:rPr>
                <w:rFonts w:ascii="Times New Roman"/>
                <w:color w:val="auto"/>
                <w:sz w:val="18"/>
                <w:szCs w:val="18"/>
                <w:highlight w:val="none"/>
              </w:rPr>
              <w:t>太阳得热系数</w:t>
            </w:r>
            <w:r>
              <w:rPr>
                <w:rFonts w:ascii="Times New Roman" w:eastAsiaTheme="minorEastAsia"/>
                <w:i/>
                <w:color w:val="auto"/>
                <w:kern w:val="2"/>
                <w:sz w:val="18"/>
                <w:szCs w:val="18"/>
                <w:highlight w:val="none"/>
              </w:rPr>
              <w:t>SHGC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73" w:type="pct"/>
            <w:vMerge w:val="continue"/>
            <w:vAlign w:val="center"/>
          </w:tcPr>
          <w:p>
            <w:pPr>
              <w:jc w:val="center"/>
              <w:rPr>
                <w:rFonts w:ascii="Times New Roman"/>
                <w:color w:val="auto"/>
                <w:sz w:val="18"/>
                <w:szCs w:val="18"/>
                <w:highlight w:val="none"/>
              </w:rPr>
            </w:pPr>
          </w:p>
        </w:tc>
        <w:tc>
          <w:tcPr>
            <w:tcW w:w="1374" w:type="pct"/>
            <w:vMerge w:val="continue"/>
            <w:vAlign w:val="center"/>
          </w:tcPr>
          <w:p>
            <w:pPr>
              <w:jc w:val="center"/>
              <w:rPr>
                <w:rFonts w:ascii="Times New Roman"/>
                <w:color w:val="auto"/>
                <w:sz w:val="18"/>
                <w:szCs w:val="18"/>
                <w:highlight w:val="none"/>
              </w:rPr>
            </w:pPr>
          </w:p>
        </w:tc>
        <w:tc>
          <w:tcPr>
            <w:tcW w:w="750" w:type="pct"/>
            <w:vAlign w:val="center"/>
          </w:tcPr>
          <w:p>
            <w:pPr>
              <w:jc w:val="center"/>
              <w:rPr>
                <w:rFonts w:ascii="Times New Roman"/>
                <w:color w:val="auto"/>
                <w:sz w:val="18"/>
                <w:szCs w:val="18"/>
                <w:highlight w:val="none"/>
              </w:rPr>
            </w:pPr>
            <w:r>
              <w:rPr>
                <w:rFonts w:ascii="Times New Roman"/>
                <w:color w:val="auto"/>
                <w:sz w:val="18"/>
                <w:szCs w:val="18"/>
                <w:highlight w:val="none"/>
              </w:rPr>
              <w:t>西向</w:t>
            </w:r>
          </w:p>
        </w:tc>
        <w:tc>
          <w:tcPr>
            <w:tcW w:w="750" w:type="pct"/>
            <w:vAlign w:val="center"/>
          </w:tcPr>
          <w:p>
            <w:pPr>
              <w:jc w:val="center"/>
              <w:rPr>
                <w:rFonts w:ascii="Times New Roman"/>
                <w:color w:val="auto"/>
                <w:sz w:val="18"/>
                <w:szCs w:val="18"/>
                <w:highlight w:val="none"/>
              </w:rPr>
            </w:pPr>
            <w:r>
              <w:rPr>
                <w:rFonts w:ascii="Times New Roman"/>
                <w:color w:val="auto"/>
                <w:sz w:val="18"/>
                <w:szCs w:val="18"/>
                <w:highlight w:val="none"/>
              </w:rPr>
              <w:t>东</w:t>
            </w:r>
            <w:r>
              <w:rPr>
                <w:rFonts w:hint="default" w:ascii="Times New Roman"/>
                <w:color w:val="auto"/>
                <w:sz w:val="18"/>
                <w:szCs w:val="18"/>
                <w:highlight w:val="none"/>
              </w:rPr>
              <w:t>向</w:t>
            </w:r>
            <w:r>
              <w:rPr>
                <w:rFonts w:ascii="Times New Roman"/>
                <w:color w:val="auto"/>
                <w:sz w:val="18"/>
                <w:szCs w:val="18"/>
                <w:highlight w:val="none"/>
              </w:rPr>
              <w:t>、南向</w:t>
            </w:r>
          </w:p>
        </w:tc>
        <w:tc>
          <w:tcPr>
            <w:tcW w:w="751" w:type="pct"/>
            <w:vAlign w:val="center"/>
          </w:tcPr>
          <w:p>
            <w:pPr>
              <w:jc w:val="center"/>
              <w:rPr>
                <w:rFonts w:ascii="Times New Roman"/>
                <w:color w:val="auto"/>
                <w:sz w:val="18"/>
                <w:szCs w:val="18"/>
                <w:highlight w:val="none"/>
              </w:rPr>
            </w:pPr>
            <w:r>
              <w:rPr>
                <w:rFonts w:ascii="Times New Roman"/>
                <w:color w:val="auto"/>
                <w:sz w:val="18"/>
                <w:szCs w:val="18"/>
                <w:highlight w:val="none"/>
              </w:rPr>
              <w:t>北向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3" w:type="pct"/>
            <w:vAlign w:val="center"/>
          </w:tcPr>
          <w:p>
            <w:pPr>
              <w:jc w:val="center"/>
              <w:rPr>
                <w:rFonts w:ascii="Times New Roman"/>
                <w:color w:val="auto"/>
                <w:sz w:val="18"/>
                <w:szCs w:val="18"/>
                <w:highlight w:val="none"/>
              </w:rPr>
            </w:pPr>
            <w:r>
              <w:rPr>
                <w:rFonts w:ascii="Times New Roman"/>
                <w:color w:val="auto"/>
                <w:sz w:val="18"/>
                <w:szCs w:val="18"/>
                <w:highlight w:val="none"/>
              </w:rPr>
              <w:t>窗墙面积比≤0.25</w:t>
            </w:r>
          </w:p>
        </w:tc>
        <w:tc>
          <w:tcPr>
            <w:tcW w:w="1374" w:type="pct"/>
            <w:vAlign w:val="center"/>
          </w:tcPr>
          <w:p>
            <w:pPr>
              <w:jc w:val="center"/>
              <w:rPr>
                <w:rFonts w:ascii="Times New Roman"/>
                <w:color w:val="auto"/>
                <w:sz w:val="18"/>
                <w:szCs w:val="18"/>
                <w:highlight w:val="none"/>
              </w:rPr>
            </w:pPr>
            <w:r>
              <w:rPr>
                <w:rFonts w:ascii="Times New Roman"/>
                <w:color w:val="auto"/>
                <w:sz w:val="18"/>
                <w:szCs w:val="18"/>
                <w:highlight w:val="none"/>
              </w:rPr>
              <w:t>≤3.50</w:t>
            </w:r>
          </w:p>
        </w:tc>
        <w:tc>
          <w:tcPr>
            <w:tcW w:w="750" w:type="pct"/>
          </w:tcPr>
          <w:p>
            <w:pPr>
              <w:widowControl/>
              <w:jc w:val="center"/>
              <w:rPr>
                <w:rFonts w:ascii="Times New Roman"/>
                <w:color w:val="auto"/>
                <w:sz w:val="18"/>
                <w:szCs w:val="18"/>
                <w:highlight w:val="none"/>
              </w:rPr>
            </w:pPr>
            <w:r>
              <w:rPr>
                <w:rFonts w:ascii="Times New Roman"/>
                <w:color w:val="auto"/>
                <w:sz w:val="18"/>
                <w:szCs w:val="18"/>
                <w:highlight w:val="none"/>
                <w:lang w:bidi="ar"/>
              </w:rPr>
              <w:t>≤0.30</w:t>
            </w:r>
          </w:p>
        </w:tc>
        <w:tc>
          <w:tcPr>
            <w:tcW w:w="750" w:type="pct"/>
            <w:vAlign w:val="bottom"/>
          </w:tcPr>
          <w:p>
            <w:pPr>
              <w:widowControl/>
              <w:jc w:val="center"/>
              <w:rPr>
                <w:rFonts w:ascii="Times New Roman"/>
                <w:color w:val="auto"/>
                <w:sz w:val="18"/>
                <w:szCs w:val="18"/>
                <w:highlight w:val="none"/>
              </w:rPr>
            </w:pPr>
            <w:r>
              <w:rPr>
                <w:rFonts w:ascii="Times New Roman"/>
                <w:color w:val="auto"/>
                <w:sz w:val="18"/>
                <w:szCs w:val="18"/>
                <w:highlight w:val="none"/>
                <w:lang w:bidi="ar"/>
              </w:rPr>
              <w:t>≤0.35</w:t>
            </w:r>
          </w:p>
        </w:tc>
        <w:tc>
          <w:tcPr>
            <w:tcW w:w="751" w:type="pct"/>
            <w:vAlign w:val="bottom"/>
          </w:tcPr>
          <w:p>
            <w:pPr>
              <w:widowControl/>
              <w:jc w:val="center"/>
              <w:rPr>
                <w:rFonts w:ascii="Times New Roman"/>
                <w:color w:val="auto"/>
                <w:sz w:val="18"/>
                <w:szCs w:val="18"/>
                <w:highlight w:val="none"/>
              </w:rPr>
            </w:pPr>
            <w:r>
              <w:rPr>
                <w:rFonts w:ascii="Times New Roman"/>
                <w:color w:val="auto"/>
                <w:sz w:val="18"/>
                <w:szCs w:val="18"/>
                <w:highlight w:val="none"/>
                <w:lang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vAlign w:val="center"/>
          </w:tcPr>
          <w:p>
            <w:pPr>
              <w:jc w:val="center"/>
              <w:rPr>
                <w:rFonts w:ascii="Times New Roman"/>
                <w:color w:val="auto"/>
                <w:sz w:val="18"/>
                <w:szCs w:val="18"/>
                <w:highlight w:val="none"/>
              </w:rPr>
            </w:pPr>
            <w:r>
              <w:rPr>
                <w:rFonts w:ascii="Times New Roman"/>
                <w:color w:val="auto"/>
                <w:sz w:val="18"/>
                <w:szCs w:val="18"/>
                <w:highlight w:val="none"/>
              </w:rPr>
              <w:t>0.25＜窗墙面积比≤0.35</w:t>
            </w:r>
          </w:p>
        </w:tc>
        <w:tc>
          <w:tcPr>
            <w:tcW w:w="1374" w:type="pct"/>
            <w:vAlign w:val="center"/>
          </w:tcPr>
          <w:p>
            <w:pPr>
              <w:jc w:val="center"/>
              <w:rPr>
                <w:rFonts w:ascii="Times New Roman"/>
                <w:color w:val="auto"/>
                <w:sz w:val="18"/>
                <w:szCs w:val="18"/>
                <w:highlight w:val="none"/>
              </w:rPr>
            </w:pPr>
            <w:r>
              <w:rPr>
                <w:rFonts w:ascii="Times New Roman"/>
                <w:color w:val="auto"/>
                <w:sz w:val="18"/>
                <w:szCs w:val="18"/>
                <w:highlight w:val="none"/>
              </w:rPr>
              <w:t>≤3.50</w:t>
            </w:r>
          </w:p>
        </w:tc>
        <w:tc>
          <w:tcPr>
            <w:tcW w:w="750" w:type="pct"/>
          </w:tcPr>
          <w:p>
            <w:pPr>
              <w:widowControl/>
              <w:jc w:val="center"/>
              <w:rPr>
                <w:rFonts w:ascii="Times New Roman"/>
                <w:color w:val="auto"/>
                <w:sz w:val="18"/>
                <w:szCs w:val="18"/>
                <w:highlight w:val="none"/>
              </w:rPr>
            </w:pPr>
            <w:r>
              <w:rPr>
                <w:rFonts w:ascii="Times New Roman"/>
                <w:color w:val="auto"/>
                <w:sz w:val="18"/>
                <w:szCs w:val="18"/>
                <w:highlight w:val="none"/>
                <w:lang w:bidi="ar"/>
              </w:rPr>
              <w:t>≤0.25</w:t>
            </w:r>
          </w:p>
        </w:tc>
        <w:tc>
          <w:tcPr>
            <w:tcW w:w="750" w:type="pct"/>
            <w:vAlign w:val="bottom"/>
          </w:tcPr>
          <w:p>
            <w:pPr>
              <w:widowControl/>
              <w:jc w:val="center"/>
              <w:rPr>
                <w:rFonts w:ascii="Times New Roman"/>
                <w:color w:val="auto"/>
                <w:sz w:val="18"/>
                <w:szCs w:val="18"/>
                <w:highlight w:val="none"/>
              </w:rPr>
            </w:pPr>
            <w:r>
              <w:rPr>
                <w:rFonts w:ascii="Times New Roman"/>
                <w:color w:val="auto"/>
                <w:sz w:val="18"/>
                <w:szCs w:val="18"/>
                <w:highlight w:val="none"/>
                <w:lang w:bidi="ar"/>
              </w:rPr>
              <w:t>≤0.30</w:t>
            </w:r>
          </w:p>
        </w:tc>
        <w:tc>
          <w:tcPr>
            <w:tcW w:w="751" w:type="pct"/>
            <w:vAlign w:val="bottom"/>
          </w:tcPr>
          <w:p>
            <w:pPr>
              <w:widowControl/>
              <w:jc w:val="center"/>
              <w:rPr>
                <w:rFonts w:ascii="Times New Roman"/>
                <w:color w:val="auto"/>
                <w:sz w:val="18"/>
                <w:szCs w:val="18"/>
                <w:highlight w:val="none"/>
              </w:rPr>
            </w:pPr>
            <w:r>
              <w:rPr>
                <w:rFonts w:ascii="Times New Roman"/>
                <w:color w:val="auto"/>
                <w:sz w:val="18"/>
                <w:szCs w:val="18"/>
                <w:highlight w:val="none"/>
                <w:lang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373" w:type="pct"/>
            <w:vAlign w:val="center"/>
          </w:tcPr>
          <w:p>
            <w:pPr>
              <w:jc w:val="center"/>
              <w:rPr>
                <w:rFonts w:ascii="Times New Roman"/>
                <w:color w:val="auto"/>
                <w:sz w:val="18"/>
                <w:szCs w:val="18"/>
                <w:highlight w:val="none"/>
              </w:rPr>
            </w:pPr>
            <w:r>
              <w:rPr>
                <w:rFonts w:ascii="Times New Roman"/>
                <w:color w:val="auto"/>
                <w:sz w:val="18"/>
                <w:szCs w:val="18"/>
                <w:highlight w:val="none"/>
              </w:rPr>
              <w:t>0.35＜窗墙面积比≤0.40</w:t>
            </w:r>
          </w:p>
        </w:tc>
        <w:tc>
          <w:tcPr>
            <w:tcW w:w="1374" w:type="pct"/>
            <w:vAlign w:val="center"/>
          </w:tcPr>
          <w:p>
            <w:pPr>
              <w:jc w:val="center"/>
              <w:rPr>
                <w:rFonts w:ascii="Times New Roman"/>
                <w:color w:val="auto"/>
                <w:sz w:val="18"/>
                <w:szCs w:val="18"/>
                <w:highlight w:val="none"/>
              </w:rPr>
            </w:pPr>
            <w:r>
              <w:rPr>
                <w:rFonts w:ascii="Times New Roman"/>
                <w:color w:val="auto"/>
                <w:sz w:val="18"/>
                <w:szCs w:val="18"/>
                <w:highlight w:val="none"/>
              </w:rPr>
              <w:t>≤3.00</w:t>
            </w:r>
          </w:p>
        </w:tc>
        <w:tc>
          <w:tcPr>
            <w:tcW w:w="750" w:type="pct"/>
          </w:tcPr>
          <w:p>
            <w:pPr>
              <w:widowControl/>
              <w:jc w:val="center"/>
              <w:rPr>
                <w:rFonts w:ascii="Times New Roman"/>
                <w:color w:val="auto"/>
                <w:sz w:val="18"/>
                <w:szCs w:val="18"/>
                <w:highlight w:val="none"/>
              </w:rPr>
            </w:pPr>
            <w:r>
              <w:rPr>
                <w:rFonts w:ascii="Times New Roman"/>
                <w:color w:val="auto"/>
                <w:sz w:val="18"/>
                <w:szCs w:val="18"/>
                <w:highlight w:val="none"/>
                <w:lang w:bidi="ar"/>
              </w:rPr>
              <w:t>≤0.20</w:t>
            </w:r>
          </w:p>
        </w:tc>
        <w:tc>
          <w:tcPr>
            <w:tcW w:w="750" w:type="pct"/>
            <w:vAlign w:val="bottom"/>
          </w:tcPr>
          <w:p>
            <w:pPr>
              <w:widowControl/>
              <w:jc w:val="center"/>
              <w:rPr>
                <w:rFonts w:ascii="Times New Roman"/>
                <w:color w:val="auto"/>
                <w:sz w:val="18"/>
                <w:szCs w:val="18"/>
                <w:highlight w:val="none"/>
              </w:rPr>
            </w:pPr>
            <w:r>
              <w:rPr>
                <w:rFonts w:ascii="Times New Roman"/>
                <w:color w:val="auto"/>
                <w:sz w:val="18"/>
                <w:szCs w:val="18"/>
                <w:highlight w:val="none"/>
                <w:lang w:bidi="ar"/>
              </w:rPr>
              <w:t>≤0.30</w:t>
            </w:r>
          </w:p>
        </w:tc>
        <w:tc>
          <w:tcPr>
            <w:tcW w:w="751" w:type="pct"/>
            <w:vAlign w:val="bottom"/>
          </w:tcPr>
          <w:p>
            <w:pPr>
              <w:widowControl/>
              <w:jc w:val="center"/>
              <w:rPr>
                <w:rFonts w:ascii="Times New Roman"/>
                <w:color w:val="auto"/>
                <w:sz w:val="18"/>
                <w:szCs w:val="18"/>
                <w:highlight w:val="none"/>
              </w:rPr>
            </w:pPr>
            <w:r>
              <w:rPr>
                <w:rFonts w:ascii="Times New Roman"/>
                <w:color w:val="auto"/>
                <w:sz w:val="18"/>
                <w:szCs w:val="18"/>
                <w:highlight w:val="none"/>
                <w:lang w:bidi="ar"/>
              </w:rPr>
              <w:t>≤0.30</w:t>
            </w:r>
          </w:p>
        </w:tc>
      </w:tr>
    </w:tbl>
    <w:p>
      <w:pPr>
        <w:spacing w:line="400" w:lineRule="exact"/>
        <w:jc w:val="center"/>
        <w:rPr>
          <w:rFonts w:ascii="黑体" w:hAnsi="黑体" w:eastAsia="黑体" w:cs="黑体"/>
          <w:color w:val="auto"/>
          <w:szCs w:val="21"/>
          <w:highlight w:val="none"/>
          <w:lang w:bidi="zh-TW"/>
        </w:rPr>
      </w:pPr>
      <w:r>
        <w:rPr>
          <w:rFonts w:hint="eastAsia" w:ascii="黑体" w:hAnsi="黑体" w:eastAsia="黑体" w:cs="黑体"/>
          <w:color w:val="auto"/>
          <w:sz w:val="21"/>
          <w:szCs w:val="21"/>
          <w:highlight w:val="none"/>
          <w:lang w:bidi="zh-TW"/>
        </w:rPr>
        <w:t>表5.6.1-</w:t>
      </w:r>
      <w:r>
        <w:rPr>
          <w:rFonts w:hint="eastAsia" w:eastAsia="黑体" w:cs="黑体"/>
          <w:color w:val="auto"/>
          <w:sz w:val="21"/>
          <w:szCs w:val="21"/>
          <w:highlight w:val="none"/>
          <w:lang w:bidi="zh-TW"/>
        </w:rPr>
        <w:t xml:space="preserve">2 </w:t>
      </w:r>
      <w:r>
        <w:rPr>
          <w:rFonts w:hint="eastAsia" w:ascii="黑体" w:hAnsi="黑体" w:eastAsia="黑体" w:cs="黑体"/>
          <w:color w:val="auto"/>
          <w:sz w:val="21"/>
          <w:szCs w:val="21"/>
          <w:highlight w:val="none"/>
          <w:lang w:bidi="zh-TW"/>
        </w:rPr>
        <w:t>甲类公共建筑单一立面外窗热工性能限值</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97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1537" w:type="pct"/>
            <w:vAlign w:val="center"/>
          </w:tcPr>
          <w:p>
            <w:pPr>
              <w:jc w:val="center"/>
              <w:rPr>
                <w:rFonts w:ascii="Times New Roman" w:eastAsiaTheme="minorEastAsia"/>
                <w:color w:val="auto"/>
                <w:sz w:val="18"/>
                <w:szCs w:val="18"/>
                <w:highlight w:val="none"/>
              </w:rPr>
            </w:pP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传热系数</w:t>
            </w:r>
            <m:oMath>
              <m:r>
                <m:rPr/>
                <w:rPr>
                  <w:rFonts w:ascii="Cambria Math" w:hAnsi="Cambria Math" w:eastAsiaTheme="minorEastAsia"/>
                  <w:color w:val="auto"/>
                  <w:sz w:val="18"/>
                  <w:szCs w:val="18"/>
                  <w:highlight w:val="none"/>
                </w:rPr>
                <m:t>K[</m:t>
              </m:r>
              <m:r>
                <m:rPr>
                  <m:sty m:val="p"/>
                </m:rPr>
                <w:rPr>
                  <w:rFonts w:ascii="Cambria Math" w:hAnsi="Cambria Math" w:eastAsiaTheme="minorEastAsia"/>
                  <w:color w:val="auto"/>
                  <w:sz w:val="18"/>
                  <w:szCs w:val="18"/>
                  <w:highlight w:val="none"/>
                </w:rPr>
                <m:t>W</m:t>
              </m:r>
              <m:r>
                <m:rPr/>
                <w:rPr>
                  <w:rFonts w:ascii="Cambria Math" w:hAnsi="Cambria Math" w:eastAsiaTheme="minorEastAsia"/>
                  <w:color w:val="auto"/>
                  <w:sz w:val="18"/>
                  <w:szCs w:val="18"/>
                  <w:highlight w:val="none"/>
                </w:rPr>
                <m:t>/(</m:t>
              </m:r>
              <m:sSup>
                <m:sSupPr>
                  <m:ctrlPr>
                    <w:rPr>
                      <w:rFonts w:ascii="Cambria Math" w:hAnsi="Cambria Math" w:cs="Times New Roman" w:eastAsiaTheme="minorEastAsia"/>
                      <w:iCs/>
                      <w:color w:val="auto"/>
                      <w:sz w:val="18"/>
                      <w:szCs w:val="18"/>
                      <w:highlight w:val="none"/>
                    </w:rPr>
                  </m:ctrlPr>
                </m:sSupPr>
                <m:e>
                  <m:r>
                    <m:rPr>
                      <m:sty m:val="p"/>
                    </m:rPr>
                    <w:rPr>
                      <w:rFonts w:ascii="Cambria Math" w:hAnsi="Cambria Math" w:eastAsiaTheme="minorEastAsia"/>
                      <w:color w:val="auto"/>
                      <w:sz w:val="18"/>
                      <w:szCs w:val="18"/>
                      <w:highlight w:val="none"/>
                    </w:rPr>
                    <m:t>m</m:t>
                  </m:r>
                  <m:ctrlPr>
                    <w:rPr>
                      <w:rFonts w:ascii="Cambria Math" w:hAnsi="Cambria Math" w:cs="Times New Roman" w:eastAsiaTheme="minorEastAsia"/>
                      <w:iCs/>
                      <w:color w:val="auto"/>
                      <w:sz w:val="18"/>
                      <w:szCs w:val="18"/>
                      <w:highlight w:val="none"/>
                    </w:rPr>
                  </m:ctrlPr>
                </m:e>
                <m:sup>
                  <m:r>
                    <m:rPr>
                      <m:sty m:val="p"/>
                    </m:rPr>
                    <w:rPr>
                      <w:rFonts w:ascii="Cambria Math" w:hAnsi="Cambria Math" w:eastAsiaTheme="minorEastAsia"/>
                      <w:color w:val="auto"/>
                      <w:sz w:val="18"/>
                      <w:szCs w:val="18"/>
                      <w:highlight w:val="none"/>
                    </w:rPr>
                    <m:t>2</m:t>
                  </m:r>
                  <m:ctrlPr>
                    <w:rPr>
                      <w:rFonts w:ascii="Cambria Math" w:hAnsi="Cambria Math" w:cs="Times New Roman" w:eastAsiaTheme="minorEastAsia"/>
                      <w:iCs/>
                      <w:color w:val="auto"/>
                      <w:sz w:val="18"/>
                      <w:szCs w:val="18"/>
                      <w:highlight w:val="none"/>
                    </w:rPr>
                  </m:ctrlPr>
                </m:sup>
              </m:sSup>
              <m:r>
                <m:rPr>
                  <m:sty m:val="p"/>
                </m:rPr>
                <w:rPr>
                  <w:rFonts w:ascii="Cambria Math" w:hAnsi="Cambria Math" w:eastAsiaTheme="minorEastAsia"/>
                  <w:color w:val="auto"/>
                  <w:sz w:val="18"/>
                  <w:szCs w:val="18"/>
                  <w:highlight w:val="none"/>
                </w:rPr>
                <m:t>∙K</m:t>
              </m:r>
              <m:r>
                <m:rPr/>
                <w:rPr>
                  <w:rFonts w:ascii="Cambria Math" w:hAnsi="Cambria Math" w:eastAsiaTheme="minorEastAsia"/>
                  <w:color w:val="auto"/>
                  <w:sz w:val="18"/>
                  <w:szCs w:val="18"/>
                  <w:highlight w:val="none"/>
                </w:rPr>
                <m:t>)]</m:t>
              </m:r>
            </m:oMath>
          </w:p>
        </w:tc>
        <w:tc>
          <w:tcPr>
            <w:tcW w:w="1715" w:type="pct"/>
            <w:vAlign w:val="center"/>
          </w:tcPr>
          <w:p>
            <w:pPr>
              <w:jc w:val="center"/>
              <w:rPr>
                <w:rFonts w:ascii="Times New Roman"/>
                <w:color w:val="auto"/>
                <w:szCs w:val="18"/>
                <w:highlight w:val="none"/>
              </w:rPr>
            </w:pPr>
            <w:r>
              <w:rPr>
                <w:rFonts w:ascii="Times New Roman" w:eastAsiaTheme="minorEastAsia"/>
                <w:color w:val="auto"/>
                <w:kern w:val="2"/>
                <w:sz w:val="18"/>
                <w:szCs w:val="18"/>
                <w:highlight w:val="none"/>
              </w:rPr>
              <w:t>综合太阳得热系数</w:t>
            </w:r>
            <w:r>
              <w:rPr>
                <w:rFonts w:ascii="Times New Roman" w:eastAsiaTheme="minorEastAsia"/>
                <w:i/>
                <w:color w:val="auto"/>
                <w:kern w:val="2"/>
                <w:sz w:val="18"/>
                <w:szCs w:val="18"/>
                <w:highlight w:val="none"/>
              </w:rPr>
              <w:t>SHGC</w:t>
            </w:r>
          </w:p>
          <w:p>
            <w:pPr>
              <w:pStyle w:val="12"/>
              <w:jc w:val="center"/>
              <w:rPr>
                <w:rFonts w:ascii="Times New Roman"/>
                <w:color w:val="auto"/>
                <w:szCs w:val="18"/>
                <w:highlight w:val="none"/>
              </w:rPr>
            </w:pPr>
            <w:r>
              <w:rPr>
                <w:rFonts w:hint="default" w:ascii="Times New Roman"/>
                <w:color w:val="auto"/>
                <w:sz w:val="18"/>
                <w:szCs w:val="18"/>
                <w:highlight w:val="none"/>
              </w:rPr>
              <w:t>（东、南、西向/北向）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窗墙面积比≤0.20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≤4.00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0.20＜窗墙面积比≤0.30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≤3.00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≤0.35</w:t>
            </w:r>
            <w:r>
              <w:rPr>
                <w:rFonts w:hint="default" w:ascii="Times New Roman" w:eastAsiaTheme="minorEastAsia"/>
                <w:color w:val="auto"/>
                <w:sz w:val="18"/>
                <w:szCs w:val="18"/>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0.30＜窗墙面积比≤0.40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≤2.50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≤0.30/0.35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0.40＜窗墙面积比≤0.50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≤2.50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≤0.25/0.30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0.50＜窗墙面积比≤0.60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≤2.40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0.60＜窗墙面积比≤0.70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≤2.40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0.70＜窗墙面积比≤0.80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≤2.40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≤0.18/0.24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窗墙面积比≥0.80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≤2.00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37" w:type="pct"/>
            <w:vAlign w:val="center"/>
          </w:tcPr>
          <w:p>
            <w:pPr>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屋顶透光部分（屋顶透光部分面积≤20%）</w:t>
            </w:r>
          </w:p>
        </w:tc>
        <w:tc>
          <w:tcPr>
            <w:tcW w:w="1747"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≤2.50</w:t>
            </w:r>
          </w:p>
        </w:tc>
        <w:tc>
          <w:tcPr>
            <w:tcW w:w="1715" w:type="pct"/>
            <w:vAlign w:val="center"/>
          </w:tcPr>
          <w:p>
            <w:pPr>
              <w:jc w:val="center"/>
              <w:rPr>
                <w:rFonts w:ascii="Times New Roman" w:eastAsiaTheme="minorEastAsia"/>
                <w:color w:val="auto"/>
                <w:sz w:val="18"/>
                <w:szCs w:val="18"/>
                <w:highlight w:val="none"/>
              </w:rPr>
            </w:pPr>
            <w:r>
              <w:rPr>
                <w:rFonts w:ascii="Times New Roman" w:eastAsiaTheme="minorEastAsia"/>
                <w:color w:val="auto"/>
                <w:sz w:val="18"/>
                <w:szCs w:val="18"/>
                <w:highlight w:val="none"/>
              </w:rPr>
              <w:t>≤0.25</w:t>
            </w:r>
          </w:p>
        </w:tc>
      </w:tr>
    </w:tbl>
    <w:p>
      <w:pPr>
        <w:spacing w:line="400" w:lineRule="exact"/>
        <w:jc w:val="center"/>
        <w:rPr>
          <w:rFonts w:ascii="黑体" w:hAnsi="黑体" w:eastAsia="黑体" w:cs="黑体"/>
          <w:color w:val="auto"/>
          <w:szCs w:val="21"/>
          <w:highlight w:val="none"/>
          <w:lang w:bidi="zh-TW"/>
        </w:rPr>
      </w:pPr>
      <w:r>
        <w:rPr>
          <w:rFonts w:hint="eastAsia" w:ascii="黑体" w:hAnsi="黑体" w:eastAsia="黑体" w:cs="黑体"/>
          <w:color w:val="auto"/>
          <w:sz w:val="21"/>
          <w:szCs w:val="21"/>
          <w:highlight w:val="none"/>
          <w:lang w:bidi="zh-TW"/>
        </w:rPr>
        <w:t>表5.6.1-</w:t>
      </w:r>
      <w:r>
        <w:rPr>
          <w:rFonts w:hint="eastAsia" w:eastAsia="黑体" w:cs="黑体"/>
          <w:color w:val="auto"/>
          <w:sz w:val="21"/>
          <w:szCs w:val="21"/>
          <w:highlight w:val="none"/>
          <w:lang w:bidi="zh-TW"/>
        </w:rPr>
        <w:t xml:space="preserve">3 </w:t>
      </w:r>
      <w:r>
        <w:rPr>
          <w:rFonts w:hint="eastAsia" w:ascii="黑体" w:hAnsi="黑体" w:eastAsia="黑体" w:cs="黑体"/>
          <w:color w:val="auto"/>
          <w:sz w:val="21"/>
          <w:szCs w:val="21"/>
          <w:highlight w:val="none"/>
          <w:lang w:bidi="zh-TW"/>
        </w:rPr>
        <w:t>乙类公共建筑单一立面外窗热工性能限值</w:t>
      </w:r>
    </w:p>
    <w:tbl>
      <w:tblPr>
        <w:tblStyle w:val="3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2974"/>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外窗</w:t>
            </w:r>
          </w:p>
        </w:tc>
        <w:tc>
          <w:tcPr>
            <w:tcW w:w="1747"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传热系数</w:t>
            </w:r>
            <m:oMath>
              <m:r>
                <m:rPr>
                  <m:sty m:val="p"/>
                </m:rPr>
                <w:rPr>
                  <w:rFonts w:ascii="Cambria Math" w:hAnsi="Cambria Math" w:eastAsiaTheme="minorEastAsia"/>
                  <w:color w:val="auto"/>
                  <w:kern w:val="2"/>
                  <w:sz w:val="18"/>
                  <w:szCs w:val="18"/>
                  <w:highlight w:val="none"/>
                </w:rPr>
                <m:t>K[W/(</m:t>
              </m:r>
              <m:sSup>
                <m:sSupPr>
                  <m:ctrlPr>
                    <w:rPr>
                      <w:rFonts w:ascii="Cambria Math" w:hAnsi="Cambria Math" w:cs="Times New Roman" w:eastAsiaTheme="minorEastAsia"/>
                      <w:color w:val="auto"/>
                      <w:kern w:val="2"/>
                      <w:sz w:val="18"/>
                      <w:szCs w:val="18"/>
                      <w:highlight w:val="none"/>
                    </w:rPr>
                  </m:ctrlPr>
                </m:sSupPr>
                <m:e>
                  <m:r>
                    <m:rPr>
                      <m:sty m:val="p"/>
                    </m:rPr>
                    <w:rPr>
                      <w:rFonts w:ascii="Cambria Math" w:hAnsi="Cambria Math" w:eastAsiaTheme="minorEastAsia"/>
                      <w:color w:val="auto"/>
                      <w:kern w:val="2"/>
                      <w:sz w:val="18"/>
                      <w:szCs w:val="18"/>
                      <w:highlight w:val="none"/>
                    </w:rPr>
                    <m:t>m</m:t>
                  </m:r>
                  <m:ctrlPr>
                    <w:rPr>
                      <w:rFonts w:ascii="Cambria Math" w:hAnsi="Cambria Math" w:cs="Times New Roman" w:eastAsiaTheme="minorEastAsia"/>
                      <w:color w:val="auto"/>
                      <w:kern w:val="2"/>
                      <w:sz w:val="18"/>
                      <w:szCs w:val="18"/>
                      <w:highlight w:val="none"/>
                    </w:rPr>
                  </m:ctrlPr>
                </m:e>
                <m:sup>
                  <m:r>
                    <m:rPr>
                      <m:sty m:val="p"/>
                    </m:rPr>
                    <w:rPr>
                      <w:rFonts w:ascii="Cambria Math" w:hAnsi="Cambria Math" w:eastAsiaTheme="minorEastAsia"/>
                      <w:color w:val="auto"/>
                      <w:kern w:val="2"/>
                      <w:sz w:val="18"/>
                      <w:szCs w:val="18"/>
                      <w:highlight w:val="none"/>
                    </w:rPr>
                    <m:t>2</m:t>
                  </m:r>
                  <m:ctrlPr>
                    <w:rPr>
                      <w:rFonts w:ascii="Cambria Math" w:hAnsi="Cambria Math" w:cs="Times New Roman" w:eastAsiaTheme="minorEastAsia"/>
                      <w:color w:val="auto"/>
                      <w:kern w:val="2"/>
                      <w:sz w:val="18"/>
                      <w:szCs w:val="18"/>
                      <w:highlight w:val="none"/>
                    </w:rPr>
                  </m:ctrlPr>
                </m:sup>
              </m:sSup>
              <m:r>
                <m:rPr>
                  <m:sty m:val="p"/>
                </m:rPr>
                <w:rPr>
                  <w:rFonts w:ascii="Cambria Math" w:hAnsi="Cambria Math" w:eastAsiaTheme="minorEastAsia"/>
                  <w:color w:val="auto"/>
                  <w:kern w:val="2"/>
                  <w:sz w:val="18"/>
                  <w:szCs w:val="18"/>
                  <w:highlight w:val="none"/>
                </w:rPr>
                <m:t>∙K)]</m:t>
              </m:r>
            </m:oMath>
          </w:p>
        </w:tc>
        <w:tc>
          <w:tcPr>
            <w:tcW w:w="1715"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综合太阳得热系数</w:t>
            </w:r>
            <w:r>
              <w:rPr>
                <w:rFonts w:ascii="Times New Roman" w:eastAsiaTheme="minorEastAsia"/>
                <w:i/>
                <w:color w:val="auto"/>
                <w:kern w:val="2"/>
                <w:sz w:val="18"/>
                <w:szCs w:val="18"/>
                <w:highlight w:val="none"/>
              </w:rPr>
              <w:t>SHGC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单一立面外窗</w:t>
            </w:r>
          </w:p>
        </w:tc>
        <w:tc>
          <w:tcPr>
            <w:tcW w:w="1747"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≤4.00</w:t>
            </w:r>
          </w:p>
        </w:tc>
        <w:tc>
          <w:tcPr>
            <w:tcW w:w="1715"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屋顶透光部分（屋顶透光部分面积≤20%）</w:t>
            </w:r>
          </w:p>
        </w:tc>
        <w:tc>
          <w:tcPr>
            <w:tcW w:w="1747"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≤4.00</w:t>
            </w:r>
          </w:p>
        </w:tc>
        <w:tc>
          <w:tcPr>
            <w:tcW w:w="1715" w:type="pct"/>
            <w:vAlign w:val="center"/>
          </w:tcPr>
          <w:p>
            <w:pPr>
              <w:spacing w:line="276" w:lineRule="auto"/>
              <w:jc w:val="center"/>
              <w:rPr>
                <w:rFonts w:ascii="Times New Roman" w:eastAsiaTheme="minorEastAsia"/>
                <w:color w:val="auto"/>
                <w:sz w:val="18"/>
                <w:szCs w:val="18"/>
                <w:highlight w:val="none"/>
              </w:rPr>
            </w:pPr>
            <w:r>
              <w:rPr>
                <w:rFonts w:ascii="Times New Roman" w:eastAsiaTheme="minorEastAsia"/>
                <w:color w:val="auto"/>
                <w:kern w:val="2"/>
                <w:sz w:val="18"/>
                <w:szCs w:val="18"/>
                <w:highlight w:val="none"/>
              </w:rPr>
              <w:t>≤0.30</w:t>
            </w:r>
          </w:p>
        </w:tc>
      </w:tr>
    </w:tbl>
    <w:p>
      <w:pPr>
        <w:pStyle w:val="178"/>
        <w:spacing w:before="157"/>
        <w:jc w:val="left"/>
        <w:rPr>
          <w:rFonts w:hint="default" w:ascii="宋体" w:hAnsi="宋体"/>
          <w:color w:val="auto"/>
          <w:sz w:val="21"/>
          <w:szCs w:val="21"/>
          <w:highlight w:val="none"/>
        </w:rPr>
      </w:pPr>
      <w:r>
        <w:rPr>
          <w:rFonts w:ascii="宋体" w:hAnsi="宋体"/>
          <w:color w:val="auto"/>
          <w:sz w:val="21"/>
          <w:szCs w:val="21"/>
          <w:highlight w:val="none"/>
        </w:rPr>
        <w:t>有保温性能要求时，外门窗宜采取下列措施：</w:t>
      </w:r>
    </w:p>
    <w:p>
      <w:pPr>
        <w:pStyle w:val="27"/>
        <w:numPr>
          <w:ilvl w:val="0"/>
          <w:numId w:val="35"/>
        </w:numPr>
        <w:tabs>
          <w:tab w:val="center" w:pos="709"/>
          <w:tab w:val="clear" w:pos="4201"/>
        </w:tabs>
        <w:spacing w:line="400" w:lineRule="atLeast"/>
        <w:ind w:left="-2" w:leftChars="-1" w:firstLine="424" w:firstLineChars="202"/>
        <w:rPr>
          <w:color w:val="auto"/>
          <w:highlight w:val="none"/>
        </w:rPr>
      </w:pPr>
      <w:r>
        <w:rPr>
          <w:rFonts w:hint="eastAsia"/>
          <w:color w:val="auto"/>
          <w:highlight w:val="none"/>
        </w:rPr>
        <w:t>采用低辐射镀膜玻璃、暖边中空玻璃和充惰性气体玻璃；</w:t>
      </w:r>
    </w:p>
    <w:p>
      <w:pPr>
        <w:pStyle w:val="27"/>
        <w:numPr>
          <w:ilvl w:val="0"/>
          <w:numId w:val="35"/>
        </w:numPr>
        <w:tabs>
          <w:tab w:val="center" w:pos="709"/>
          <w:tab w:val="clear" w:pos="4201"/>
        </w:tabs>
        <w:spacing w:line="400" w:lineRule="atLeast"/>
        <w:ind w:left="-2" w:leftChars="-1" w:firstLine="424" w:firstLineChars="202"/>
        <w:rPr>
          <w:color w:val="auto"/>
          <w:highlight w:val="none"/>
        </w:rPr>
      </w:pPr>
      <w:r>
        <w:rPr>
          <w:rFonts w:hint="eastAsia"/>
          <w:color w:val="auto"/>
          <w:highlight w:val="none"/>
        </w:rPr>
        <w:t>采用隔热铝合金型材、铝木复合等型材；</w:t>
      </w:r>
    </w:p>
    <w:p>
      <w:pPr>
        <w:pStyle w:val="27"/>
        <w:numPr>
          <w:ilvl w:val="0"/>
          <w:numId w:val="35"/>
        </w:numPr>
        <w:tabs>
          <w:tab w:val="center" w:pos="709"/>
          <w:tab w:val="clear" w:pos="4201"/>
        </w:tabs>
        <w:spacing w:line="400" w:lineRule="atLeast"/>
        <w:ind w:left="-2" w:leftChars="-1" w:firstLine="424" w:firstLineChars="202"/>
        <w:rPr>
          <w:color w:val="auto"/>
          <w:highlight w:val="none"/>
        </w:rPr>
      </w:pPr>
      <w:r>
        <w:rPr>
          <w:rFonts w:hint="eastAsia"/>
          <w:color w:val="auto"/>
          <w:highlight w:val="none"/>
        </w:rPr>
        <w:t>窗框与洞口墙体</w:t>
      </w:r>
      <w:r>
        <w:rPr>
          <w:rFonts w:hint="eastAsia"/>
          <w:color w:val="auto"/>
          <w:highlight w:val="none"/>
          <w:lang w:val="en-US" w:eastAsia="zh-CN"/>
        </w:rPr>
        <w:t>之间</w:t>
      </w:r>
      <w:r>
        <w:rPr>
          <w:rFonts w:hint="eastAsia"/>
          <w:color w:val="auto"/>
          <w:highlight w:val="none"/>
        </w:rPr>
        <w:t>的安装缝隙进行保温处理。</w:t>
      </w:r>
    </w:p>
    <w:p>
      <w:pPr>
        <w:pStyle w:val="178"/>
        <w:spacing w:before="157"/>
        <w:jc w:val="left"/>
        <w:rPr>
          <w:rFonts w:hint="default" w:ascii="宋体" w:hAnsi="宋体"/>
          <w:color w:val="auto"/>
          <w:sz w:val="21"/>
          <w:szCs w:val="21"/>
          <w:highlight w:val="none"/>
        </w:rPr>
      </w:pPr>
      <w:r>
        <w:rPr>
          <w:rFonts w:ascii="宋体" w:hAnsi="宋体"/>
          <w:color w:val="auto"/>
          <w:sz w:val="21"/>
          <w:szCs w:val="21"/>
          <w:highlight w:val="none"/>
        </w:rPr>
        <w:t>有遮阳性能要求时，外门窗宜采取下列措施：</w:t>
      </w:r>
    </w:p>
    <w:p>
      <w:pPr>
        <w:pStyle w:val="27"/>
        <w:numPr>
          <w:ilvl w:val="0"/>
          <w:numId w:val="36"/>
        </w:numPr>
        <w:tabs>
          <w:tab w:val="center" w:pos="709"/>
          <w:tab w:val="clear" w:pos="4201"/>
        </w:tabs>
        <w:spacing w:line="400" w:lineRule="atLeast"/>
        <w:ind w:left="-2" w:leftChars="-1" w:firstLine="424" w:firstLineChars="202"/>
        <w:rPr>
          <w:color w:val="auto"/>
          <w:highlight w:val="none"/>
        </w:rPr>
      </w:pPr>
      <w:r>
        <w:rPr>
          <w:rFonts w:hint="eastAsia"/>
          <w:color w:val="auto"/>
          <w:highlight w:val="none"/>
        </w:rPr>
        <w:t>一体化遮阳窗宜采用外遮阳（如外卷帘、外百叶等），也可采用中置遮阳（如内置遮阳中空玻璃制品），还可采用内遮阳（内卷帘、内百叶、隔热窗帘等）；</w:t>
      </w:r>
    </w:p>
    <w:p>
      <w:pPr>
        <w:pStyle w:val="27"/>
        <w:numPr>
          <w:ilvl w:val="0"/>
          <w:numId w:val="36"/>
        </w:numPr>
        <w:tabs>
          <w:tab w:val="center" w:pos="709"/>
          <w:tab w:val="clear" w:pos="4201"/>
        </w:tabs>
        <w:spacing w:line="400" w:lineRule="atLeast"/>
        <w:ind w:left="-2" w:leftChars="-1" w:firstLine="424" w:firstLineChars="202"/>
        <w:outlineLvl w:val="0"/>
        <w:rPr>
          <w:color w:val="auto"/>
          <w:highlight w:val="none"/>
        </w:rPr>
      </w:pPr>
      <w:bookmarkStart w:id="354" w:name="_Toc16549"/>
      <w:bookmarkStart w:id="355" w:name="_Toc19463"/>
      <w:bookmarkStart w:id="356" w:name="_Toc32117"/>
      <w:bookmarkStart w:id="357" w:name="_Toc31764"/>
      <w:r>
        <w:rPr>
          <w:rFonts w:hint="eastAsia"/>
          <w:color w:val="auto"/>
          <w:highlight w:val="none"/>
        </w:rPr>
        <w:t>采用遮阳系数低的玻璃。</w:t>
      </w:r>
      <w:bookmarkEnd w:id="354"/>
      <w:bookmarkEnd w:id="355"/>
      <w:bookmarkEnd w:id="356"/>
      <w:bookmarkEnd w:id="357"/>
    </w:p>
    <w:p>
      <w:pPr>
        <w:pStyle w:val="65"/>
        <w:spacing w:before="157" w:after="157" w:line="300" w:lineRule="auto"/>
        <w:ind w:firstLine="440"/>
        <w:rPr>
          <w:rFonts w:ascii="Times New Roman" w:hAnsi="Times New Roman"/>
          <w:color w:val="auto"/>
          <w:sz w:val="21"/>
          <w:highlight w:val="none"/>
        </w:rPr>
      </w:pPr>
      <w:bookmarkStart w:id="358" w:name="_Toc18235"/>
      <w:bookmarkStart w:id="359" w:name="_Toc22293"/>
      <w:bookmarkStart w:id="360" w:name="_Toc22196"/>
      <w:bookmarkStart w:id="361" w:name="_Toc28884"/>
      <w:bookmarkStart w:id="362" w:name="_Toc27175"/>
      <w:bookmarkStart w:id="363" w:name="_Toc16548"/>
      <w:bookmarkStart w:id="364" w:name="_Toc22264"/>
      <w:r>
        <w:rPr>
          <w:rFonts w:hint="eastAsia"/>
          <w:color w:val="auto"/>
          <w:highlight w:val="none"/>
        </w:rPr>
        <w:t>隔声性能设计</w:t>
      </w:r>
      <w:bookmarkEnd w:id="358"/>
      <w:bookmarkEnd w:id="359"/>
      <w:bookmarkEnd w:id="360"/>
      <w:bookmarkEnd w:id="361"/>
      <w:bookmarkEnd w:id="362"/>
      <w:bookmarkEnd w:id="363"/>
      <w:bookmarkEnd w:id="364"/>
    </w:p>
    <w:p>
      <w:pPr>
        <w:pStyle w:val="178"/>
        <w:spacing w:before="157"/>
        <w:rPr>
          <w:rFonts w:hint="default"/>
          <w:color w:val="auto"/>
          <w:sz w:val="21"/>
          <w:szCs w:val="21"/>
          <w:highlight w:val="none"/>
        </w:rPr>
      </w:pPr>
      <w:r>
        <w:rPr>
          <w:color w:val="auto"/>
          <w:sz w:val="21"/>
          <w:szCs w:val="21"/>
          <w:highlight w:val="none"/>
        </w:rPr>
        <w:t>外门窗空气声隔声性能</w:t>
      </w:r>
      <w:r>
        <w:rPr>
          <w:rFonts w:hint="eastAsia"/>
          <w:color w:val="auto"/>
          <w:sz w:val="21"/>
          <w:szCs w:val="21"/>
          <w:highlight w:val="none"/>
          <w:lang w:val="en-US" w:eastAsia="zh-CN"/>
        </w:rPr>
        <w:t>除应</w:t>
      </w:r>
      <w:r>
        <w:rPr>
          <w:color w:val="auto"/>
          <w:sz w:val="21"/>
          <w:szCs w:val="21"/>
          <w:highlight w:val="none"/>
        </w:rPr>
        <w:t>符合现行国家标准《民用建筑隔声设计规范》GB</w:t>
      </w:r>
      <w:r>
        <w:rPr>
          <w:rFonts w:hint="eastAsia"/>
          <w:color w:val="auto"/>
          <w:sz w:val="21"/>
          <w:szCs w:val="21"/>
          <w:highlight w:val="none"/>
          <w:lang w:val="en-US" w:eastAsia="zh-CN"/>
        </w:rPr>
        <w:t xml:space="preserve"> </w:t>
      </w:r>
      <w:r>
        <w:rPr>
          <w:color w:val="auto"/>
          <w:sz w:val="21"/>
          <w:szCs w:val="21"/>
          <w:highlight w:val="none"/>
        </w:rPr>
        <w:t>50118 的规定</w:t>
      </w:r>
      <w:r>
        <w:rPr>
          <w:rFonts w:hint="eastAsia"/>
          <w:color w:val="auto"/>
          <w:sz w:val="21"/>
          <w:szCs w:val="21"/>
          <w:highlight w:val="none"/>
          <w:lang w:val="en-US" w:eastAsia="zh-CN"/>
        </w:rPr>
        <w:t>外，还</w:t>
      </w:r>
      <w:r>
        <w:rPr>
          <w:color w:val="auto"/>
          <w:sz w:val="21"/>
          <w:szCs w:val="21"/>
          <w:highlight w:val="none"/>
        </w:rPr>
        <w:t>应符合下列规定：</w:t>
      </w:r>
    </w:p>
    <w:p>
      <w:pPr>
        <w:pStyle w:val="178"/>
        <w:widowControl/>
        <w:numPr>
          <w:ilvl w:val="255"/>
          <w:numId w:val="0"/>
        </w:numPr>
        <w:spacing w:before="157"/>
        <w:ind w:firstLine="420"/>
        <w:rPr>
          <w:rFonts w:hint="default"/>
          <w:color w:val="auto"/>
          <w:sz w:val="21"/>
          <w:szCs w:val="21"/>
          <w:highlight w:val="none"/>
        </w:rPr>
      </w:pPr>
      <w:r>
        <w:rPr>
          <w:color w:val="auto"/>
          <w:sz w:val="21"/>
          <w:szCs w:val="21"/>
          <w:highlight w:val="none"/>
        </w:rPr>
        <w:t>1 临街住宅建筑朝交通干线侧卧室外门窗的计权隔声量与交通噪声频谱修正量之和(</w:t>
      </w:r>
      <m:oMath>
        <m:sSub>
          <m:sSubPr>
            <m:ctrlPr>
              <w:rPr>
                <w:rFonts w:ascii="Cambria Math" w:hAnsi="Cambria Math"/>
                <w:i/>
                <w:color w:val="auto"/>
                <w:sz w:val="21"/>
                <w:szCs w:val="21"/>
                <w:highlight w:val="none"/>
              </w:rPr>
            </m:ctrlPr>
          </m:sSubPr>
          <m:e>
            <m:r>
              <m:rPr/>
              <w:rPr>
                <w:rFonts w:hint="default" w:ascii="Cambria Math" w:hAnsi="Cambria Math"/>
                <w:color w:val="auto"/>
                <w:sz w:val="21"/>
                <w:szCs w:val="21"/>
                <w:highlight w:val="none"/>
              </w:rPr>
              <m:t>R</m:t>
            </m:r>
            <m:ctrlPr>
              <w:rPr>
                <w:rFonts w:ascii="Cambria Math" w:hAnsi="Cambria Math"/>
                <w:i/>
                <w:color w:val="auto"/>
                <w:sz w:val="21"/>
                <w:szCs w:val="21"/>
                <w:highlight w:val="none"/>
              </w:rPr>
            </m:ctrlPr>
          </m:e>
          <m:sub>
            <m:r>
              <m:rPr/>
              <w:rPr>
                <w:rFonts w:hint="default" w:ascii="Cambria Math" w:hAnsi="Cambria Math"/>
                <w:color w:val="auto"/>
                <w:sz w:val="21"/>
                <w:szCs w:val="21"/>
                <w:highlight w:val="none"/>
              </w:rPr>
              <m:t>w</m:t>
            </m:r>
            <m:ctrlPr>
              <w:rPr>
                <w:rFonts w:ascii="Cambria Math" w:hAnsi="Cambria Math"/>
                <w:i/>
                <w:color w:val="auto"/>
                <w:sz w:val="21"/>
                <w:szCs w:val="21"/>
                <w:highlight w:val="none"/>
              </w:rPr>
            </m:ctrlPr>
          </m:sub>
        </m:sSub>
        <m:r>
          <m:rPr/>
          <w:rPr>
            <w:rFonts w:hint="default" w:ascii="Cambria Math" w:hAnsi="Cambria Math"/>
            <w:color w:val="auto"/>
            <w:sz w:val="21"/>
            <w:szCs w:val="21"/>
            <w:highlight w:val="none"/>
          </w:rPr>
          <m:t>+</m:t>
        </m:r>
        <m:sSub>
          <m:sSubPr>
            <m:ctrlPr>
              <w:rPr>
                <w:rFonts w:hint="default" w:ascii="Cambria Math" w:hAnsi="Cambria Math"/>
                <w:i/>
                <w:color w:val="auto"/>
                <w:sz w:val="21"/>
                <w:szCs w:val="21"/>
                <w:highlight w:val="none"/>
              </w:rPr>
            </m:ctrlPr>
          </m:sSubPr>
          <m:e>
            <m:r>
              <m:rPr/>
              <w:rPr>
                <w:rFonts w:hint="default" w:ascii="Cambria Math" w:hAnsi="Cambria Math"/>
                <w:color w:val="auto"/>
                <w:sz w:val="21"/>
                <w:szCs w:val="21"/>
                <w:highlight w:val="none"/>
              </w:rPr>
              <m:t>C</m:t>
            </m:r>
            <m:ctrlPr>
              <w:rPr>
                <w:rFonts w:hint="default" w:ascii="Cambria Math" w:hAnsi="Cambria Math"/>
                <w:i/>
                <w:color w:val="auto"/>
                <w:sz w:val="21"/>
                <w:szCs w:val="21"/>
                <w:highlight w:val="none"/>
              </w:rPr>
            </m:ctrlPr>
          </m:e>
          <m:sub>
            <m:r>
              <m:rPr/>
              <w:rPr>
                <w:rFonts w:hint="default" w:ascii="Cambria Math" w:hAnsi="Cambria Math"/>
                <w:color w:val="auto"/>
                <w:sz w:val="21"/>
                <w:szCs w:val="21"/>
                <w:highlight w:val="none"/>
              </w:rPr>
              <m:t>tr</m:t>
            </m:r>
            <m:ctrlPr>
              <w:rPr>
                <w:rFonts w:hint="default" w:ascii="Cambria Math" w:hAnsi="Cambria Math"/>
                <w:i/>
                <w:color w:val="auto"/>
                <w:sz w:val="21"/>
                <w:szCs w:val="21"/>
                <w:highlight w:val="none"/>
              </w:rPr>
            </m:ctrlPr>
          </m:sub>
        </m:sSub>
      </m:oMath>
      <w:r>
        <w:rPr>
          <w:color w:val="auto"/>
          <w:sz w:val="21"/>
          <w:szCs w:val="21"/>
          <w:highlight w:val="none"/>
        </w:rPr>
        <w:t>)不应小于35dB；</w:t>
      </w:r>
    </w:p>
    <w:p>
      <w:pPr>
        <w:pStyle w:val="178"/>
        <w:widowControl/>
        <w:numPr>
          <w:ilvl w:val="255"/>
          <w:numId w:val="0"/>
        </w:numPr>
        <w:spacing w:before="157"/>
        <w:ind w:firstLine="420"/>
        <w:rPr>
          <w:rFonts w:hint="default"/>
          <w:color w:val="auto"/>
          <w:sz w:val="21"/>
          <w:szCs w:val="21"/>
          <w:highlight w:val="none"/>
        </w:rPr>
      </w:pPr>
      <w:r>
        <w:rPr>
          <w:color w:val="auto"/>
          <w:sz w:val="21"/>
          <w:szCs w:val="21"/>
          <w:highlight w:val="none"/>
        </w:rPr>
        <w:t>2 其他外门窗的计权隔声量与交通噪声频谱修正量之和(</w:t>
      </w:r>
      <m:oMath>
        <m:sSub>
          <m:sSubPr>
            <m:ctrlPr>
              <w:rPr>
                <w:rFonts w:ascii="Cambria Math" w:hAnsi="Cambria Math"/>
                <w:i/>
                <w:color w:val="auto"/>
                <w:sz w:val="21"/>
                <w:szCs w:val="21"/>
                <w:highlight w:val="none"/>
              </w:rPr>
            </m:ctrlPr>
          </m:sSubPr>
          <m:e>
            <m:r>
              <m:rPr/>
              <w:rPr>
                <w:rFonts w:hint="default" w:ascii="Cambria Math" w:hAnsi="Cambria Math"/>
                <w:color w:val="auto"/>
                <w:sz w:val="21"/>
                <w:szCs w:val="21"/>
                <w:highlight w:val="none"/>
              </w:rPr>
              <m:t>R</m:t>
            </m:r>
            <m:ctrlPr>
              <w:rPr>
                <w:rFonts w:ascii="Cambria Math" w:hAnsi="Cambria Math"/>
                <w:i/>
                <w:color w:val="auto"/>
                <w:sz w:val="21"/>
                <w:szCs w:val="21"/>
                <w:highlight w:val="none"/>
              </w:rPr>
            </m:ctrlPr>
          </m:e>
          <m:sub>
            <m:r>
              <m:rPr/>
              <w:rPr>
                <w:rFonts w:hint="default" w:ascii="Cambria Math" w:hAnsi="Cambria Math"/>
                <w:color w:val="auto"/>
                <w:sz w:val="21"/>
                <w:szCs w:val="21"/>
                <w:highlight w:val="none"/>
              </w:rPr>
              <m:t>w</m:t>
            </m:r>
            <m:ctrlPr>
              <w:rPr>
                <w:rFonts w:ascii="Cambria Math" w:hAnsi="Cambria Math"/>
                <w:i/>
                <w:color w:val="auto"/>
                <w:sz w:val="21"/>
                <w:szCs w:val="21"/>
                <w:highlight w:val="none"/>
              </w:rPr>
            </m:ctrlPr>
          </m:sub>
        </m:sSub>
        <m:r>
          <m:rPr/>
          <w:rPr>
            <w:rFonts w:hint="default" w:ascii="Cambria Math" w:hAnsi="Cambria Math"/>
            <w:color w:val="auto"/>
            <w:sz w:val="21"/>
            <w:szCs w:val="21"/>
            <w:highlight w:val="none"/>
          </w:rPr>
          <m:t>+</m:t>
        </m:r>
        <m:sSub>
          <m:sSubPr>
            <m:ctrlPr>
              <w:rPr>
                <w:rFonts w:hint="default" w:ascii="Cambria Math" w:hAnsi="Cambria Math"/>
                <w:i/>
                <w:color w:val="auto"/>
                <w:sz w:val="21"/>
                <w:szCs w:val="21"/>
                <w:highlight w:val="none"/>
              </w:rPr>
            </m:ctrlPr>
          </m:sSubPr>
          <m:e>
            <m:r>
              <m:rPr/>
              <w:rPr>
                <w:rFonts w:hint="default" w:ascii="Cambria Math" w:hAnsi="Cambria Math"/>
                <w:color w:val="auto"/>
                <w:sz w:val="21"/>
                <w:szCs w:val="21"/>
                <w:highlight w:val="none"/>
              </w:rPr>
              <m:t>C</m:t>
            </m:r>
            <m:ctrlPr>
              <w:rPr>
                <w:rFonts w:hint="default" w:ascii="Cambria Math" w:hAnsi="Cambria Math"/>
                <w:i/>
                <w:color w:val="auto"/>
                <w:sz w:val="21"/>
                <w:szCs w:val="21"/>
                <w:highlight w:val="none"/>
              </w:rPr>
            </m:ctrlPr>
          </m:e>
          <m:sub>
            <m:r>
              <m:rPr/>
              <w:rPr>
                <w:rFonts w:hint="default" w:ascii="Cambria Math" w:hAnsi="Cambria Math"/>
                <w:color w:val="auto"/>
                <w:sz w:val="21"/>
                <w:szCs w:val="21"/>
                <w:highlight w:val="none"/>
              </w:rPr>
              <m:t>tr</m:t>
            </m:r>
            <m:ctrlPr>
              <w:rPr>
                <w:rFonts w:hint="default" w:ascii="Cambria Math" w:hAnsi="Cambria Math"/>
                <w:i/>
                <w:color w:val="auto"/>
                <w:sz w:val="21"/>
                <w:szCs w:val="21"/>
                <w:highlight w:val="none"/>
              </w:rPr>
            </m:ctrlPr>
          </m:sub>
        </m:sSub>
      </m:oMath>
      <w:r>
        <w:rPr>
          <w:color w:val="auto"/>
          <w:sz w:val="21"/>
          <w:szCs w:val="21"/>
          <w:highlight w:val="none"/>
        </w:rPr>
        <w:t>)不应小于30dB。</w:t>
      </w:r>
    </w:p>
    <w:p>
      <w:pPr>
        <w:pStyle w:val="178"/>
        <w:spacing w:before="157"/>
        <w:rPr>
          <w:rFonts w:hint="default"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隔声构造设计应符合下列规定：</w:t>
      </w:r>
    </w:p>
    <w:p>
      <w:pPr>
        <w:pStyle w:val="27"/>
        <w:numPr>
          <w:ilvl w:val="0"/>
          <w:numId w:val="37"/>
        </w:numPr>
        <w:tabs>
          <w:tab w:val="center" w:pos="709"/>
          <w:tab w:val="clear" w:pos="4201"/>
        </w:tabs>
        <w:spacing w:line="400" w:lineRule="atLeast"/>
        <w:ind w:left="-2" w:leftChars="-1" w:firstLine="424" w:firstLineChars="202"/>
        <w:outlineLvl w:val="0"/>
        <w:rPr>
          <w:color w:val="auto"/>
          <w:szCs w:val="21"/>
          <w:highlight w:val="none"/>
        </w:rPr>
      </w:pPr>
      <w:bookmarkStart w:id="365" w:name="_Toc24001"/>
      <w:bookmarkStart w:id="366" w:name="_Toc4099"/>
      <w:bookmarkStart w:id="367" w:name="_Toc19329"/>
      <w:bookmarkStart w:id="368" w:name="_Toc5301"/>
      <w:r>
        <w:rPr>
          <w:rFonts w:hint="eastAsia"/>
          <w:color w:val="auto"/>
          <w:szCs w:val="21"/>
          <w:highlight w:val="none"/>
        </w:rPr>
        <w:t>宜采用中空玻璃或夹层玻璃；</w:t>
      </w:r>
      <w:bookmarkEnd w:id="365"/>
      <w:bookmarkEnd w:id="366"/>
      <w:bookmarkEnd w:id="367"/>
      <w:bookmarkEnd w:id="368"/>
    </w:p>
    <w:p>
      <w:pPr>
        <w:pStyle w:val="27"/>
        <w:numPr>
          <w:ilvl w:val="0"/>
          <w:numId w:val="37"/>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门窗玻璃镶嵌缝隙、框与扇开启缝隙以及框与附框的安装缝隙，应采用具有柔性和弹性的密封材料妥善密封；</w:t>
      </w:r>
    </w:p>
    <w:p>
      <w:pPr>
        <w:pStyle w:val="27"/>
        <w:numPr>
          <w:ilvl w:val="0"/>
          <w:numId w:val="37"/>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门窗框或附框与洞口墙体间的缝隙进行密封处理；</w:t>
      </w:r>
    </w:p>
    <w:p>
      <w:pPr>
        <w:pStyle w:val="27"/>
        <w:numPr>
          <w:ilvl w:val="0"/>
          <w:numId w:val="37"/>
        </w:numPr>
        <w:tabs>
          <w:tab w:val="center" w:pos="709"/>
          <w:tab w:val="clear" w:pos="4201"/>
        </w:tabs>
        <w:spacing w:line="400" w:lineRule="atLeast"/>
        <w:ind w:left="-2" w:leftChars="-1" w:firstLine="424" w:firstLineChars="202"/>
        <w:rPr>
          <w:color w:val="auto"/>
          <w:szCs w:val="21"/>
          <w:highlight w:val="none"/>
        </w:rPr>
      </w:pPr>
      <w:r>
        <w:rPr>
          <w:rFonts w:hint="eastAsia"/>
          <w:color w:val="auto"/>
          <w:szCs w:val="21"/>
          <w:highlight w:val="none"/>
        </w:rPr>
        <w:t>可采用双层或多层窗。</w:t>
      </w:r>
    </w:p>
    <w:p>
      <w:pPr>
        <w:pStyle w:val="65"/>
        <w:spacing w:before="157" w:after="157"/>
        <w:rPr>
          <w:color w:val="auto"/>
          <w:highlight w:val="none"/>
        </w:rPr>
      </w:pPr>
      <w:bookmarkStart w:id="369" w:name="_Toc5106"/>
      <w:bookmarkStart w:id="370" w:name="_Toc22279"/>
      <w:bookmarkStart w:id="371" w:name="_Toc5032"/>
      <w:bookmarkStart w:id="372" w:name="_Toc19368"/>
      <w:bookmarkStart w:id="373" w:name="_Toc23636"/>
      <w:bookmarkStart w:id="374" w:name="_Toc9405"/>
      <w:bookmarkStart w:id="375" w:name="_Toc162"/>
      <w:r>
        <w:rPr>
          <w:rFonts w:hint="eastAsia"/>
          <w:color w:val="auto"/>
          <w:highlight w:val="none"/>
        </w:rPr>
        <w:t>耐久性设计</w:t>
      </w:r>
      <w:bookmarkEnd w:id="369"/>
      <w:bookmarkEnd w:id="370"/>
      <w:bookmarkEnd w:id="371"/>
      <w:bookmarkEnd w:id="372"/>
      <w:bookmarkEnd w:id="373"/>
      <w:bookmarkEnd w:id="374"/>
      <w:bookmarkEnd w:id="375"/>
    </w:p>
    <w:p>
      <w:pPr>
        <w:pStyle w:val="178"/>
        <w:spacing w:before="157"/>
        <w:rPr>
          <w:rFonts w:hint="default"/>
          <w:color w:val="auto"/>
          <w:sz w:val="21"/>
          <w:szCs w:val="21"/>
          <w:highlight w:val="none"/>
        </w:rPr>
      </w:pPr>
      <w:r>
        <w:rPr>
          <w:color w:val="auto"/>
          <w:sz w:val="21"/>
          <w:szCs w:val="21"/>
          <w:highlight w:val="none"/>
        </w:rPr>
        <w:t>外门窗耐久性能应根据海南当地气候条件设计。外门反复启闭次数不应小于20万次，外窗的反复启闭次数不应少于2万次，且应符合建筑设计要求。经反复启闭性能检测后的外门窗，应启闭无异常、使用无障碍，并应能保持正常使用功能。</w:t>
      </w:r>
    </w:p>
    <w:p>
      <w:pPr>
        <w:pStyle w:val="178"/>
        <w:spacing w:before="157"/>
        <w:rPr>
          <w:rFonts w:hint="default" w:eastAsiaTheme="minorEastAsia"/>
          <w:color w:val="auto"/>
          <w:sz w:val="21"/>
          <w:szCs w:val="21"/>
          <w:highlight w:val="none"/>
        </w:rPr>
      </w:pPr>
      <w:r>
        <w:rPr>
          <w:rFonts w:eastAsiaTheme="minorEastAsia"/>
          <w:color w:val="auto"/>
          <w:sz w:val="21"/>
          <w:szCs w:val="21"/>
          <w:highlight w:val="none"/>
        </w:rPr>
        <w:t>反复启闭性能</w:t>
      </w:r>
      <w:r>
        <w:rPr>
          <w:rFonts w:eastAsiaTheme="minorEastAsia"/>
          <w:color w:val="auto"/>
          <w:sz w:val="21"/>
          <w:szCs w:val="21"/>
          <w:highlight w:val="none"/>
          <w:shd w:val="clear" w:color="auto" w:fill="FFFFFF"/>
        </w:rPr>
        <w:t>耐久性设计</w:t>
      </w:r>
      <w:r>
        <w:rPr>
          <w:rFonts w:eastAsiaTheme="minorEastAsia"/>
          <w:color w:val="auto"/>
          <w:sz w:val="21"/>
          <w:szCs w:val="21"/>
          <w:highlight w:val="none"/>
        </w:rPr>
        <w:t>应符合下列规定：</w:t>
      </w:r>
    </w:p>
    <w:p>
      <w:pPr>
        <w:pStyle w:val="27"/>
        <w:numPr>
          <w:ilvl w:val="0"/>
          <w:numId w:val="38"/>
        </w:numPr>
        <w:tabs>
          <w:tab w:val="right" w:leader="dot" w:pos="0"/>
          <w:tab w:val="clear" w:pos="4201"/>
          <w:tab w:val="clear" w:pos="9298"/>
        </w:tabs>
        <w:autoSpaceDE/>
        <w:autoSpaceDN/>
        <w:spacing w:line="400" w:lineRule="atLeast"/>
        <w:ind w:left="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窗扇材料以及材料表面处理方式、五金件、附件、玻璃、密封材料等，不应低于国家现行相关标准的规定；</w:t>
      </w:r>
    </w:p>
    <w:p>
      <w:pPr>
        <w:pStyle w:val="27"/>
        <w:numPr>
          <w:ilvl w:val="0"/>
          <w:numId w:val="38"/>
        </w:numPr>
        <w:tabs>
          <w:tab w:val="right" w:leader="dot" w:pos="0"/>
          <w:tab w:val="clear" w:pos="4201"/>
          <w:tab w:val="clear" w:pos="9298"/>
        </w:tabs>
        <w:autoSpaceDE/>
        <w:autoSpaceDN/>
        <w:spacing w:line="400" w:lineRule="atLeast"/>
        <w:ind w:left="4" w:firstLine="416"/>
        <w:rPr>
          <w:rFonts w:eastAsia="Times New Roman"/>
          <w:color w:val="auto"/>
          <w:spacing w:val="-4"/>
          <w:szCs w:val="21"/>
          <w:highlight w:val="none"/>
        </w:rPr>
      </w:pPr>
      <w:r>
        <w:rPr>
          <w:rFonts w:hint="eastAsia" w:asciiTheme="minorEastAsia" w:hAnsiTheme="minorEastAsia" w:eastAsiaTheme="minorEastAsia" w:cstheme="minorEastAsia"/>
          <w:color w:val="auto"/>
          <w:szCs w:val="21"/>
          <w:highlight w:val="none"/>
        </w:rPr>
        <w:t>对启闭频繁或设计使用年限要求高的门窗，其反复启闭性能除应符合相关产品标准外，尚应符合工程的要求；</w:t>
      </w:r>
    </w:p>
    <w:p>
      <w:pPr>
        <w:pStyle w:val="27"/>
        <w:numPr>
          <w:ilvl w:val="0"/>
          <w:numId w:val="38"/>
        </w:numPr>
        <w:tabs>
          <w:tab w:val="right" w:leader="dot" w:pos="0"/>
          <w:tab w:val="clear" w:pos="4201"/>
          <w:tab w:val="clear" w:pos="9298"/>
        </w:tabs>
        <w:autoSpaceDE/>
        <w:autoSpaceDN/>
        <w:spacing w:line="400" w:lineRule="atLeast"/>
        <w:ind w:left="4" w:firstLine="416"/>
        <w:outlineLvl w:val="0"/>
        <w:rPr>
          <w:rFonts w:eastAsia="Times New Roman"/>
          <w:color w:val="auto"/>
          <w:spacing w:val="-4"/>
          <w:szCs w:val="21"/>
          <w:highlight w:val="none"/>
        </w:rPr>
      </w:pPr>
      <w:bookmarkStart w:id="376" w:name="_Toc10587"/>
      <w:bookmarkStart w:id="377" w:name="_Toc20992"/>
      <w:bookmarkStart w:id="378" w:name="_Toc22619"/>
      <w:bookmarkStart w:id="379" w:name="_Toc16806"/>
      <w:r>
        <w:rPr>
          <w:rFonts w:hint="eastAsia"/>
          <w:color w:val="auto"/>
          <w:szCs w:val="21"/>
          <w:highlight w:val="none"/>
        </w:rPr>
        <w:t>门窗</w:t>
      </w:r>
      <w:r>
        <w:rPr>
          <w:rFonts w:hint="eastAsia" w:asciiTheme="minorEastAsia" w:hAnsiTheme="minorEastAsia" w:eastAsiaTheme="minorEastAsia" w:cstheme="minorEastAsia"/>
          <w:color w:val="auto"/>
          <w:szCs w:val="21"/>
          <w:highlight w:val="none"/>
        </w:rPr>
        <w:t>五金件应可靠连接，并应通过计算或试验确定承载能力。</w:t>
      </w:r>
      <w:bookmarkEnd w:id="376"/>
      <w:bookmarkEnd w:id="377"/>
      <w:bookmarkEnd w:id="378"/>
      <w:bookmarkEnd w:id="379"/>
    </w:p>
    <w:p>
      <w:pPr>
        <w:pStyle w:val="178"/>
        <w:spacing w:before="157"/>
        <w:outlineLvl w:val="1"/>
        <w:rPr>
          <w:rFonts w:hint="default" w:eastAsiaTheme="minorEastAsia"/>
          <w:color w:val="auto"/>
          <w:sz w:val="21"/>
          <w:szCs w:val="21"/>
          <w:highlight w:val="none"/>
        </w:rPr>
      </w:pPr>
      <w:bookmarkStart w:id="380" w:name="_Toc446"/>
      <w:bookmarkStart w:id="381" w:name="_Toc18021"/>
      <w:bookmarkStart w:id="382" w:name="_Toc18509"/>
      <w:bookmarkStart w:id="383" w:name="_Toc19785"/>
      <w:r>
        <w:rPr>
          <w:rFonts w:eastAsiaTheme="minorEastAsia"/>
          <w:color w:val="auto"/>
          <w:sz w:val="21"/>
          <w:szCs w:val="21"/>
          <w:highlight w:val="none"/>
        </w:rPr>
        <w:t>防紫外线</w:t>
      </w:r>
      <w:r>
        <w:rPr>
          <w:rFonts w:eastAsiaTheme="minorEastAsia"/>
          <w:color w:val="auto"/>
          <w:sz w:val="21"/>
          <w:szCs w:val="21"/>
          <w:highlight w:val="none"/>
          <w:shd w:val="clear" w:color="auto" w:fill="FFFFFF"/>
        </w:rPr>
        <w:t>耐久性设计</w:t>
      </w:r>
      <w:r>
        <w:rPr>
          <w:rFonts w:eastAsiaTheme="minorEastAsia"/>
          <w:color w:val="auto"/>
          <w:sz w:val="21"/>
          <w:szCs w:val="21"/>
          <w:highlight w:val="none"/>
        </w:rPr>
        <w:t>应符合下列规定：</w:t>
      </w:r>
      <w:bookmarkEnd w:id="380"/>
      <w:bookmarkEnd w:id="381"/>
      <w:bookmarkEnd w:id="382"/>
      <w:bookmarkEnd w:id="383"/>
    </w:p>
    <w:p>
      <w:pPr>
        <w:pStyle w:val="27"/>
        <w:numPr>
          <w:ilvl w:val="0"/>
          <w:numId w:val="39"/>
        </w:numPr>
        <w:tabs>
          <w:tab w:val="right" w:leader="dot" w:pos="0"/>
          <w:tab w:val="clear" w:pos="4201"/>
          <w:tab w:val="clear" w:pos="9298"/>
        </w:tabs>
        <w:autoSpaceDE/>
        <w:autoSpaceDN/>
        <w:spacing w:line="400" w:lineRule="atLeast"/>
        <w:ind w:left="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外门窗耐久性能设计应根据海南当地气候条件进行设计；</w:t>
      </w:r>
    </w:p>
    <w:p>
      <w:pPr>
        <w:pStyle w:val="27"/>
        <w:numPr>
          <w:ilvl w:val="0"/>
          <w:numId w:val="39"/>
        </w:numPr>
        <w:tabs>
          <w:tab w:val="right" w:leader="dot" w:pos="0"/>
          <w:tab w:val="clear" w:pos="4201"/>
          <w:tab w:val="clear" w:pos="9298"/>
        </w:tabs>
        <w:autoSpaceDE/>
        <w:autoSpaceDN/>
        <w:spacing w:line="400" w:lineRule="atLeast"/>
        <w:ind w:left="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室外型材宜采用氟碳喷涂，室内型材可采用粉末喷涂；</w:t>
      </w:r>
    </w:p>
    <w:p>
      <w:pPr>
        <w:pStyle w:val="27"/>
        <w:numPr>
          <w:ilvl w:val="0"/>
          <w:numId w:val="39"/>
        </w:numPr>
        <w:tabs>
          <w:tab w:val="right" w:leader="dot" w:pos="0"/>
          <w:tab w:val="clear" w:pos="4201"/>
          <w:tab w:val="clear" w:pos="9298"/>
        </w:tabs>
        <w:autoSpaceDE/>
        <w:autoSpaceDN/>
        <w:spacing w:line="400" w:lineRule="atLeast"/>
        <w:ind w:left="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采用电泳喷涂时，应达到A级膜厚的复合膜。</w:t>
      </w:r>
    </w:p>
    <w:p>
      <w:pPr>
        <w:pStyle w:val="178"/>
        <w:spacing w:before="157"/>
        <w:outlineLvl w:val="1"/>
        <w:rPr>
          <w:rFonts w:hint="default"/>
          <w:color w:val="auto"/>
          <w:sz w:val="21"/>
          <w:szCs w:val="21"/>
          <w:highlight w:val="none"/>
        </w:rPr>
      </w:pPr>
      <w:bookmarkStart w:id="384" w:name="_Toc17477"/>
      <w:bookmarkStart w:id="385" w:name="_Toc11334"/>
      <w:bookmarkStart w:id="386" w:name="_Toc21123"/>
      <w:bookmarkStart w:id="387" w:name="_Toc29268"/>
      <w:r>
        <w:rPr>
          <w:color w:val="auto"/>
          <w:sz w:val="21"/>
          <w:szCs w:val="21"/>
          <w:highlight w:val="none"/>
        </w:rPr>
        <w:t>外门窗有耐盐雾腐蚀性能要求时，应符合下列规定：</w:t>
      </w:r>
      <w:bookmarkEnd w:id="384"/>
      <w:bookmarkEnd w:id="385"/>
      <w:bookmarkEnd w:id="386"/>
      <w:bookmarkEnd w:id="387"/>
    </w:p>
    <w:p>
      <w:pPr>
        <w:numPr>
          <w:ilvl w:val="0"/>
          <w:numId w:val="40"/>
        </w:numPr>
        <w:spacing w:line="400" w:lineRule="exact"/>
        <w:ind w:firstLine="1"/>
        <w:rPr>
          <w:color w:val="auto"/>
          <w:sz w:val="21"/>
          <w:szCs w:val="21"/>
          <w:highlight w:val="none"/>
        </w:rPr>
      </w:pPr>
      <w:r>
        <w:rPr>
          <w:rFonts w:hint="eastAsia"/>
          <w:color w:val="auto"/>
          <w:sz w:val="21"/>
          <w:szCs w:val="21"/>
          <w:highlight w:val="none"/>
        </w:rPr>
        <w:t>铝合金门窗外窗型材宜采用氟碳喷涂、电泳喷漆或其它等效防腐蚀表面处理技术；</w:t>
      </w:r>
    </w:p>
    <w:p>
      <w:pPr>
        <w:numPr>
          <w:ilvl w:val="0"/>
          <w:numId w:val="40"/>
        </w:numPr>
        <w:tabs>
          <w:tab w:val="clear" w:pos="420"/>
        </w:tabs>
        <w:spacing w:line="400" w:lineRule="exact"/>
        <w:ind w:left="0" w:firstLine="426"/>
        <w:rPr>
          <w:color w:val="auto"/>
          <w:sz w:val="21"/>
          <w:szCs w:val="21"/>
          <w:highlight w:val="none"/>
        </w:rPr>
      </w:pPr>
      <w:r>
        <w:rPr>
          <w:rFonts w:hint="eastAsia"/>
          <w:color w:val="auto"/>
          <w:sz w:val="21"/>
          <w:szCs w:val="21"/>
          <w:highlight w:val="none"/>
        </w:rPr>
        <w:t>塑料门窗防腐处理应符合现行国家标准《建筑用塑料门》GB/T 28886、《建筑用塑料窗》GB/T 28887中防腐处理要求；</w:t>
      </w:r>
    </w:p>
    <w:p>
      <w:pPr>
        <w:numPr>
          <w:ilvl w:val="0"/>
          <w:numId w:val="40"/>
        </w:numPr>
        <w:tabs>
          <w:tab w:val="clear" w:pos="420"/>
        </w:tabs>
        <w:spacing w:line="400" w:lineRule="exact"/>
        <w:ind w:left="0" w:firstLine="426"/>
        <w:rPr>
          <w:color w:val="auto"/>
          <w:sz w:val="21"/>
          <w:szCs w:val="21"/>
          <w:highlight w:val="none"/>
        </w:rPr>
      </w:pPr>
      <w:r>
        <w:rPr>
          <w:rFonts w:hint="eastAsia"/>
          <w:color w:val="auto"/>
          <w:sz w:val="21"/>
          <w:szCs w:val="21"/>
          <w:highlight w:val="none"/>
        </w:rPr>
        <w:t>钢门窗防腐处理应符合现行国家标准《钢门窗》GB/T 20909中6.5防腐处理要求，且应符合现行地方标准《海南省建筑钢结构防腐技术标准》DBJ46-057 的规定。</w:t>
      </w:r>
    </w:p>
    <w:p>
      <w:pPr>
        <w:numPr>
          <w:ilvl w:val="0"/>
          <w:numId w:val="40"/>
        </w:numPr>
        <w:tabs>
          <w:tab w:val="clear" w:pos="420"/>
        </w:tabs>
        <w:spacing w:line="400" w:lineRule="exact"/>
        <w:ind w:left="0" w:firstLine="426"/>
        <w:rPr>
          <w:color w:val="auto"/>
          <w:sz w:val="21"/>
          <w:szCs w:val="21"/>
          <w:highlight w:val="none"/>
        </w:rPr>
      </w:pPr>
      <w:r>
        <w:rPr>
          <w:rFonts w:hint="eastAsia"/>
          <w:color w:val="auto"/>
          <w:sz w:val="21"/>
          <w:szCs w:val="21"/>
          <w:highlight w:val="none"/>
        </w:rPr>
        <w:t>木门窗除满足现行国家标准《木门窗通用技术要求》GB/T 29498要求外，还应在木材表面涂抹具有防水防腐功能的涂料；</w:t>
      </w:r>
    </w:p>
    <w:p>
      <w:pPr>
        <w:numPr>
          <w:ilvl w:val="0"/>
          <w:numId w:val="40"/>
        </w:numPr>
        <w:tabs>
          <w:tab w:val="clear" w:pos="420"/>
        </w:tabs>
        <w:spacing w:line="400" w:lineRule="exact"/>
        <w:ind w:left="0" w:firstLine="426"/>
        <w:rPr>
          <w:color w:val="auto"/>
          <w:sz w:val="21"/>
          <w:szCs w:val="21"/>
          <w:highlight w:val="none"/>
        </w:rPr>
      </w:pPr>
      <w:r>
        <w:rPr>
          <w:rFonts w:hint="eastAsia"/>
          <w:color w:val="auto"/>
          <w:sz w:val="21"/>
          <w:szCs w:val="21"/>
          <w:highlight w:val="none"/>
        </w:rPr>
        <w:t>建筑用节能外门窗防腐应符合现行国家标准GB/T 29734（所有部分）的要求。</w:t>
      </w:r>
    </w:p>
    <w:p>
      <w:pPr>
        <w:pStyle w:val="65"/>
        <w:spacing w:before="157" w:after="157" w:line="300" w:lineRule="auto"/>
        <w:ind w:firstLine="440"/>
        <w:rPr>
          <w:rFonts w:ascii="宋体" w:hAnsi="宋体"/>
          <w:color w:val="auto"/>
          <w:sz w:val="21"/>
          <w:highlight w:val="none"/>
        </w:rPr>
      </w:pPr>
      <w:bookmarkStart w:id="388" w:name="_Toc18255"/>
      <w:bookmarkStart w:id="389" w:name="_Toc19252"/>
      <w:bookmarkStart w:id="390" w:name="_Toc8390"/>
      <w:bookmarkStart w:id="391" w:name="_Toc804"/>
      <w:bookmarkStart w:id="392" w:name="_Toc26249"/>
      <w:bookmarkStart w:id="393" w:name="_Toc12024"/>
      <w:bookmarkStart w:id="394" w:name="_Toc16954"/>
      <w:r>
        <w:rPr>
          <w:rFonts w:hint="eastAsia"/>
          <w:color w:val="auto"/>
          <w:highlight w:val="none"/>
        </w:rPr>
        <w:t>其它性能要求</w:t>
      </w:r>
      <w:bookmarkEnd w:id="388"/>
      <w:bookmarkEnd w:id="389"/>
      <w:bookmarkEnd w:id="390"/>
      <w:bookmarkEnd w:id="391"/>
      <w:bookmarkEnd w:id="392"/>
      <w:bookmarkEnd w:id="393"/>
      <w:bookmarkEnd w:id="394"/>
    </w:p>
    <w:p>
      <w:pPr>
        <w:pStyle w:val="178"/>
        <w:spacing w:before="157"/>
        <w:rPr>
          <w:rFonts w:hint="default"/>
          <w:color w:val="auto"/>
          <w:sz w:val="21"/>
          <w:szCs w:val="21"/>
          <w:highlight w:val="none"/>
        </w:rPr>
      </w:pPr>
      <w:r>
        <w:rPr>
          <w:color w:val="auto"/>
          <w:sz w:val="21"/>
          <w:szCs w:val="21"/>
          <w:highlight w:val="none"/>
        </w:rPr>
        <w:t>外窗的采光性能应符合现行国家标准《建筑环境通用规范》GB 55016、《建筑采光设计标准》GB 50033的规定，且应符合设计要求。有天然采光要求的外窗，其透光折减系数Tr应不小于0.45；具有辨色要求的门窗，其颜色透射指数Ra不应小于80。</w:t>
      </w:r>
    </w:p>
    <w:p>
      <w:pPr>
        <w:pStyle w:val="178"/>
        <w:spacing w:before="157"/>
        <w:outlineLvl w:val="1"/>
        <w:rPr>
          <w:rFonts w:hint="default" w:eastAsiaTheme="minorEastAsia"/>
          <w:color w:val="auto"/>
          <w:sz w:val="21"/>
          <w:szCs w:val="21"/>
          <w:highlight w:val="none"/>
        </w:rPr>
      </w:pPr>
      <w:bookmarkStart w:id="395" w:name="_Toc389"/>
      <w:bookmarkStart w:id="396" w:name="_Toc28521"/>
      <w:bookmarkStart w:id="397" w:name="_Toc13984"/>
      <w:bookmarkStart w:id="398" w:name="_Toc11017"/>
      <w:r>
        <w:rPr>
          <w:rFonts w:eastAsiaTheme="minorEastAsia"/>
          <w:color w:val="auto"/>
          <w:sz w:val="21"/>
          <w:szCs w:val="21"/>
          <w:highlight w:val="none"/>
        </w:rPr>
        <w:t>采光性能构造设计宜采取下列措施：</w:t>
      </w:r>
      <w:bookmarkEnd w:id="395"/>
      <w:bookmarkEnd w:id="396"/>
      <w:bookmarkEnd w:id="397"/>
      <w:bookmarkEnd w:id="398"/>
    </w:p>
    <w:p>
      <w:pPr>
        <w:pStyle w:val="27"/>
        <w:numPr>
          <w:ilvl w:val="0"/>
          <w:numId w:val="41"/>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外门窗的立面设计宜减少窗的型材与整窗的面积比；</w:t>
      </w:r>
    </w:p>
    <w:p>
      <w:pPr>
        <w:pStyle w:val="27"/>
        <w:numPr>
          <w:ilvl w:val="0"/>
          <w:numId w:val="41"/>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选配可见光透射比高的玻璃；</w:t>
      </w:r>
    </w:p>
    <w:p>
      <w:pPr>
        <w:pStyle w:val="27"/>
        <w:numPr>
          <w:ilvl w:val="0"/>
          <w:numId w:val="41"/>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对于室内有颜色辨识要求时，还应选用颜色透射指数级别高的玻璃。</w:t>
      </w:r>
    </w:p>
    <w:p>
      <w:pPr>
        <w:pStyle w:val="178"/>
        <w:spacing w:before="157"/>
        <w:rPr>
          <w:rFonts w:hint="default"/>
          <w:color w:val="auto"/>
          <w:sz w:val="21"/>
          <w:szCs w:val="21"/>
          <w:highlight w:val="none"/>
        </w:rPr>
      </w:pPr>
      <w:r>
        <w:rPr>
          <w:color w:val="auto"/>
          <w:sz w:val="21"/>
          <w:szCs w:val="21"/>
          <w:highlight w:val="none"/>
        </w:rPr>
        <w:t>有耐火完整性要求的外门窗的耐火完整性应符合现行国家标准《建筑防火通用规范》GB 55037、《建筑设计防火规范》GB 50016的规定。</w:t>
      </w:r>
    </w:p>
    <w:p>
      <w:pPr>
        <w:pStyle w:val="178"/>
        <w:spacing w:before="157"/>
        <w:outlineLvl w:val="1"/>
        <w:rPr>
          <w:rFonts w:hint="default"/>
          <w:color w:val="auto"/>
          <w:sz w:val="21"/>
          <w:szCs w:val="21"/>
          <w:highlight w:val="none"/>
        </w:rPr>
      </w:pPr>
      <w:bookmarkStart w:id="399" w:name="_Toc29328"/>
      <w:bookmarkStart w:id="400" w:name="_Toc5366"/>
      <w:bookmarkStart w:id="401" w:name="_Toc7870"/>
      <w:bookmarkStart w:id="402" w:name="_Toc8636"/>
      <w:r>
        <w:rPr>
          <w:color w:val="auto"/>
          <w:sz w:val="21"/>
          <w:szCs w:val="21"/>
          <w:highlight w:val="none"/>
        </w:rPr>
        <w:t>外门窗耐火完整性构造设计应符合下列规定：</w:t>
      </w:r>
      <w:bookmarkEnd w:id="399"/>
      <w:bookmarkEnd w:id="400"/>
      <w:bookmarkEnd w:id="401"/>
      <w:bookmarkEnd w:id="402"/>
    </w:p>
    <w:p>
      <w:pPr>
        <w:pStyle w:val="27"/>
        <w:numPr>
          <w:ilvl w:val="0"/>
          <w:numId w:val="42"/>
        </w:numPr>
        <w:tabs>
          <w:tab w:val="right" w:leader="dot" w:pos="0"/>
          <w:tab w:val="clear" w:pos="4201"/>
          <w:tab w:val="clear" w:pos="9298"/>
        </w:tabs>
        <w:spacing w:line="400" w:lineRule="atLeast"/>
        <w:ind w:left="4" w:firstLine="416"/>
        <w:rPr>
          <w:color w:val="auto"/>
          <w:highlight w:val="none"/>
        </w:rPr>
      </w:pPr>
      <w:r>
        <w:rPr>
          <w:rFonts w:hint="eastAsia"/>
          <w:color w:val="auto"/>
          <w:highlight w:val="none"/>
        </w:rPr>
        <w:t>耐火型门窗用玻璃固定钢件应采用不锈钢材质，且应能适应玻璃在高低温自然条件下的形变；</w:t>
      </w:r>
    </w:p>
    <w:p>
      <w:pPr>
        <w:pStyle w:val="27"/>
        <w:numPr>
          <w:ilvl w:val="0"/>
          <w:numId w:val="42"/>
        </w:numPr>
        <w:tabs>
          <w:tab w:val="right" w:leader="dot" w:pos="0"/>
          <w:tab w:val="clear" w:pos="4201"/>
          <w:tab w:val="clear" w:pos="9298"/>
        </w:tabs>
        <w:spacing w:line="400" w:lineRule="atLeast"/>
        <w:ind w:left="4" w:firstLine="416"/>
        <w:rPr>
          <w:color w:val="auto"/>
          <w:highlight w:val="none"/>
        </w:rPr>
      </w:pPr>
      <w:r>
        <w:rPr>
          <w:rFonts w:hint="eastAsia"/>
          <w:color w:val="auto"/>
          <w:highlight w:val="none"/>
        </w:rPr>
        <w:t>所选用防火膨胀条可采用自粘胶粘合固定或型材上设计槽口插入式安装，自粘型防火膨胀条粘贴时的环境温度不宜低于</w:t>
      </w:r>
      <w:r>
        <w:rPr>
          <w:color w:val="auto"/>
          <w:highlight w:val="none"/>
        </w:rPr>
        <w:t>5</w:t>
      </w:r>
      <w:r>
        <w:rPr>
          <w:rFonts w:hint="eastAsia"/>
          <w:color w:val="auto"/>
          <w:highlight w:val="none"/>
        </w:rPr>
        <w:t>℃，粘贴表面不应有油污或灰尘。</w:t>
      </w:r>
    </w:p>
    <w:p>
      <w:pPr>
        <w:pStyle w:val="178"/>
        <w:spacing w:before="157"/>
        <w:rPr>
          <w:rFonts w:hint="default"/>
          <w:color w:val="auto"/>
          <w:sz w:val="21"/>
          <w:szCs w:val="21"/>
          <w:highlight w:val="none"/>
        </w:rPr>
      </w:pPr>
      <w:r>
        <w:rPr>
          <w:color w:val="auto"/>
          <w:sz w:val="21"/>
          <w:szCs w:val="21"/>
          <w:highlight w:val="none"/>
        </w:rPr>
        <w:t>外门窗防非正常开启</w:t>
      </w:r>
      <w:r>
        <w:rPr>
          <w:rFonts w:hint="default"/>
          <w:color w:val="auto"/>
          <w:sz w:val="21"/>
          <w:szCs w:val="21"/>
          <w:highlight w:val="none"/>
        </w:rPr>
        <w:t>性能</w:t>
      </w:r>
      <w:r>
        <w:rPr>
          <w:color w:val="auto"/>
          <w:sz w:val="21"/>
          <w:szCs w:val="21"/>
          <w:highlight w:val="none"/>
        </w:rPr>
        <w:t>的分级</w:t>
      </w:r>
      <w:r>
        <w:rPr>
          <w:rFonts w:hint="default"/>
          <w:color w:val="auto"/>
          <w:sz w:val="21"/>
          <w:szCs w:val="21"/>
          <w:highlight w:val="none"/>
        </w:rPr>
        <w:t>应符合现行国家标准《建筑外门窗及百叶防非正常开启性能检测方法》GB/T 41504的有关规定。</w:t>
      </w:r>
    </w:p>
    <w:p>
      <w:pPr>
        <w:pStyle w:val="178"/>
        <w:spacing w:before="157"/>
        <w:outlineLvl w:val="1"/>
        <w:rPr>
          <w:rFonts w:hint="default"/>
          <w:color w:val="auto"/>
          <w:highlight w:val="none"/>
        </w:rPr>
      </w:pPr>
      <w:bookmarkStart w:id="403" w:name="_Toc3014"/>
      <w:bookmarkStart w:id="404" w:name="_Toc30515"/>
      <w:bookmarkStart w:id="405" w:name="_Toc1929"/>
      <w:bookmarkStart w:id="406" w:name="_Toc2080"/>
      <w:r>
        <w:rPr>
          <w:color w:val="auto"/>
          <w:sz w:val="21"/>
          <w:szCs w:val="21"/>
          <w:highlight w:val="none"/>
        </w:rPr>
        <w:t>外门窗的启闭力分级应符合表5.9.6的规定。</w:t>
      </w:r>
      <w:bookmarkEnd w:id="403"/>
      <w:bookmarkEnd w:id="404"/>
      <w:bookmarkEnd w:id="405"/>
      <w:bookmarkEnd w:id="406"/>
    </w:p>
    <w:p>
      <w:pPr>
        <w:widowControl/>
        <w:spacing w:line="400" w:lineRule="atLeast"/>
        <w:jc w:val="center"/>
        <w:rPr>
          <w:rFonts w:ascii="黑体" w:hAnsi="黑体" w:eastAsia="黑体" w:cs="黑体"/>
          <w:color w:val="auto"/>
          <w:kern w:val="2"/>
          <w:sz w:val="21"/>
          <w:szCs w:val="21"/>
          <w:highlight w:val="none"/>
          <w:lang w:bidi="ar"/>
        </w:rPr>
      </w:pPr>
      <w:r>
        <w:rPr>
          <w:rFonts w:hint="eastAsia" w:ascii="黑体" w:hAnsi="黑体" w:eastAsia="黑体" w:cs="黑体"/>
          <w:color w:val="auto"/>
          <w:kern w:val="2"/>
          <w:sz w:val="21"/>
          <w:szCs w:val="21"/>
          <w:highlight w:val="none"/>
          <w:lang w:bidi="ar"/>
        </w:rPr>
        <w:t>表5.9.6</w:t>
      </w:r>
      <w:r>
        <w:rPr>
          <w:rFonts w:hint="eastAsia" w:eastAsia="黑体" w:cs="黑体"/>
          <w:color w:val="auto"/>
          <w:kern w:val="2"/>
          <w:sz w:val="21"/>
          <w:szCs w:val="21"/>
          <w:highlight w:val="none"/>
          <w:lang w:bidi="ar"/>
        </w:rPr>
        <w:t xml:space="preserve"> </w:t>
      </w:r>
      <w:r>
        <w:rPr>
          <w:rFonts w:hint="eastAsia" w:ascii="黑体" w:hAnsi="黑体" w:eastAsia="黑体" w:cs="黑体"/>
          <w:color w:val="auto"/>
          <w:kern w:val="2"/>
          <w:sz w:val="21"/>
          <w:szCs w:val="21"/>
          <w:highlight w:val="none"/>
          <w:lang w:bidi="ar"/>
        </w:rPr>
        <w:t>外门窗启闭力分级</w:t>
      </w:r>
    </w:p>
    <w:tbl>
      <w:tblPr>
        <w:tblStyle w:val="39"/>
        <w:tblW w:w="5410" w:type="pct"/>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713"/>
        <w:gridCol w:w="472"/>
        <w:gridCol w:w="1261"/>
        <w:gridCol w:w="1242"/>
        <w:gridCol w:w="1092"/>
        <w:gridCol w:w="1081"/>
        <w:gridCol w:w="1157"/>
        <w:gridCol w:w="114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354" w:type="pct"/>
            <w:gridSpan w:val="3"/>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分级</w:t>
            </w:r>
          </w:p>
        </w:tc>
        <w:tc>
          <w:tcPr>
            <w:tcW w:w="687" w:type="pc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1</w:t>
            </w:r>
          </w:p>
        </w:tc>
        <w:tc>
          <w:tcPr>
            <w:tcW w:w="604" w:type="pc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2</w:t>
            </w:r>
          </w:p>
        </w:tc>
        <w:tc>
          <w:tcPr>
            <w:tcW w:w="598" w:type="pc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3</w:t>
            </w:r>
          </w:p>
        </w:tc>
        <w:tc>
          <w:tcPr>
            <w:tcW w:w="640" w:type="pc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4</w:t>
            </w:r>
          </w:p>
        </w:tc>
        <w:tc>
          <w:tcPr>
            <w:tcW w:w="636" w:type="pc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5</w:t>
            </w:r>
          </w:p>
        </w:tc>
        <w:tc>
          <w:tcPr>
            <w:tcW w:w="479" w:type="pc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6" w:hRule="atLeast"/>
        </w:trPr>
        <w:tc>
          <w:tcPr>
            <w:tcW w:w="1354" w:type="pct"/>
            <w:gridSpan w:val="3"/>
          </w:tcPr>
          <w:p>
            <w:pPr>
              <w:widowControl/>
              <w:spacing w:line="400" w:lineRule="atLeast"/>
              <w:jc w:val="center"/>
              <w:rPr>
                <w:rFonts w:ascii="宋体" w:eastAsiaTheme="minorEastAsia"/>
                <w:iCs/>
                <w:color w:val="auto"/>
                <w:sz w:val="18"/>
                <w:szCs w:val="18"/>
                <w:highlight w:val="none"/>
              </w:rPr>
            </w:pPr>
            <w:r>
              <w:rPr>
                <w:rFonts w:ascii="宋体" w:eastAsiaTheme="minorEastAsia"/>
                <w:color w:val="auto"/>
                <w:sz w:val="18"/>
                <w:szCs w:val="18"/>
                <w:highlight w:val="none"/>
              </w:rPr>
              <w:t>活动扇操作力</w:t>
            </w:r>
            <m:oMath>
              <m:sSub>
                <m:sSubPr>
                  <m:ctrlPr>
                    <w:rPr>
                      <w:rFonts w:ascii="Cambria Math" w:hAnsi="Cambria Math" w:eastAsiaTheme="minorEastAsia"/>
                      <w:iCs/>
                      <w:color w:val="auto"/>
                      <w:sz w:val="18"/>
                      <w:szCs w:val="18"/>
                      <w:highlight w:val="none"/>
                    </w:rPr>
                  </m:ctrlPr>
                </m:sSubPr>
                <m:e>
                  <m:r>
                    <m:rPr/>
                    <w:rPr>
                      <w:rFonts w:ascii="Cambria Math" w:hAnsi="Cambria Math" w:eastAsiaTheme="minorEastAsia"/>
                      <w:color w:val="auto"/>
                      <w:sz w:val="18"/>
                      <w:szCs w:val="18"/>
                      <w:highlight w:val="none"/>
                    </w:rPr>
                    <m:t>F</m:t>
                  </m:r>
                  <m:ctrlPr>
                    <w:rPr>
                      <w:rFonts w:ascii="Cambria Math" w:hAnsi="Cambria Math" w:eastAsiaTheme="minorEastAsia"/>
                      <w:iCs/>
                      <w:color w:val="auto"/>
                      <w:sz w:val="18"/>
                      <w:szCs w:val="18"/>
                      <w:highlight w:val="none"/>
                    </w:rPr>
                  </m:ctrlPr>
                </m:e>
                <m:sub>
                  <m:r>
                    <m:rPr>
                      <m:sty m:val="p"/>
                    </m:rPr>
                    <w:rPr>
                      <w:rFonts w:ascii="Cambria Math" w:hAnsi="Cambria Math" w:eastAsiaTheme="minorEastAsia"/>
                      <w:color w:val="auto"/>
                      <w:sz w:val="18"/>
                      <w:szCs w:val="18"/>
                      <w:highlight w:val="none"/>
                    </w:rPr>
                    <m:t>h</m:t>
                  </m:r>
                  <m:ctrlPr>
                    <w:rPr>
                      <w:rFonts w:ascii="Cambria Math" w:hAnsi="Cambria Math" w:eastAsiaTheme="minorEastAsia"/>
                      <w:iCs/>
                      <w:color w:val="auto"/>
                      <w:sz w:val="18"/>
                      <w:szCs w:val="18"/>
                      <w:highlight w:val="none"/>
                    </w:rPr>
                  </m:ctrlPr>
                </m:sub>
              </m:sSub>
            </m:oMath>
          </w:p>
          <w:p>
            <w:pPr>
              <w:widowControl/>
              <w:spacing w:line="400" w:lineRule="atLeast"/>
              <w:jc w:val="center"/>
              <w:rPr>
                <w:rFonts w:ascii="宋体" w:eastAsiaTheme="minorEastAsia"/>
                <w:color w:val="auto"/>
                <w:sz w:val="18"/>
                <w:szCs w:val="18"/>
                <w:highlight w:val="none"/>
              </w:rPr>
            </w:pPr>
            <w:r>
              <w:rPr>
                <w:rFonts w:ascii="宋体" w:eastAsiaTheme="minorEastAsia"/>
                <w:iCs/>
                <w:color w:val="auto"/>
                <w:sz w:val="18"/>
                <w:szCs w:val="18"/>
                <w:highlight w:val="none"/>
              </w:rPr>
              <w:t>N</w:t>
            </w:r>
          </w:p>
        </w:tc>
        <w:tc>
          <w:tcPr>
            <w:tcW w:w="687"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150≥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h</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&gt;100</m:t>
                </m:r>
              </m:oMath>
            </m:oMathPara>
          </w:p>
        </w:tc>
        <w:tc>
          <w:tcPr>
            <w:tcW w:w="604"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h</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&gt;75</m:t>
                </m:r>
              </m:oMath>
            </m:oMathPara>
          </w:p>
        </w:tc>
        <w:tc>
          <w:tcPr>
            <w:tcW w:w="598"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75≥</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h</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&gt;50</m:t>
                </m:r>
              </m:oMath>
            </m:oMathPara>
          </w:p>
        </w:tc>
        <w:tc>
          <w:tcPr>
            <w:tcW w:w="640"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50≥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h</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&gt;25</m:t>
                </m:r>
              </m:oMath>
            </m:oMathPara>
          </w:p>
        </w:tc>
        <w:tc>
          <w:tcPr>
            <w:tcW w:w="636"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25≥</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h</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&gt;10</m:t>
                </m:r>
              </m:oMath>
            </m:oMathPara>
          </w:p>
        </w:tc>
        <w:tc>
          <w:tcPr>
            <w:tcW w:w="479"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h</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≤10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6" w:hRule="atLeast"/>
        </w:trPr>
        <w:tc>
          <w:tcPr>
            <w:tcW w:w="395" w:type="pct"/>
            <w:vMerge w:val="restar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锁闭装置操作力</w:t>
            </w:r>
          </w:p>
        </w:tc>
        <w:tc>
          <w:tcPr>
            <w:tcW w:w="261" w:type="pct"/>
            <w:vMerge w:val="restar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手操作</w:t>
            </w:r>
          </w:p>
        </w:tc>
        <w:tc>
          <w:tcPr>
            <w:tcW w:w="697" w:type="pct"/>
          </w:tcPr>
          <w:p>
            <w:pPr>
              <w:widowControl/>
              <w:spacing w:line="400" w:lineRule="atLeast"/>
              <w:jc w:val="center"/>
              <w:rPr>
                <w:rFonts w:ascii="宋体" w:eastAsiaTheme="minorEastAsia"/>
                <w:iCs/>
                <w:color w:val="auto"/>
                <w:sz w:val="18"/>
                <w:szCs w:val="18"/>
                <w:highlight w:val="none"/>
              </w:rPr>
            </w:pPr>
            <w:r>
              <w:rPr>
                <w:rFonts w:ascii="宋体" w:eastAsiaTheme="minorEastAsia"/>
                <w:color w:val="auto"/>
                <w:sz w:val="18"/>
                <w:szCs w:val="18"/>
                <w:highlight w:val="none"/>
              </w:rPr>
              <w:t>最大力</w:t>
            </w:r>
            <m:oMath>
              <m:sSub>
                <m:sSubPr>
                  <m:ctrlPr>
                    <w:rPr>
                      <w:rFonts w:ascii="Cambria Math" w:hAnsi="Cambria Math" w:eastAsiaTheme="minorEastAsia"/>
                      <w:iCs/>
                      <w:color w:val="auto"/>
                      <w:sz w:val="18"/>
                      <w:szCs w:val="18"/>
                      <w:highlight w:val="none"/>
                    </w:rPr>
                  </m:ctrlPr>
                </m:sSubPr>
                <m:e>
                  <m:r>
                    <m:rPr/>
                    <w:rPr>
                      <w:rFonts w:ascii="Cambria Math" w:hAnsi="Cambria Math" w:eastAsiaTheme="minorEastAsia"/>
                      <w:color w:val="auto"/>
                      <w:sz w:val="18"/>
                      <w:szCs w:val="18"/>
                      <w:highlight w:val="none"/>
                    </w:rPr>
                    <m:t>F</m:t>
                  </m:r>
                  <m:ctrlPr>
                    <w:rPr>
                      <w:rFonts w:ascii="Cambria Math" w:hAnsi="Cambria Math" w:eastAsiaTheme="minorEastAsia"/>
                      <w:iCs/>
                      <w:color w:val="auto"/>
                      <w:sz w:val="18"/>
                      <w:szCs w:val="18"/>
                      <w:highlight w:val="none"/>
                    </w:rPr>
                  </m:ctrlPr>
                </m:e>
                <m:sub>
                  <m:r>
                    <m:rPr>
                      <m:sty m:val="p"/>
                    </m:rPr>
                    <w:rPr>
                      <w:rFonts w:hint="eastAsia" w:ascii="Cambria Math" w:hAnsi="Cambria Math" w:eastAsiaTheme="minorEastAsia"/>
                      <w:color w:val="auto"/>
                      <w:sz w:val="18"/>
                      <w:szCs w:val="18"/>
                      <w:highlight w:val="none"/>
                    </w:rPr>
                    <m:t>s</m:t>
                  </m:r>
                  <m:r>
                    <m:rPr>
                      <m:sty m:val="p"/>
                    </m:rPr>
                    <w:rPr>
                      <w:rFonts w:ascii="Cambria Math" w:hAnsi="Cambria Math" w:eastAsiaTheme="minorEastAsia"/>
                      <w:color w:val="auto"/>
                      <w:sz w:val="18"/>
                      <w:szCs w:val="18"/>
                      <w:highlight w:val="none"/>
                    </w:rPr>
                    <m:t>1</m:t>
                  </m:r>
                  <m:ctrlPr>
                    <w:rPr>
                      <w:rFonts w:ascii="Cambria Math" w:hAnsi="Cambria Math" w:eastAsiaTheme="minorEastAsia"/>
                      <w:iCs/>
                      <w:color w:val="auto"/>
                      <w:sz w:val="18"/>
                      <w:szCs w:val="18"/>
                      <w:highlight w:val="none"/>
                    </w:rPr>
                  </m:ctrlPr>
                </m:sub>
              </m:sSub>
            </m:oMath>
          </w:p>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sz w:val="18"/>
                <w:szCs w:val="18"/>
                <w:highlight w:val="none"/>
              </w:rPr>
              <w:t>N</w:t>
            </w:r>
          </w:p>
        </w:tc>
        <w:tc>
          <w:tcPr>
            <w:tcW w:w="687" w:type="pct"/>
          </w:tcPr>
          <w:p>
            <w:pPr>
              <w:widowControl/>
              <w:spacing w:line="400" w:lineRule="atLeast"/>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150≥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&gt;100</m:t>
                </m:r>
              </m:oMath>
            </m:oMathPara>
          </w:p>
        </w:tc>
        <w:tc>
          <w:tcPr>
            <w:tcW w:w="604"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&gt;75</m:t>
                </m:r>
              </m:oMath>
            </m:oMathPara>
          </w:p>
        </w:tc>
        <w:tc>
          <w:tcPr>
            <w:tcW w:w="598"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75≥</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&gt;50</m:t>
                </m:r>
              </m:oMath>
            </m:oMathPara>
          </w:p>
        </w:tc>
        <w:tc>
          <w:tcPr>
            <w:tcW w:w="640"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50≥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&gt;25</m:t>
                </m:r>
              </m:oMath>
            </m:oMathPara>
          </w:p>
        </w:tc>
        <w:tc>
          <w:tcPr>
            <w:tcW w:w="636"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25≥</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&gt;10</m:t>
                </m:r>
              </m:oMath>
            </m:oMathPara>
          </w:p>
        </w:tc>
        <w:tc>
          <w:tcPr>
            <w:tcW w:w="479"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≤10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395" w:type="pct"/>
            <w:vMerge w:val="continue"/>
          </w:tcPr>
          <w:p>
            <w:pPr>
              <w:widowControl/>
              <w:spacing w:line="400" w:lineRule="atLeast"/>
              <w:jc w:val="center"/>
              <w:rPr>
                <w:rFonts w:ascii="宋体" w:eastAsiaTheme="minorEastAsia"/>
                <w:color w:val="auto"/>
                <w:kern w:val="2"/>
                <w:sz w:val="18"/>
                <w:szCs w:val="18"/>
                <w:highlight w:val="none"/>
                <w:lang w:bidi="ar"/>
              </w:rPr>
            </w:pPr>
          </w:p>
        </w:tc>
        <w:tc>
          <w:tcPr>
            <w:tcW w:w="261" w:type="pct"/>
            <w:vMerge w:val="continue"/>
          </w:tcPr>
          <w:p>
            <w:pPr>
              <w:widowControl/>
              <w:spacing w:line="400" w:lineRule="atLeast"/>
              <w:jc w:val="center"/>
              <w:rPr>
                <w:rFonts w:ascii="宋体" w:eastAsiaTheme="minorEastAsia"/>
                <w:color w:val="auto"/>
                <w:kern w:val="2"/>
                <w:sz w:val="18"/>
                <w:szCs w:val="18"/>
                <w:highlight w:val="none"/>
                <w:lang w:bidi="ar"/>
              </w:rPr>
            </w:pPr>
          </w:p>
        </w:tc>
        <w:tc>
          <w:tcPr>
            <w:tcW w:w="697" w:type="pct"/>
          </w:tcPr>
          <w:p>
            <w:pPr>
              <w:jc w:val="center"/>
              <w:rPr>
                <w:rFonts w:ascii="宋体"/>
                <w:color w:val="auto"/>
                <w:sz w:val="18"/>
                <w:szCs w:val="18"/>
                <w:highlight w:val="none"/>
              </w:rPr>
            </w:pPr>
            <w:r>
              <w:rPr>
                <w:rFonts w:ascii="宋体" w:eastAsiaTheme="minorEastAsia"/>
                <w:iCs/>
                <w:color w:val="auto"/>
                <w:sz w:val="18"/>
                <w:szCs w:val="18"/>
                <w:highlight w:val="none"/>
              </w:rPr>
              <w:t>最大力矩</w:t>
            </w:r>
          </w:p>
          <w:p>
            <w:pPr>
              <w:pStyle w:val="12"/>
              <w:widowControl/>
              <w:spacing w:line="400" w:lineRule="atLeast"/>
              <w:jc w:val="center"/>
              <w:rPr>
                <w:rFonts w:ascii="宋体" w:eastAsiaTheme="minorEastAsia"/>
                <w:iCs/>
                <w:color w:val="auto"/>
                <w:sz w:val="18"/>
                <w:szCs w:val="18"/>
                <w:highlight w:val="none"/>
              </w:rPr>
            </w:pPr>
            <m:oMathPara>
              <m:oMath>
                <m:sSub>
                  <m:sSubPr>
                    <m:ctrlPr>
                      <w:rPr>
                        <w:rFonts w:ascii="Cambria Math" w:hAnsi="Cambria Math" w:eastAsiaTheme="minorEastAsia"/>
                        <w:iCs/>
                        <w:color w:val="auto"/>
                        <w:sz w:val="18"/>
                        <w:szCs w:val="18"/>
                        <w:highlight w:val="none"/>
                      </w:rPr>
                    </m:ctrlPr>
                  </m:sSubPr>
                  <m:e>
                    <m:r>
                      <m:rPr/>
                      <w:rPr>
                        <w:rFonts w:ascii="Cambria Math" w:hAnsi="Cambria Math" w:eastAsiaTheme="minorEastAsia"/>
                        <w:color w:val="auto"/>
                        <w:sz w:val="18"/>
                        <w:szCs w:val="18"/>
                        <w:highlight w:val="none"/>
                      </w:rPr>
                      <m:t>M</m:t>
                    </m:r>
                    <m:ctrlPr>
                      <w:rPr>
                        <w:rFonts w:ascii="Cambria Math" w:hAnsi="Cambria Math" w:eastAsiaTheme="minorEastAsia"/>
                        <w:iCs/>
                        <w:color w:val="auto"/>
                        <w:sz w:val="18"/>
                        <w:szCs w:val="18"/>
                        <w:highlight w:val="none"/>
                      </w:rPr>
                    </m:ctrlPr>
                  </m:e>
                  <m:sub>
                    <m:r>
                      <m:rPr>
                        <m:sty m:val="p"/>
                      </m:rPr>
                      <w:rPr>
                        <w:rFonts w:ascii="Cambria Math" w:hAnsi="Cambria Math" w:eastAsiaTheme="minorEastAsia"/>
                        <w:color w:val="auto"/>
                        <w:sz w:val="18"/>
                        <w:szCs w:val="18"/>
                        <w:highlight w:val="none"/>
                      </w:rPr>
                      <m:t>s1</m:t>
                    </m:r>
                    <m:ctrlPr>
                      <w:rPr>
                        <w:rFonts w:ascii="Cambria Math" w:hAnsi="Cambria Math" w:eastAsiaTheme="minorEastAsia"/>
                        <w:iCs/>
                        <w:color w:val="auto"/>
                        <w:sz w:val="18"/>
                        <w:szCs w:val="18"/>
                        <w:highlight w:val="none"/>
                      </w:rPr>
                    </m:ctrlPr>
                  </m:sub>
                </m:sSub>
              </m:oMath>
            </m:oMathPara>
          </w:p>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iCs/>
                <w:color w:val="auto"/>
                <w:sz w:val="18"/>
                <w:szCs w:val="18"/>
                <w:highlight w:val="none"/>
              </w:rPr>
              <w:t>Nm</w:t>
            </w:r>
          </w:p>
        </w:tc>
        <w:tc>
          <w:tcPr>
            <w:tcW w:w="687"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15≥</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&gt;10</m:t>
                </m:r>
              </m:oMath>
            </m:oMathPara>
          </w:p>
        </w:tc>
        <w:tc>
          <w:tcPr>
            <w:tcW w:w="604"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10≥</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&gt;7.5</m:t>
                </m:r>
              </m:oMath>
            </m:oMathPara>
          </w:p>
        </w:tc>
        <w:tc>
          <w:tcPr>
            <w:tcW w:w="598"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7.5≥</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&gt;5</m:t>
                </m:r>
              </m:oMath>
            </m:oMathPara>
          </w:p>
        </w:tc>
        <w:tc>
          <w:tcPr>
            <w:tcW w:w="640"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5≥</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&gt;2.5</m:t>
                </m:r>
              </m:oMath>
            </m:oMathPara>
          </w:p>
        </w:tc>
        <w:tc>
          <w:tcPr>
            <w:tcW w:w="636"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2.5≥</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m:t>
                </m:r>
              </m:oMath>
            </m:oMathPara>
          </w:p>
        </w:tc>
        <w:tc>
          <w:tcPr>
            <w:tcW w:w="479"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s1</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395" w:type="pct"/>
            <w:vMerge w:val="restar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锁闭装置操作力</w:t>
            </w:r>
          </w:p>
        </w:tc>
        <w:tc>
          <w:tcPr>
            <w:tcW w:w="261" w:type="pct"/>
            <w:vMerge w:val="restart"/>
          </w:tcPr>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kern w:val="2"/>
                <w:sz w:val="18"/>
                <w:szCs w:val="18"/>
                <w:highlight w:val="none"/>
                <w:lang w:bidi="ar"/>
              </w:rPr>
              <w:t>手指操作</w:t>
            </w:r>
          </w:p>
        </w:tc>
        <w:tc>
          <w:tcPr>
            <w:tcW w:w="697" w:type="pct"/>
          </w:tcPr>
          <w:p>
            <w:pPr>
              <w:widowControl/>
              <w:spacing w:line="400" w:lineRule="atLeast"/>
              <w:jc w:val="center"/>
              <w:rPr>
                <w:rFonts w:ascii="宋体" w:eastAsiaTheme="minorEastAsia"/>
                <w:iCs/>
                <w:color w:val="auto"/>
                <w:sz w:val="18"/>
                <w:szCs w:val="18"/>
                <w:highlight w:val="none"/>
              </w:rPr>
            </w:pPr>
            <w:r>
              <w:rPr>
                <w:rFonts w:ascii="宋体" w:eastAsiaTheme="minorEastAsia"/>
                <w:color w:val="auto"/>
                <w:sz w:val="18"/>
                <w:szCs w:val="18"/>
                <w:highlight w:val="none"/>
              </w:rPr>
              <w:t>最大力</w:t>
            </w:r>
            <m:oMath>
              <m:sSub>
                <m:sSubPr>
                  <m:ctrlPr>
                    <w:rPr>
                      <w:rFonts w:ascii="Cambria Math" w:hAnsi="Cambria Math" w:eastAsiaTheme="minorEastAsia"/>
                      <w:iCs/>
                      <w:color w:val="auto"/>
                      <w:sz w:val="18"/>
                      <w:szCs w:val="18"/>
                      <w:highlight w:val="none"/>
                    </w:rPr>
                  </m:ctrlPr>
                </m:sSubPr>
                <m:e>
                  <m:r>
                    <m:rPr/>
                    <w:rPr>
                      <w:rFonts w:ascii="Cambria Math" w:hAnsi="Cambria Math" w:eastAsiaTheme="minorEastAsia"/>
                      <w:color w:val="auto"/>
                      <w:sz w:val="18"/>
                      <w:szCs w:val="18"/>
                      <w:highlight w:val="none"/>
                    </w:rPr>
                    <m:t>F</m:t>
                  </m:r>
                  <m:ctrlPr>
                    <w:rPr>
                      <w:rFonts w:ascii="Cambria Math" w:hAnsi="Cambria Math" w:eastAsiaTheme="minorEastAsia"/>
                      <w:iCs/>
                      <w:color w:val="auto"/>
                      <w:sz w:val="18"/>
                      <w:szCs w:val="18"/>
                      <w:highlight w:val="none"/>
                    </w:rPr>
                  </m:ctrlPr>
                </m:e>
                <m:sub>
                  <m:r>
                    <m:rPr>
                      <m:sty m:val="p"/>
                    </m:rPr>
                    <w:rPr>
                      <w:rFonts w:hint="eastAsia" w:ascii="Cambria Math" w:hAnsi="Cambria Math" w:eastAsiaTheme="minorEastAsia"/>
                      <w:color w:val="auto"/>
                      <w:sz w:val="18"/>
                      <w:szCs w:val="18"/>
                      <w:highlight w:val="none"/>
                    </w:rPr>
                    <m:t>s</m:t>
                  </m:r>
                  <m:r>
                    <m:rPr>
                      <m:sty m:val="p"/>
                    </m:rPr>
                    <w:rPr>
                      <w:rFonts w:ascii="Cambria Math" w:hAnsi="Cambria Math" w:eastAsiaTheme="minorEastAsia"/>
                      <w:color w:val="auto"/>
                      <w:sz w:val="18"/>
                      <w:szCs w:val="18"/>
                      <w:highlight w:val="none"/>
                    </w:rPr>
                    <m:t>2</m:t>
                  </m:r>
                  <m:ctrlPr>
                    <w:rPr>
                      <w:rFonts w:ascii="Cambria Math" w:hAnsi="Cambria Math" w:eastAsiaTheme="minorEastAsia"/>
                      <w:iCs/>
                      <w:color w:val="auto"/>
                      <w:sz w:val="18"/>
                      <w:szCs w:val="18"/>
                      <w:highlight w:val="none"/>
                    </w:rPr>
                  </m:ctrlPr>
                </m:sub>
              </m:sSub>
            </m:oMath>
          </w:p>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color w:val="auto"/>
                <w:sz w:val="18"/>
                <w:szCs w:val="18"/>
                <w:highlight w:val="none"/>
              </w:rPr>
              <w:t>N</w:t>
            </w:r>
          </w:p>
        </w:tc>
        <w:tc>
          <w:tcPr>
            <w:tcW w:w="687"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30≥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&gt;20</m:t>
                </m:r>
              </m:oMath>
            </m:oMathPara>
          </w:p>
        </w:tc>
        <w:tc>
          <w:tcPr>
            <w:tcW w:w="604"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30≥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&gt;15</m:t>
                </m:r>
              </m:oMath>
            </m:oMathPara>
          </w:p>
        </w:tc>
        <w:tc>
          <w:tcPr>
            <w:tcW w:w="598"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15≥</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&gt;10</m:t>
                </m:r>
              </m:oMath>
            </m:oMathPara>
          </w:p>
        </w:tc>
        <w:tc>
          <w:tcPr>
            <w:tcW w:w="640"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10≥</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&gt;6</m:t>
                </m:r>
              </m:oMath>
            </m:oMathPara>
          </w:p>
        </w:tc>
        <w:tc>
          <w:tcPr>
            <w:tcW w:w="636"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6≥</m:t>
                    </m:r>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&gt;4</m:t>
                </m:r>
              </m:oMath>
            </m:oMathPara>
          </w:p>
        </w:tc>
        <w:tc>
          <w:tcPr>
            <w:tcW w:w="479"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w:rPr>
                        <w:rFonts w:ascii="Cambria Math" w:hAnsi="Cambria Math" w:eastAsiaTheme="minorEastAsia"/>
                        <w:color w:val="auto"/>
                        <w:kern w:val="2"/>
                        <w:sz w:val="18"/>
                        <w:szCs w:val="18"/>
                        <w:highlight w:val="none"/>
                        <w:lang w:bidi="ar"/>
                      </w:rPr>
                      <m:t>F</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33" w:hRule="atLeast"/>
        </w:trPr>
        <w:tc>
          <w:tcPr>
            <w:tcW w:w="395" w:type="pct"/>
            <w:vMerge w:val="continue"/>
          </w:tcPr>
          <w:p>
            <w:pPr>
              <w:widowControl/>
              <w:spacing w:line="400" w:lineRule="atLeast"/>
              <w:jc w:val="center"/>
              <w:rPr>
                <w:rFonts w:ascii="宋体" w:eastAsiaTheme="minorEastAsia"/>
                <w:color w:val="auto"/>
                <w:kern w:val="2"/>
                <w:sz w:val="18"/>
                <w:szCs w:val="18"/>
                <w:highlight w:val="none"/>
                <w:lang w:bidi="ar"/>
              </w:rPr>
            </w:pPr>
          </w:p>
        </w:tc>
        <w:tc>
          <w:tcPr>
            <w:tcW w:w="261" w:type="pct"/>
            <w:vMerge w:val="continue"/>
          </w:tcPr>
          <w:p>
            <w:pPr>
              <w:widowControl/>
              <w:spacing w:line="400" w:lineRule="atLeast"/>
              <w:jc w:val="center"/>
              <w:rPr>
                <w:rFonts w:ascii="宋体" w:eastAsiaTheme="minorEastAsia"/>
                <w:color w:val="auto"/>
                <w:kern w:val="2"/>
                <w:sz w:val="18"/>
                <w:szCs w:val="18"/>
                <w:highlight w:val="none"/>
                <w:lang w:bidi="ar"/>
              </w:rPr>
            </w:pPr>
          </w:p>
        </w:tc>
        <w:tc>
          <w:tcPr>
            <w:tcW w:w="697" w:type="pct"/>
          </w:tcPr>
          <w:p>
            <w:pPr>
              <w:jc w:val="center"/>
              <w:rPr>
                <w:rFonts w:ascii="宋体"/>
                <w:color w:val="auto"/>
                <w:sz w:val="18"/>
                <w:szCs w:val="18"/>
                <w:highlight w:val="none"/>
              </w:rPr>
            </w:pPr>
            <w:r>
              <w:rPr>
                <w:rFonts w:ascii="宋体" w:eastAsiaTheme="minorEastAsia"/>
                <w:iCs/>
                <w:color w:val="auto"/>
                <w:sz w:val="18"/>
                <w:szCs w:val="18"/>
                <w:highlight w:val="none"/>
              </w:rPr>
              <w:t>最大力矩</w:t>
            </w:r>
          </w:p>
          <w:p>
            <w:pPr>
              <w:pStyle w:val="12"/>
              <w:widowControl/>
              <w:spacing w:line="400" w:lineRule="atLeast"/>
              <w:jc w:val="center"/>
              <w:rPr>
                <w:rFonts w:ascii="宋体" w:eastAsiaTheme="minorEastAsia"/>
                <w:iCs/>
                <w:color w:val="auto"/>
                <w:sz w:val="18"/>
                <w:szCs w:val="18"/>
                <w:highlight w:val="none"/>
              </w:rPr>
            </w:pPr>
            <m:oMathPara>
              <m:oMath>
                <m:sSub>
                  <m:sSubPr>
                    <m:ctrlPr>
                      <w:rPr>
                        <w:rFonts w:ascii="Cambria Math" w:hAnsi="Cambria Math" w:eastAsiaTheme="minorEastAsia"/>
                        <w:iCs/>
                        <w:color w:val="auto"/>
                        <w:sz w:val="18"/>
                        <w:szCs w:val="18"/>
                        <w:highlight w:val="none"/>
                      </w:rPr>
                    </m:ctrlPr>
                  </m:sSubPr>
                  <m:e>
                    <m:r>
                      <m:rPr/>
                      <w:rPr>
                        <w:rFonts w:ascii="Cambria Math" w:hAnsi="Cambria Math" w:eastAsiaTheme="minorEastAsia"/>
                        <w:color w:val="auto"/>
                        <w:sz w:val="18"/>
                        <w:szCs w:val="18"/>
                        <w:highlight w:val="none"/>
                      </w:rPr>
                      <m:t>M</m:t>
                    </m:r>
                    <m:ctrlPr>
                      <w:rPr>
                        <w:rFonts w:ascii="Cambria Math" w:hAnsi="Cambria Math" w:eastAsiaTheme="minorEastAsia"/>
                        <w:iCs/>
                        <w:color w:val="auto"/>
                        <w:sz w:val="18"/>
                        <w:szCs w:val="18"/>
                        <w:highlight w:val="none"/>
                      </w:rPr>
                    </m:ctrlPr>
                  </m:e>
                  <m:sub>
                    <m:r>
                      <m:rPr>
                        <m:sty m:val="p"/>
                      </m:rPr>
                      <w:rPr>
                        <w:rFonts w:ascii="Cambria Math" w:hAnsi="Cambria Math" w:eastAsiaTheme="minorEastAsia"/>
                        <w:color w:val="auto"/>
                        <w:sz w:val="18"/>
                        <w:szCs w:val="18"/>
                        <w:highlight w:val="none"/>
                      </w:rPr>
                      <m:t>s2</m:t>
                    </m:r>
                    <m:ctrlPr>
                      <w:rPr>
                        <w:rFonts w:ascii="Cambria Math" w:hAnsi="Cambria Math" w:eastAsiaTheme="minorEastAsia"/>
                        <w:iCs/>
                        <w:color w:val="auto"/>
                        <w:sz w:val="18"/>
                        <w:szCs w:val="18"/>
                        <w:highlight w:val="none"/>
                      </w:rPr>
                    </m:ctrlPr>
                  </m:sub>
                </m:sSub>
              </m:oMath>
            </m:oMathPara>
          </w:p>
          <w:p>
            <w:pPr>
              <w:widowControl/>
              <w:spacing w:line="400" w:lineRule="atLeast"/>
              <w:jc w:val="center"/>
              <w:rPr>
                <w:rFonts w:ascii="宋体" w:eastAsiaTheme="minorEastAsia"/>
                <w:color w:val="auto"/>
                <w:kern w:val="2"/>
                <w:sz w:val="18"/>
                <w:szCs w:val="18"/>
                <w:highlight w:val="none"/>
                <w:lang w:bidi="ar"/>
              </w:rPr>
            </w:pPr>
            <w:r>
              <w:rPr>
                <w:rFonts w:ascii="宋体" w:eastAsiaTheme="minorEastAsia"/>
                <w:iCs/>
                <w:color w:val="auto"/>
                <w:sz w:val="18"/>
                <w:szCs w:val="18"/>
                <w:highlight w:val="none"/>
              </w:rPr>
              <w:t>Nm</w:t>
            </w:r>
          </w:p>
        </w:tc>
        <w:tc>
          <w:tcPr>
            <w:tcW w:w="687"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7.5≥</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&gt;5</m:t>
                </m:r>
              </m:oMath>
            </m:oMathPara>
          </w:p>
        </w:tc>
        <w:tc>
          <w:tcPr>
            <w:tcW w:w="604"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5≥</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&gt;4</m:t>
                </m:r>
              </m:oMath>
            </m:oMathPara>
          </w:p>
        </w:tc>
        <w:tc>
          <w:tcPr>
            <w:tcW w:w="598"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4≥</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&gt;2.5</m:t>
                </m:r>
              </m:oMath>
            </m:oMathPara>
          </w:p>
        </w:tc>
        <w:tc>
          <w:tcPr>
            <w:tcW w:w="640"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2.5≥</m:t>
                    </m:r>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&gt;1.5</m:t>
                </m:r>
              </m:oMath>
            </m:oMathPara>
          </w:p>
        </w:tc>
        <w:tc>
          <w:tcPr>
            <w:tcW w:w="636"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m:sty m:val="p"/>
                      </m:rPr>
                      <w:rPr>
                        <w:rFonts w:ascii="Cambria Math" w:hAnsi="Cambria Math" w:eastAsiaTheme="minorEastAsia"/>
                        <w:color w:val="auto"/>
                        <w:kern w:val="2"/>
                        <w:sz w:val="18"/>
                        <w:szCs w:val="18"/>
                        <w:highlight w:val="none"/>
                        <w:lang w:bidi="ar"/>
                      </w:rPr>
                      <m:t>1.5≥M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&gt;1</m:t>
                </m:r>
              </m:oMath>
            </m:oMathPara>
          </w:p>
        </w:tc>
        <w:tc>
          <w:tcPr>
            <w:tcW w:w="479" w:type="pct"/>
          </w:tcPr>
          <w:p>
            <w:pPr>
              <w:widowControl/>
              <w:spacing w:line="400" w:lineRule="atLeast"/>
              <w:jc w:val="center"/>
              <w:rPr>
                <w:rFonts w:ascii="宋体" w:eastAsiaTheme="minorEastAsia"/>
                <w:color w:val="auto"/>
                <w:kern w:val="2"/>
                <w:sz w:val="18"/>
                <w:szCs w:val="18"/>
                <w:highlight w:val="none"/>
                <w:lang w:bidi="ar"/>
              </w:rPr>
            </w:pPr>
            <m:oMathPara>
              <m:oMath>
                <m:sSub>
                  <m:sSubPr>
                    <m:ctrlPr>
                      <w:rPr>
                        <w:rFonts w:ascii="Cambria Math" w:hAnsi="Cambria Math" w:eastAsiaTheme="minorEastAsia"/>
                        <w:color w:val="auto"/>
                        <w:kern w:val="2"/>
                        <w:sz w:val="18"/>
                        <w:szCs w:val="18"/>
                        <w:highlight w:val="none"/>
                        <w:lang w:bidi="ar"/>
                      </w:rPr>
                    </m:ctrlPr>
                  </m:sSubPr>
                  <m:e>
                    <m:r>
                      <m:rPr/>
                      <w:rPr>
                        <w:rFonts w:ascii="Cambria Math" w:hAnsi="Cambria Math" w:eastAsiaTheme="minorEastAsia"/>
                        <w:color w:val="auto"/>
                        <w:kern w:val="2"/>
                        <w:sz w:val="18"/>
                        <w:szCs w:val="18"/>
                        <w:highlight w:val="none"/>
                        <w:lang w:bidi="ar"/>
                      </w:rPr>
                      <m:t>M</m:t>
                    </m:r>
                    <m:ctrlPr>
                      <w:rPr>
                        <w:rFonts w:ascii="Cambria Math" w:hAnsi="Cambria Math" w:eastAsiaTheme="minorEastAsia"/>
                        <w:color w:val="auto"/>
                        <w:kern w:val="2"/>
                        <w:sz w:val="18"/>
                        <w:szCs w:val="18"/>
                        <w:highlight w:val="none"/>
                        <w:lang w:bidi="ar"/>
                      </w:rPr>
                    </m:ctrlPr>
                  </m:e>
                  <m:sub>
                    <m:r>
                      <m:rPr>
                        <m:sty m:val="p"/>
                      </m:rPr>
                      <w:rPr>
                        <w:rFonts w:ascii="Cambria Math" w:hAnsi="Cambria Math" w:eastAsiaTheme="minorEastAsia"/>
                        <w:color w:val="auto"/>
                        <w:kern w:val="2"/>
                        <w:sz w:val="18"/>
                        <w:szCs w:val="18"/>
                        <w:highlight w:val="none"/>
                        <w:lang w:bidi="ar"/>
                      </w:rPr>
                      <m:t>s2</m:t>
                    </m:r>
                    <m:ctrlPr>
                      <w:rPr>
                        <w:rFonts w:ascii="Cambria Math" w:hAnsi="Cambria Math" w:eastAsiaTheme="minorEastAsia"/>
                        <w:color w:val="auto"/>
                        <w:kern w:val="2"/>
                        <w:sz w:val="18"/>
                        <w:szCs w:val="18"/>
                        <w:highlight w:val="none"/>
                        <w:lang w:bidi="ar"/>
                      </w:rPr>
                    </m:ctrlPr>
                  </m:sub>
                </m:sSub>
                <m:r>
                  <m:rPr>
                    <m:sty m:val="p"/>
                  </m:rPr>
                  <w:rPr>
                    <w:rFonts w:ascii="Cambria Math" w:hAnsi="Cambria Math" w:eastAsiaTheme="minorEastAsia"/>
                    <w:color w:val="auto"/>
                    <w:kern w:val="2"/>
                    <w:sz w:val="18"/>
                    <w:szCs w:val="18"/>
                    <w:highlight w:val="none"/>
                    <w:lang w:bidi="ar"/>
                  </w:rPr>
                  <m:t>≤1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40" w:hRule="atLeast"/>
        </w:trPr>
        <w:tc>
          <w:tcPr>
            <w:tcW w:w="5000" w:type="pct"/>
            <w:gridSpan w:val="9"/>
          </w:tcPr>
          <w:p>
            <w:pPr>
              <w:jc w:val="left"/>
              <w:rPr>
                <w:rFonts w:ascii="宋体"/>
                <w:color w:val="auto"/>
                <w:sz w:val="18"/>
                <w:szCs w:val="18"/>
                <w:highlight w:val="none"/>
              </w:rPr>
            </w:pPr>
            <w:r>
              <w:rPr>
                <w:rFonts w:ascii="宋体" w:eastAsiaTheme="minorEastAsia"/>
                <w:color w:val="auto"/>
                <w:sz w:val="18"/>
                <w:szCs w:val="18"/>
                <w:highlight w:val="none"/>
              </w:rPr>
              <w:t>注1</w:t>
            </w:r>
            <w:r>
              <w:rPr>
                <w:rFonts w:hint="eastAsia" w:ascii="宋体" w:eastAsiaTheme="minorEastAsia"/>
                <w:color w:val="auto"/>
                <w:sz w:val="18"/>
                <w:szCs w:val="18"/>
                <w:highlight w:val="none"/>
              </w:rPr>
              <w:t>：</w:t>
            </w:r>
            <w:r>
              <w:rPr>
                <w:rFonts w:ascii="宋体" w:eastAsiaTheme="minorEastAsia"/>
                <w:color w:val="auto"/>
                <w:sz w:val="18"/>
                <w:szCs w:val="18"/>
                <w:highlight w:val="none"/>
              </w:rPr>
              <w:t>活动扇操作力、锁闭装置手(手指)操作力(力矩)分别定级后，以最低分级定为启闭力分级。</w:t>
            </w:r>
          </w:p>
          <w:p>
            <w:pPr>
              <w:widowControl/>
              <w:spacing w:line="400" w:lineRule="atLeast"/>
              <w:jc w:val="left"/>
              <w:rPr>
                <w:rFonts w:ascii="宋体" w:eastAsiaTheme="minorEastAsia"/>
                <w:color w:val="auto"/>
                <w:kern w:val="2"/>
                <w:sz w:val="18"/>
                <w:szCs w:val="18"/>
                <w:highlight w:val="none"/>
                <w:lang w:bidi="ar"/>
              </w:rPr>
            </w:pPr>
            <w:r>
              <w:rPr>
                <w:rFonts w:ascii="宋体" w:eastAsiaTheme="minorEastAsia"/>
                <w:color w:val="auto"/>
                <w:sz w:val="18"/>
                <w:szCs w:val="18"/>
                <w:highlight w:val="none"/>
              </w:rPr>
              <w:t>注2</w:t>
            </w:r>
            <w:r>
              <w:rPr>
                <w:rFonts w:hint="eastAsia" w:ascii="宋体" w:eastAsiaTheme="minorEastAsia"/>
                <w:color w:val="auto"/>
                <w:sz w:val="18"/>
                <w:szCs w:val="18"/>
                <w:highlight w:val="none"/>
              </w:rPr>
              <w:t>：</w:t>
            </w:r>
            <w:r>
              <w:rPr>
                <w:rFonts w:ascii="宋体" w:eastAsiaTheme="minorEastAsia"/>
                <w:color w:val="auto"/>
                <w:sz w:val="18"/>
                <w:szCs w:val="18"/>
                <w:highlight w:val="none"/>
              </w:rPr>
              <w:t>特种规格、特种形式门窗，可由供需双方商定指标值。</w:t>
            </w:r>
          </w:p>
        </w:tc>
      </w:tr>
    </w:tbl>
    <w:p>
      <w:pPr>
        <w:pStyle w:val="65"/>
        <w:spacing w:before="157" w:after="157"/>
        <w:rPr>
          <w:color w:val="auto"/>
          <w:szCs w:val="24"/>
          <w:highlight w:val="none"/>
        </w:rPr>
      </w:pPr>
      <w:bookmarkStart w:id="407" w:name="_Toc3659"/>
      <w:bookmarkStart w:id="408" w:name="_Toc11655"/>
      <w:bookmarkStart w:id="409" w:name="_Toc25666"/>
      <w:bookmarkStart w:id="410" w:name="_Toc29026"/>
      <w:bookmarkStart w:id="411" w:name="_Toc23900"/>
      <w:bookmarkStart w:id="412" w:name="_Toc19058"/>
      <w:bookmarkStart w:id="413" w:name="_Toc28458"/>
      <w:r>
        <w:rPr>
          <w:rFonts w:hint="eastAsia"/>
          <w:color w:val="auto"/>
          <w:szCs w:val="24"/>
          <w:highlight w:val="none"/>
        </w:rPr>
        <w:t>装配式建筑用外门窗设计</w:t>
      </w:r>
      <w:bookmarkEnd w:id="407"/>
      <w:bookmarkEnd w:id="408"/>
      <w:bookmarkEnd w:id="409"/>
      <w:bookmarkEnd w:id="410"/>
      <w:bookmarkEnd w:id="411"/>
      <w:bookmarkEnd w:id="412"/>
      <w:bookmarkEnd w:id="413"/>
    </w:p>
    <w:p>
      <w:pPr>
        <w:pStyle w:val="178"/>
        <w:spacing w:before="157"/>
        <w:rPr>
          <w:rFonts w:hint="default"/>
          <w:color w:val="auto"/>
          <w:sz w:val="21"/>
          <w:szCs w:val="21"/>
          <w:highlight w:val="none"/>
        </w:rPr>
      </w:pPr>
      <w:r>
        <w:rPr>
          <w:color w:val="auto"/>
          <w:sz w:val="21"/>
          <w:szCs w:val="21"/>
          <w:highlight w:val="none"/>
        </w:rPr>
        <w:t>装配式建筑用外门窗构造尺寸应根据门窗宽、高标志尺寸，按照实际应用的门窗洞口装饰面层厚度、附框和安装缝隙尺寸确定。</w:t>
      </w:r>
    </w:p>
    <w:p>
      <w:pPr>
        <w:pStyle w:val="178"/>
        <w:spacing w:before="157"/>
        <w:rPr>
          <w:rFonts w:hint="default"/>
          <w:color w:val="auto"/>
          <w:sz w:val="21"/>
          <w:szCs w:val="21"/>
          <w:highlight w:val="none"/>
        </w:rPr>
      </w:pPr>
      <w:r>
        <w:rPr>
          <w:color w:val="auto"/>
          <w:sz w:val="21"/>
          <w:szCs w:val="21"/>
          <w:highlight w:val="none"/>
        </w:rPr>
        <w:t>装配式建筑用外门窗应采用在工厂生产的标准化系列产品，并采用带有披水板等的外门窗配套系列部品。</w:t>
      </w:r>
    </w:p>
    <w:p>
      <w:pPr>
        <w:pStyle w:val="178"/>
        <w:spacing w:before="157"/>
        <w:rPr>
          <w:rFonts w:hint="default"/>
          <w:color w:val="auto"/>
          <w:sz w:val="21"/>
          <w:szCs w:val="21"/>
          <w:highlight w:val="none"/>
        </w:rPr>
      </w:pPr>
      <w:r>
        <w:rPr>
          <w:color w:val="auto"/>
          <w:sz w:val="21"/>
          <w:szCs w:val="21"/>
          <w:highlight w:val="none"/>
        </w:rPr>
        <w:t>装配式建筑用外门窗采用附框时应在装配式建筑构件工厂预装；附框与混凝土构件或轻钢体系应可靠连接。</w:t>
      </w:r>
    </w:p>
    <w:p>
      <w:pPr>
        <w:pStyle w:val="178"/>
        <w:spacing w:before="157"/>
        <w:rPr>
          <w:rFonts w:hint="default"/>
          <w:color w:val="auto"/>
          <w:sz w:val="21"/>
          <w:szCs w:val="21"/>
          <w:highlight w:val="none"/>
        </w:rPr>
      </w:pPr>
      <w:r>
        <w:rPr>
          <w:color w:val="auto"/>
          <w:sz w:val="21"/>
          <w:szCs w:val="21"/>
          <w:highlight w:val="none"/>
        </w:rPr>
        <w:t>装配式建筑用外门窗防雷、防火等构造宜在工厂完成，并应符合相关规范及本标准的要求。</w:t>
      </w:r>
    </w:p>
    <w:p>
      <w:pPr>
        <w:pStyle w:val="178"/>
        <w:spacing w:before="157"/>
        <w:rPr>
          <w:rFonts w:hint="default"/>
          <w:color w:val="auto"/>
          <w:sz w:val="21"/>
          <w:szCs w:val="21"/>
          <w:highlight w:val="none"/>
        </w:rPr>
      </w:pPr>
      <w:r>
        <w:rPr>
          <w:color w:val="auto"/>
          <w:sz w:val="21"/>
          <w:szCs w:val="21"/>
          <w:highlight w:val="none"/>
        </w:rPr>
        <w:t>装配式建筑用外门窗应有设计选型、加工、安装、使用维护等完整的技术资料。</w:t>
      </w:r>
    </w:p>
    <w:p>
      <w:pPr>
        <w:pStyle w:val="65"/>
        <w:spacing w:before="157" w:after="157"/>
        <w:rPr>
          <w:color w:val="auto"/>
          <w:highlight w:val="none"/>
        </w:rPr>
      </w:pPr>
      <w:bookmarkStart w:id="414" w:name="_Toc31606"/>
      <w:bookmarkStart w:id="415" w:name="_Toc10153"/>
      <w:bookmarkStart w:id="416" w:name="_Toc18858"/>
      <w:bookmarkStart w:id="417" w:name="_Toc31775"/>
      <w:bookmarkStart w:id="418" w:name="_Toc8662"/>
      <w:bookmarkStart w:id="419" w:name="_Toc14553"/>
      <w:bookmarkStart w:id="420" w:name="_Toc10809"/>
      <w:r>
        <w:rPr>
          <w:rFonts w:hint="eastAsia"/>
          <w:color w:val="auto"/>
          <w:highlight w:val="none"/>
        </w:rPr>
        <w:t>构造及连接设计</w:t>
      </w:r>
      <w:bookmarkEnd w:id="414"/>
      <w:bookmarkEnd w:id="415"/>
      <w:bookmarkEnd w:id="416"/>
      <w:bookmarkEnd w:id="417"/>
      <w:bookmarkEnd w:id="418"/>
      <w:bookmarkEnd w:id="419"/>
      <w:bookmarkEnd w:id="420"/>
    </w:p>
    <w:p>
      <w:pPr>
        <w:pStyle w:val="178"/>
        <w:spacing w:before="157"/>
        <w:rPr>
          <w:rFonts w:hint="default"/>
          <w:color w:val="auto"/>
          <w:sz w:val="21"/>
          <w:szCs w:val="21"/>
          <w:highlight w:val="none"/>
        </w:rPr>
      </w:pPr>
      <w:r>
        <w:rPr>
          <w:color w:val="auto"/>
          <w:sz w:val="21"/>
          <w:szCs w:val="21"/>
          <w:highlight w:val="none"/>
        </w:rPr>
        <w:t>玻璃镶嵌构造设计除</w:t>
      </w:r>
      <w:r>
        <w:rPr>
          <w:rFonts w:asciiTheme="minorEastAsia" w:hAnsiTheme="minorEastAsia" w:eastAsiaTheme="minorEastAsia"/>
          <w:color w:val="auto"/>
          <w:sz w:val="21"/>
          <w:szCs w:val="21"/>
          <w:highlight w:val="none"/>
        </w:rPr>
        <w:t>应符合现行行业标准《建筑玻璃应用技术规程》</w:t>
      </w:r>
      <w:r>
        <w:rPr>
          <w:rFonts w:hint="default" w:eastAsiaTheme="minorEastAsia"/>
          <w:color w:val="auto"/>
          <w:sz w:val="21"/>
          <w:szCs w:val="21"/>
          <w:highlight w:val="none"/>
        </w:rPr>
        <w:t>JGJ 113</w:t>
      </w:r>
      <w:r>
        <w:rPr>
          <w:rFonts w:asciiTheme="minorEastAsia" w:hAnsiTheme="minorEastAsia" w:eastAsiaTheme="minorEastAsia"/>
          <w:color w:val="auto"/>
          <w:sz w:val="21"/>
          <w:szCs w:val="21"/>
          <w:highlight w:val="none"/>
        </w:rPr>
        <w:t>的规定外，还</w:t>
      </w:r>
      <w:r>
        <w:rPr>
          <w:color w:val="auto"/>
          <w:sz w:val="21"/>
          <w:szCs w:val="21"/>
          <w:highlight w:val="none"/>
        </w:rPr>
        <w:t>应符合以下规定：</w:t>
      </w:r>
    </w:p>
    <w:p>
      <w:pPr>
        <w:pStyle w:val="27"/>
        <w:numPr>
          <w:ilvl w:val="0"/>
          <w:numId w:val="43"/>
        </w:numPr>
        <w:tabs>
          <w:tab w:val="right" w:leader="dot" w:pos="284"/>
          <w:tab w:val="clear" w:pos="4201"/>
          <w:tab w:val="clear" w:pos="9298"/>
        </w:tabs>
        <w:spacing w:line="400" w:lineRule="atLeast"/>
        <w:ind w:left="6" w:firstLine="417" w:firstLineChars="199"/>
        <w:outlineLvl w:val="0"/>
        <w:rPr>
          <w:rFonts w:asciiTheme="minorEastAsia" w:hAnsiTheme="minorEastAsia" w:eastAsiaTheme="minorEastAsia"/>
          <w:color w:val="auto"/>
          <w:szCs w:val="21"/>
          <w:highlight w:val="none"/>
        </w:rPr>
      </w:pPr>
      <w:bookmarkStart w:id="421" w:name="_Toc27022"/>
      <w:bookmarkStart w:id="422" w:name="_Toc5041"/>
      <w:bookmarkStart w:id="423" w:name="_Toc29158"/>
      <w:bookmarkStart w:id="424" w:name="_Toc23514"/>
      <w:r>
        <w:rPr>
          <w:rFonts w:hint="eastAsia" w:asciiTheme="minorEastAsia" w:hAnsiTheme="minorEastAsia" w:eastAsiaTheme="minorEastAsia"/>
          <w:color w:val="auto"/>
          <w:szCs w:val="21"/>
          <w:highlight w:val="none"/>
        </w:rPr>
        <w:t>玻璃压条宜采用室内安装方式；</w:t>
      </w:r>
      <w:bookmarkEnd w:id="421"/>
      <w:bookmarkEnd w:id="422"/>
      <w:bookmarkEnd w:id="423"/>
      <w:bookmarkEnd w:id="424"/>
    </w:p>
    <w:p>
      <w:pPr>
        <w:pStyle w:val="27"/>
        <w:numPr>
          <w:ilvl w:val="0"/>
          <w:numId w:val="43"/>
        </w:numPr>
        <w:tabs>
          <w:tab w:val="right" w:leader="dot" w:pos="284"/>
          <w:tab w:val="clear" w:pos="4201"/>
          <w:tab w:val="clear" w:pos="9298"/>
        </w:tabs>
        <w:spacing w:line="400" w:lineRule="atLeast"/>
        <w:ind w:left="6" w:firstLine="417" w:firstLineChars="19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玻璃镶嵌的支撑与固定，应使玻璃边缘不直接接触框架型材，并使玻璃重量分布均匀，防止框架变形；</w:t>
      </w:r>
    </w:p>
    <w:p>
      <w:pPr>
        <w:pStyle w:val="27"/>
        <w:numPr>
          <w:ilvl w:val="0"/>
          <w:numId w:val="43"/>
        </w:numPr>
        <w:tabs>
          <w:tab w:val="right" w:leader="dot" w:pos="284"/>
          <w:tab w:val="clear" w:pos="4201"/>
          <w:tab w:val="clear" w:pos="9298"/>
        </w:tabs>
        <w:spacing w:line="400" w:lineRule="atLeast"/>
        <w:ind w:left="6" w:firstLine="417" w:firstLineChars="199"/>
        <w:outlineLvl w:val="0"/>
        <w:rPr>
          <w:rFonts w:asciiTheme="minorEastAsia" w:hAnsiTheme="minorEastAsia" w:eastAsiaTheme="minorEastAsia"/>
          <w:color w:val="auto"/>
          <w:szCs w:val="21"/>
          <w:highlight w:val="none"/>
        </w:rPr>
      </w:pPr>
      <w:bookmarkStart w:id="425" w:name="_Toc3836"/>
      <w:bookmarkStart w:id="426" w:name="_Toc24052"/>
      <w:bookmarkStart w:id="427" w:name="_Toc19403"/>
      <w:bookmarkStart w:id="428" w:name="_Toc26701"/>
      <w:r>
        <w:rPr>
          <w:rFonts w:hint="eastAsia" w:asciiTheme="minorEastAsia" w:hAnsiTheme="minorEastAsia" w:eastAsiaTheme="minorEastAsia"/>
          <w:color w:val="auto"/>
          <w:szCs w:val="21"/>
          <w:highlight w:val="none"/>
        </w:rPr>
        <w:t>承受玻璃重量的中横框型材垂直方向的挠度值应不大于3mm。</w:t>
      </w:r>
      <w:bookmarkEnd w:id="425"/>
      <w:bookmarkEnd w:id="426"/>
      <w:bookmarkEnd w:id="427"/>
      <w:bookmarkEnd w:id="428"/>
    </w:p>
    <w:p>
      <w:pPr>
        <w:pStyle w:val="178"/>
        <w:spacing w:before="157"/>
        <w:rPr>
          <w:rFonts w:hint="default"/>
          <w:color w:val="auto"/>
          <w:sz w:val="21"/>
          <w:szCs w:val="21"/>
          <w:highlight w:val="none"/>
        </w:rPr>
      </w:pPr>
      <w:r>
        <w:rPr>
          <w:color w:val="auto"/>
          <w:sz w:val="21"/>
          <w:szCs w:val="21"/>
          <w:highlight w:val="none"/>
        </w:rPr>
        <w:t xml:space="preserve"> 隐框、半隐框窗玻璃与结构胶粘结胶缝宽度、厚度的设计计算，应考虑风荷载效应、玻璃自重效应和温差效应，按照现行行业标准《玻璃幕墙工程技术规范》JGJ 102中结构硅酮密封胶的宽度、厚度计算方法进行。</w:t>
      </w:r>
    </w:p>
    <w:p>
      <w:pPr>
        <w:pStyle w:val="178"/>
        <w:spacing w:before="157"/>
        <w:rPr>
          <w:rFonts w:hint="default"/>
          <w:color w:val="auto"/>
          <w:sz w:val="21"/>
          <w:szCs w:val="21"/>
          <w:highlight w:val="none"/>
        </w:rPr>
      </w:pPr>
      <w:r>
        <w:rPr>
          <w:color w:val="auto"/>
          <w:sz w:val="21"/>
          <w:szCs w:val="21"/>
          <w:highlight w:val="none"/>
        </w:rPr>
        <w:t>玻璃防热炸裂设计应符合</w:t>
      </w:r>
      <w:r>
        <w:rPr>
          <w:rFonts w:asciiTheme="minorEastAsia" w:hAnsiTheme="minorEastAsia" w:eastAsiaTheme="minorEastAsia" w:cstheme="minorEastAsia"/>
          <w:color w:val="auto"/>
          <w:sz w:val="21"/>
          <w:szCs w:val="21"/>
          <w:highlight w:val="none"/>
        </w:rPr>
        <w:t>现行行业标准《建筑玻璃应用技术规程》</w:t>
      </w:r>
      <w:r>
        <w:rPr>
          <w:color w:val="auto"/>
          <w:sz w:val="21"/>
          <w:szCs w:val="21"/>
          <w:highlight w:val="none"/>
        </w:rPr>
        <w:t>JGJ 113</w:t>
      </w:r>
      <w:r>
        <w:rPr>
          <w:rFonts w:asciiTheme="minorEastAsia" w:hAnsiTheme="minorEastAsia" w:eastAsiaTheme="minorEastAsia" w:cstheme="minorEastAsia"/>
          <w:color w:val="auto"/>
          <w:sz w:val="21"/>
          <w:szCs w:val="21"/>
          <w:highlight w:val="none"/>
        </w:rPr>
        <w:t>的规定，进行建筑玻璃防热炸裂设计计算，并应采取下列防玻璃热炸裂措施：</w:t>
      </w:r>
    </w:p>
    <w:p>
      <w:pPr>
        <w:pStyle w:val="27"/>
        <w:numPr>
          <w:ilvl w:val="0"/>
          <w:numId w:val="44"/>
        </w:numPr>
        <w:tabs>
          <w:tab w:val="right" w:leader="dot" w:pos="284"/>
          <w:tab w:val="clear" w:pos="4201"/>
          <w:tab w:val="clear" w:pos="9298"/>
        </w:tabs>
        <w:spacing w:line="400" w:lineRule="atLeast"/>
        <w:ind w:left="6" w:firstLine="417" w:firstLineChars="19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玻璃的周边不应有易造成裂纹的缺陷。对于易发生热炸裂的玻璃（如面积大于</w:t>
      </w:r>
      <w:r>
        <w:rPr>
          <w:rFonts w:eastAsiaTheme="minorEastAsia"/>
          <w:color w:val="auto"/>
          <w:szCs w:val="21"/>
          <w:highlight w:val="none"/>
        </w:rPr>
        <w:t>1m</w:t>
      </w:r>
      <w:r>
        <w:rPr>
          <w:rFonts w:eastAsiaTheme="minorEastAsia"/>
          <w:color w:val="auto"/>
          <w:szCs w:val="21"/>
          <w:highlight w:val="none"/>
          <w:vertAlign w:val="superscript"/>
        </w:rPr>
        <w:t>2</w:t>
      </w:r>
      <w:r>
        <w:rPr>
          <w:rFonts w:hint="eastAsia" w:asciiTheme="minorEastAsia" w:hAnsiTheme="minorEastAsia" w:eastAsiaTheme="minorEastAsia"/>
          <w:color w:val="auto"/>
          <w:szCs w:val="21"/>
          <w:highlight w:val="none"/>
        </w:rPr>
        <w:t>的大板面玻璃、颜色较深的玻璃和吸热玻璃等）应对其边部进行倒角磨边等加工处理；</w:t>
      </w:r>
    </w:p>
    <w:p>
      <w:pPr>
        <w:pStyle w:val="27"/>
        <w:numPr>
          <w:ilvl w:val="0"/>
          <w:numId w:val="44"/>
        </w:numPr>
        <w:tabs>
          <w:tab w:val="right" w:leader="dot" w:pos="284"/>
          <w:tab w:val="clear" w:pos="4201"/>
          <w:tab w:val="clear" w:pos="9298"/>
        </w:tabs>
        <w:spacing w:line="400" w:lineRule="atLeast"/>
        <w:ind w:left="6" w:firstLine="417" w:firstLineChars="19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防止或减少玻璃的局部升温；</w:t>
      </w:r>
    </w:p>
    <w:p>
      <w:pPr>
        <w:pStyle w:val="27"/>
        <w:numPr>
          <w:ilvl w:val="0"/>
          <w:numId w:val="44"/>
        </w:numPr>
        <w:tabs>
          <w:tab w:val="right" w:leader="dot" w:pos="284"/>
          <w:tab w:val="clear" w:pos="4201"/>
          <w:tab w:val="clear" w:pos="9298"/>
        </w:tabs>
        <w:spacing w:line="400" w:lineRule="atLeast"/>
        <w:ind w:left="6" w:firstLine="417" w:firstLineChars="19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玻璃的镶嵌应采用弹性良好的密封衬垫材料；</w:t>
      </w:r>
    </w:p>
    <w:p>
      <w:pPr>
        <w:pStyle w:val="27"/>
        <w:numPr>
          <w:ilvl w:val="0"/>
          <w:numId w:val="44"/>
        </w:numPr>
        <w:tabs>
          <w:tab w:val="right" w:leader="dot" w:pos="284"/>
          <w:tab w:val="clear" w:pos="4201"/>
          <w:tab w:val="clear" w:pos="9298"/>
        </w:tabs>
        <w:spacing w:line="400" w:lineRule="atLeast"/>
        <w:ind w:left="6" w:firstLine="417" w:firstLineChars="19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玻璃室内侧的卷帘、百叶及隔热窗帘等内遮阳设施，与窗玻璃之间的距离不应小于</w:t>
      </w:r>
      <w:r>
        <w:rPr>
          <w:rFonts w:eastAsiaTheme="minorEastAsia"/>
          <w:color w:val="auto"/>
          <w:szCs w:val="21"/>
          <w:highlight w:val="none"/>
        </w:rPr>
        <w:t>50mm</w:t>
      </w:r>
      <w:r>
        <w:rPr>
          <w:rFonts w:asciiTheme="minorEastAsia" w:hAnsiTheme="minorEastAsia" w:eastAsiaTheme="minorEastAsia"/>
          <w:color w:val="auto"/>
          <w:szCs w:val="21"/>
          <w:highlight w:val="none"/>
        </w:rPr>
        <w:t>。</w:t>
      </w:r>
    </w:p>
    <w:p>
      <w:pPr>
        <w:pStyle w:val="178"/>
        <w:spacing w:before="157"/>
        <w:rPr>
          <w:rFonts w:hint="default"/>
          <w:color w:val="auto"/>
          <w:sz w:val="21"/>
          <w:szCs w:val="21"/>
          <w:highlight w:val="none"/>
        </w:rPr>
      </w:pPr>
      <w:r>
        <w:rPr>
          <w:color w:val="auto"/>
          <w:sz w:val="21"/>
          <w:szCs w:val="21"/>
          <w:highlight w:val="none"/>
        </w:rPr>
        <w:t>外门窗安装位置及连接方式宜根据安全、便捷、易操作进行综合设计。</w:t>
      </w:r>
    </w:p>
    <w:p>
      <w:pPr>
        <w:pStyle w:val="178"/>
        <w:spacing w:before="157"/>
        <w:outlineLvl w:val="1"/>
        <w:rPr>
          <w:rFonts w:hint="default" w:asciiTheme="minorEastAsia" w:hAnsiTheme="minorEastAsia" w:eastAsiaTheme="minorEastAsia" w:cstheme="minorEastAsia"/>
          <w:color w:val="auto"/>
          <w:sz w:val="21"/>
          <w:szCs w:val="21"/>
          <w:highlight w:val="none"/>
        </w:rPr>
      </w:pPr>
      <w:bookmarkStart w:id="429" w:name="_Toc1544"/>
      <w:bookmarkStart w:id="430" w:name="_Toc29662"/>
      <w:bookmarkStart w:id="431" w:name="_Toc20511"/>
      <w:bookmarkStart w:id="432" w:name="_Toc17129"/>
      <w:r>
        <w:rPr>
          <w:rFonts w:asciiTheme="minorEastAsia" w:hAnsiTheme="minorEastAsia" w:eastAsiaTheme="minorEastAsia" w:cstheme="minorEastAsia"/>
          <w:color w:val="auto"/>
          <w:sz w:val="21"/>
          <w:szCs w:val="21"/>
          <w:highlight w:val="none"/>
        </w:rPr>
        <w:t>外门窗框与洞口直接连接固定应符合下列规定：</w:t>
      </w:r>
      <w:bookmarkEnd w:id="429"/>
      <w:bookmarkEnd w:id="430"/>
      <w:bookmarkEnd w:id="431"/>
      <w:bookmarkEnd w:id="432"/>
    </w:p>
    <w:p>
      <w:pPr>
        <w:pStyle w:val="27"/>
        <w:numPr>
          <w:ilvl w:val="0"/>
          <w:numId w:val="45"/>
        </w:numPr>
        <w:tabs>
          <w:tab w:val="right" w:leader="dot" w:pos="284"/>
          <w:tab w:val="clear" w:pos="4201"/>
          <w:tab w:val="clear" w:pos="9298"/>
        </w:tabs>
        <w:spacing w:line="400" w:lineRule="atLeas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混凝土墙洞口应采用射钉或膨胀螺栓固定；</w:t>
      </w:r>
    </w:p>
    <w:p>
      <w:pPr>
        <w:pStyle w:val="27"/>
        <w:numPr>
          <w:ilvl w:val="0"/>
          <w:numId w:val="45"/>
        </w:numPr>
        <w:tabs>
          <w:tab w:val="right" w:leader="dot" w:pos="284"/>
          <w:tab w:val="clear" w:pos="4201"/>
          <w:tab w:val="clear" w:pos="9298"/>
        </w:tabs>
        <w:spacing w:line="400" w:lineRule="atLeas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砌体墙洞口应采用膨胀螺栓固定，并不得固定在砌体缝处；</w:t>
      </w:r>
    </w:p>
    <w:p>
      <w:pPr>
        <w:pStyle w:val="27"/>
        <w:numPr>
          <w:ilvl w:val="0"/>
          <w:numId w:val="45"/>
        </w:numPr>
        <w:tabs>
          <w:tab w:val="right" w:leader="dot" w:pos="284"/>
          <w:tab w:val="clear" w:pos="4201"/>
          <w:tab w:val="clear" w:pos="9298"/>
        </w:tabs>
        <w:spacing w:line="400" w:lineRule="atLeas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轻质砌块或加气混凝土墙洞口可在预埋混凝土块上用射钉或膨胀螺栓固定；</w:t>
      </w:r>
    </w:p>
    <w:p>
      <w:pPr>
        <w:pStyle w:val="27"/>
        <w:numPr>
          <w:ilvl w:val="0"/>
          <w:numId w:val="45"/>
        </w:numPr>
        <w:tabs>
          <w:tab w:val="right" w:leader="dot" w:pos="284"/>
          <w:tab w:val="clear" w:pos="4201"/>
          <w:tab w:val="clear" w:pos="9298"/>
        </w:tabs>
        <w:spacing w:line="400" w:lineRule="atLeast"/>
        <w:ind w:left="0" w:firstLine="42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设有预埋铁件的洞口应采用焊接的方式固定，也可先在预埋件上按紧固件规格打基孔，然后用紧固件固定；</w:t>
      </w:r>
    </w:p>
    <w:p>
      <w:pPr>
        <w:pStyle w:val="27"/>
        <w:numPr>
          <w:ilvl w:val="0"/>
          <w:numId w:val="45"/>
        </w:numPr>
        <w:tabs>
          <w:tab w:val="right" w:leader="dot" w:pos="284"/>
          <w:tab w:val="clear" w:pos="4201"/>
          <w:tab w:val="clear" w:pos="9298"/>
        </w:tabs>
        <w:spacing w:line="400" w:lineRule="atLeast"/>
        <w:ind w:left="0" w:firstLine="42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连接螺钉不应固定在隔热型材的隔热材料上，塑料类门窗的连接件固定 螺钉应固定在增强型钢上。</w:t>
      </w:r>
    </w:p>
    <w:p>
      <w:pPr>
        <w:pStyle w:val="178"/>
        <w:spacing w:before="157"/>
        <w:outlineLvl w:val="1"/>
        <w:rPr>
          <w:rFonts w:hint="default" w:asciiTheme="minorEastAsia" w:hAnsiTheme="minorEastAsia" w:eastAsiaTheme="minorEastAsia" w:cstheme="minorEastAsia"/>
          <w:color w:val="auto"/>
          <w:sz w:val="21"/>
          <w:szCs w:val="21"/>
          <w:highlight w:val="none"/>
        </w:rPr>
      </w:pPr>
      <w:bookmarkStart w:id="433" w:name="_Toc10574"/>
      <w:bookmarkStart w:id="434" w:name="_Toc12808"/>
      <w:bookmarkStart w:id="435" w:name="_Toc16306"/>
      <w:bookmarkStart w:id="436" w:name="_Toc27580"/>
      <w:r>
        <w:rPr>
          <w:rFonts w:asciiTheme="minorEastAsia" w:hAnsiTheme="minorEastAsia" w:eastAsiaTheme="minorEastAsia" w:cstheme="minorEastAsia"/>
          <w:color w:val="auto"/>
          <w:sz w:val="21"/>
          <w:szCs w:val="21"/>
          <w:highlight w:val="none"/>
        </w:rPr>
        <w:t>采用附框与主体结构连接时，应符合下列规定：</w:t>
      </w:r>
      <w:bookmarkEnd w:id="433"/>
      <w:bookmarkEnd w:id="434"/>
      <w:bookmarkEnd w:id="435"/>
      <w:bookmarkEnd w:id="436"/>
    </w:p>
    <w:p>
      <w:pPr>
        <w:pStyle w:val="27"/>
        <w:numPr>
          <w:ilvl w:val="0"/>
          <w:numId w:val="46"/>
        </w:numPr>
        <w:tabs>
          <w:tab w:val="right" w:leader="dot" w:pos="284"/>
          <w:tab w:val="clear" w:pos="4201"/>
          <w:tab w:val="clear" w:pos="9298"/>
        </w:tabs>
        <w:spacing w:line="400" w:lineRule="atLeas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附框与洞口连接应牢固可靠，门窗与附框的连接应通过计算或试验确定承载能力；</w:t>
      </w:r>
    </w:p>
    <w:p>
      <w:pPr>
        <w:pStyle w:val="27"/>
        <w:numPr>
          <w:ilvl w:val="0"/>
          <w:numId w:val="46"/>
        </w:numPr>
        <w:tabs>
          <w:tab w:val="right" w:leader="dot" w:pos="284"/>
          <w:tab w:val="clear" w:pos="4201"/>
          <w:tab w:val="clear" w:pos="9298"/>
        </w:tabs>
        <w:spacing w:line="400" w:lineRule="atLeast"/>
        <w:ind w:left="6"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附框与建筑主体结构及门窗框之间应可靠连接并有效密封，并满足保温、水密、耐久性等方面的要求；</w:t>
      </w:r>
    </w:p>
    <w:p>
      <w:pPr>
        <w:pStyle w:val="27"/>
        <w:numPr>
          <w:ilvl w:val="0"/>
          <w:numId w:val="46"/>
        </w:numPr>
        <w:tabs>
          <w:tab w:val="right" w:leader="dot" w:pos="284"/>
          <w:tab w:val="clear" w:pos="4201"/>
          <w:tab w:val="clear" w:pos="9298"/>
        </w:tabs>
        <w:spacing w:line="400" w:lineRule="atLeast"/>
        <w:ind w:left="6"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对于门窗保温性能要求较高的建筑宜选用节能型附框。节能型附框的强度应满足门窗荷载要求，节能型附框厚度不应小于门窗框厚度的90%，且不应大于门窗框的厚度；</w:t>
      </w:r>
    </w:p>
    <w:p>
      <w:pPr>
        <w:pStyle w:val="27"/>
        <w:numPr>
          <w:ilvl w:val="0"/>
          <w:numId w:val="46"/>
        </w:numPr>
        <w:tabs>
          <w:tab w:val="right" w:leader="dot" w:pos="284"/>
          <w:tab w:val="clear" w:pos="4201"/>
          <w:tab w:val="clear" w:pos="9298"/>
        </w:tabs>
        <w:spacing w:line="400" w:lineRule="atLeast"/>
        <w:ind w:left="6" w:firstLine="420"/>
        <w:outlineLvl w:val="0"/>
        <w:rPr>
          <w:rFonts w:asciiTheme="minorEastAsia" w:hAnsiTheme="minorEastAsia" w:eastAsiaTheme="minorEastAsia" w:cstheme="minorEastAsia"/>
          <w:color w:val="auto"/>
          <w:szCs w:val="21"/>
          <w:highlight w:val="none"/>
        </w:rPr>
      </w:pPr>
      <w:bookmarkStart w:id="437" w:name="_Toc22173"/>
      <w:bookmarkStart w:id="438" w:name="_Toc20396"/>
      <w:bookmarkStart w:id="439" w:name="_Toc11406"/>
      <w:bookmarkStart w:id="440" w:name="_Toc12432"/>
      <w:r>
        <w:rPr>
          <w:rFonts w:hint="eastAsia" w:asciiTheme="minorEastAsia" w:hAnsiTheme="minorEastAsia" w:eastAsiaTheme="minorEastAsia" w:cstheme="minorEastAsia"/>
          <w:color w:val="auto"/>
          <w:szCs w:val="21"/>
          <w:highlight w:val="none"/>
        </w:rPr>
        <w:t>有耐火完整性要求的建筑外窗，附框安装时宜采用防火设计。</w:t>
      </w:r>
      <w:bookmarkEnd w:id="437"/>
      <w:bookmarkEnd w:id="438"/>
      <w:bookmarkEnd w:id="439"/>
      <w:bookmarkEnd w:id="440"/>
    </w:p>
    <w:p>
      <w:pPr>
        <w:pStyle w:val="65"/>
        <w:spacing w:before="157" w:after="157"/>
        <w:rPr>
          <w:color w:val="auto"/>
          <w:highlight w:val="none"/>
        </w:rPr>
      </w:pPr>
      <w:bookmarkStart w:id="441" w:name="_Toc3147"/>
      <w:bookmarkStart w:id="442" w:name="_Toc16461"/>
      <w:bookmarkStart w:id="443" w:name="_Toc15683"/>
      <w:bookmarkStart w:id="444" w:name="_Toc16661"/>
      <w:bookmarkStart w:id="445" w:name="_Toc30491"/>
      <w:bookmarkStart w:id="446" w:name="_Toc27548"/>
      <w:bookmarkStart w:id="447" w:name="_Toc11733"/>
      <w:r>
        <w:rPr>
          <w:rFonts w:hint="eastAsia"/>
          <w:color w:val="auto"/>
          <w:highlight w:val="none"/>
        </w:rPr>
        <w:t>防雷设计</w:t>
      </w:r>
      <w:bookmarkEnd w:id="441"/>
      <w:bookmarkEnd w:id="442"/>
      <w:bookmarkEnd w:id="443"/>
      <w:bookmarkEnd w:id="444"/>
      <w:bookmarkEnd w:id="445"/>
      <w:bookmarkEnd w:id="446"/>
      <w:bookmarkEnd w:id="447"/>
    </w:p>
    <w:p>
      <w:pPr>
        <w:pStyle w:val="178"/>
        <w:spacing w:before="157"/>
        <w:rPr>
          <w:rFonts w:hint="default"/>
          <w:color w:val="auto"/>
          <w:sz w:val="21"/>
          <w:szCs w:val="21"/>
          <w:highlight w:val="none"/>
        </w:rPr>
      </w:pPr>
      <w:r>
        <w:rPr>
          <w:color w:val="auto"/>
          <w:sz w:val="21"/>
          <w:szCs w:val="21"/>
          <w:highlight w:val="none"/>
        </w:rPr>
        <w:t>外门窗防雷设计应符合《建筑物防雷设计规范》GB 50057、《建筑物防雷工程施工与质量验收规范》GB 50601的规定。一类防雷建筑物其建筑高度在30m 及以上的外门窗，二类防雷建筑物其建筑高度在45m 及以上的外门窗，三类防雷建筑物其建筑高度在60m 及以上的外门窗应采取防侧击雷和等电位保护措施，并与建筑物防雷系统可靠连接。当建筑外窗外侧设有金属遮阳构件或其他金属装饰构件时，还应采取等电位联结措施。</w:t>
      </w:r>
    </w:p>
    <w:p>
      <w:pPr>
        <w:pStyle w:val="178"/>
        <w:spacing w:before="157"/>
        <w:rPr>
          <w:rFonts w:hint="default"/>
          <w:color w:val="auto"/>
          <w:sz w:val="21"/>
          <w:szCs w:val="21"/>
          <w:highlight w:val="none"/>
        </w:rPr>
      </w:pPr>
      <w:r>
        <w:rPr>
          <w:color w:val="auto"/>
          <w:sz w:val="21"/>
          <w:szCs w:val="21"/>
          <w:highlight w:val="none"/>
        </w:rPr>
        <w:t>外门窗防雷构造设计应符合下列规定：</w:t>
      </w:r>
    </w:p>
    <w:p>
      <w:pPr>
        <w:pStyle w:val="27"/>
        <w:numPr>
          <w:ilvl w:val="0"/>
          <w:numId w:val="47"/>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外门窗外框应与主体结构的避雷引下线进行可靠连接并进行防腐处理；</w:t>
      </w:r>
    </w:p>
    <w:p>
      <w:pPr>
        <w:pStyle w:val="27"/>
        <w:numPr>
          <w:ilvl w:val="0"/>
          <w:numId w:val="47"/>
        </w:numPr>
        <w:tabs>
          <w:tab w:val="right" w:leader="dot" w:pos="284"/>
          <w:tab w:val="clear" w:pos="4201"/>
          <w:tab w:val="clear" w:pos="9298"/>
        </w:tabs>
        <w:spacing w:line="400" w:lineRule="atLeast"/>
        <w:ind w:left="0" w:firstLine="426"/>
        <w:rPr>
          <w:color w:val="auto"/>
          <w:szCs w:val="21"/>
          <w:highlight w:val="none"/>
        </w:rPr>
      </w:pPr>
      <w:r>
        <w:rPr>
          <w:color w:val="auto"/>
          <w:szCs w:val="21"/>
          <w:highlight w:val="none"/>
        </w:rPr>
        <w:t>金属窗外框应与主体结构的避雷引下线及水平接闪带可靠连接，宜采用裸编织铜线或铜芯软导线，裸编织铜线截面积不小于10mm</w:t>
      </w:r>
      <w:r>
        <w:rPr>
          <w:color w:val="auto"/>
          <w:szCs w:val="21"/>
          <w:highlight w:val="none"/>
          <w:vertAlign w:val="superscript"/>
        </w:rPr>
        <w:t>2</w:t>
      </w:r>
      <w:r>
        <w:rPr>
          <w:color w:val="auto"/>
          <w:szCs w:val="21"/>
          <w:highlight w:val="none"/>
        </w:rPr>
        <w:t>，铜芯软导线截面积不小于6mm</w:t>
      </w:r>
      <w:r>
        <w:rPr>
          <w:color w:val="auto"/>
          <w:szCs w:val="21"/>
          <w:highlight w:val="none"/>
          <w:vertAlign w:val="superscript"/>
        </w:rPr>
        <w:t>2</w:t>
      </w:r>
      <w:r>
        <w:rPr>
          <w:color w:val="auto"/>
          <w:szCs w:val="21"/>
          <w:highlight w:val="none"/>
        </w:rPr>
        <w:t>，裸编织铜线应经搪锡处理；防雷连接件可采用铜（Cu）、铝（Al）或钢（Fe）等导电金属材料为连接导体，其中采用铜（Cu）为连接导体时，导线截面积不应小于16mm</w:t>
      </w:r>
      <w:r>
        <w:rPr>
          <w:color w:val="auto"/>
          <w:szCs w:val="21"/>
          <w:highlight w:val="none"/>
          <w:vertAlign w:val="superscript"/>
        </w:rPr>
        <w:t>2</w:t>
      </w:r>
      <w:r>
        <w:rPr>
          <w:color w:val="auto"/>
          <w:szCs w:val="21"/>
          <w:highlight w:val="none"/>
        </w:rPr>
        <w:t>；采用铝（Al）为连接导体时，导线截面积不应小于25mm</w:t>
      </w:r>
      <w:r>
        <w:rPr>
          <w:color w:val="auto"/>
          <w:szCs w:val="21"/>
          <w:highlight w:val="none"/>
          <w:vertAlign w:val="superscript"/>
        </w:rPr>
        <w:t>2</w:t>
      </w:r>
      <w:r>
        <w:rPr>
          <w:color w:val="auto"/>
          <w:szCs w:val="21"/>
          <w:highlight w:val="none"/>
        </w:rPr>
        <w:t>；采用钢（Fe）为连接导体时，导线截面积不应小于50mm</w:t>
      </w:r>
      <w:r>
        <w:rPr>
          <w:color w:val="auto"/>
          <w:szCs w:val="21"/>
          <w:highlight w:val="none"/>
          <w:vertAlign w:val="superscript"/>
        </w:rPr>
        <w:t>2</w:t>
      </w:r>
      <w:r>
        <w:rPr>
          <w:color w:val="auto"/>
          <w:szCs w:val="21"/>
          <w:highlight w:val="none"/>
        </w:rPr>
        <w:t>；</w:t>
      </w:r>
      <w:r>
        <w:rPr>
          <w:rFonts w:hint="eastAsia"/>
          <w:color w:val="auto"/>
          <w:szCs w:val="21"/>
          <w:highlight w:val="none"/>
        </w:rPr>
        <w:t>)</w:t>
      </w:r>
    </w:p>
    <w:p>
      <w:pPr>
        <w:pStyle w:val="27"/>
        <w:numPr>
          <w:ilvl w:val="0"/>
          <w:numId w:val="47"/>
        </w:numPr>
        <w:tabs>
          <w:tab w:val="right" w:leader="dot" w:pos="284"/>
          <w:tab w:val="clear" w:pos="4201"/>
          <w:tab w:val="clear" w:pos="9298"/>
        </w:tabs>
        <w:spacing w:line="400" w:lineRule="atLeast"/>
        <w:ind w:left="0" w:firstLine="438" w:firstLineChars="209"/>
        <w:outlineLvl w:val="0"/>
        <w:rPr>
          <w:color w:val="auto"/>
          <w:sz w:val="22"/>
          <w:szCs w:val="22"/>
          <w:highlight w:val="none"/>
        </w:rPr>
      </w:pPr>
      <w:bookmarkStart w:id="448" w:name="_Toc25598"/>
      <w:bookmarkStart w:id="449" w:name="_Toc1427"/>
      <w:bookmarkStart w:id="450" w:name="_Toc17886"/>
      <w:bookmarkStart w:id="451" w:name="_Toc14816"/>
      <w:r>
        <w:rPr>
          <w:rFonts w:hint="eastAsia"/>
          <w:color w:val="auto"/>
          <w:szCs w:val="21"/>
          <w:highlight w:val="none"/>
        </w:rPr>
        <w:t>外门窗型材连接时，宜通过金属角码连接形成闭环。</w:t>
      </w:r>
      <w:bookmarkEnd w:id="448"/>
      <w:bookmarkEnd w:id="449"/>
      <w:bookmarkEnd w:id="450"/>
      <w:bookmarkEnd w:id="451"/>
    </w:p>
    <w:p>
      <w:pPr>
        <w:pStyle w:val="178"/>
        <w:spacing w:before="157"/>
        <w:rPr>
          <w:rFonts w:hint="default"/>
          <w:color w:val="auto"/>
          <w:sz w:val="21"/>
          <w:szCs w:val="21"/>
          <w:highlight w:val="none"/>
        </w:rPr>
      </w:pPr>
      <w:r>
        <w:rPr>
          <w:color w:val="auto"/>
          <w:sz w:val="21"/>
          <w:szCs w:val="21"/>
          <w:highlight w:val="none"/>
        </w:rPr>
        <w:t>采用铝合金断热型材，应确保室外侧铝合金型材与防雷连接件可靠连接。</w:t>
      </w:r>
    </w:p>
    <w:p>
      <w:pPr>
        <w:pStyle w:val="65"/>
        <w:spacing w:before="157" w:after="157"/>
        <w:rPr>
          <w:color w:val="auto"/>
          <w:highlight w:val="none"/>
        </w:rPr>
      </w:pPr>
      <w:bookmarkStart w:id="452" w:name="_Toc13544"/>
      <w:bookmarkStart w:id="453" w:name="_Toc14243"/>
      <w:bookmarkStart w:id="454" w:name="_Toc24186"/>
      <w:bookmarkStart w:id="455" w:name="_Toc28405"/>
      <w:bookmarkStart w:id="456" w:name="_Toc19137"/>
      <w:bookmarkStart w:id="457" w:name="_Toc22693"/>
      <w:bookmarkStart w:id="458" w:name="_Toc21990"/>
      <w:r>
        <w:rPr>
          <w:rFonts w:hint="eastAsia"/>
          <w:color w:val="auto"/>
          <w:highlight w:val="none"/>
        </w:rPr>
        <w:t>安全技术措施</w:t>
      </w:r>
      <w:bookmarkEnd w:id="452"/>
      <w:bookmarkEnd w:id="453"/>
      <w:bookmarkEnd w:id="454"/>
      <w:bookmarkEnd w:id="455"/>
      <w:bookmarkEnd w:id="456"/>
      <w:bookmarkEnd w:id="457"/>
      <w:bookmarkEnd w:id="458"/>
    </w:p>
    <w:p>
      <w:pPr>
        <w:pStyle w:val="178"/>
        <w:spacing w:before="157"/>
        <w:rPr>
          <w:rFonts w:hint="default" w:hAnsi="宋体"/>
          <w:color w:val="auto"/>
          <w:sz w:val="21"/>
          <w:szCs w:val="21"/>
          <w:highlight w:val="none"/>
        </w:rPr>
      </w:pPr>
      <w:r>
        <w:rPr>
          <w:color w:val="auto"/>
          <w:sz w:val="21"/>
          <w:szCs w:val="21"/>
          <w:highlight w:val="none"/>
        </w:rPr>
        <w:t>外门窗</w:t>
      </w:r>
      <w:r>
        <w:rPr>
          <w:rFonts w:hAnsi="宋体"/>
          <w:color w:val="auto"/>
          <w:sz w:val="21"/>
          <w:szCs w:val="21"/>
          <w:highlight w:val="none"/>
        </w:rPr>
        <w:t>开启扇安全设计应符合下列规定：</w:t>
      </w:r>
    </w:p>
    <w:p>
      <w:pPr>
        <w:pStyle w:val="27"/>
        <w:numPr>
          <w:ilvl w:val="0"/>
          <w:numId w:val="48"/>
        </w:numPr>
        <w:tabs>
          <w:tab w:val="right" w:leader="dot" w:pos="0"/>
          <w:tab w:val="clear" w:pos="4201"/>
          <w:tab w:val="clear" w:pos="9298"/>
        </w:tabs>
        <w:spacing w:line="400" w:lineRule="atLeast"/>
        <w:ind w:left="0" w:firstLine="440"/>
        <w:rPr>
          <w:color w:val="auto"/>
          <w:szCs w:val="21"/>
          <w:highlight w:val="none"/>
        </w:rPr>
      </w:pPr>
      <w:r>
        <w:rPr>
          <w:rFonts w:hint="eastAsia" w:ascii="宋体" w:hAnsi="宋体"/>
          <w:color w:val="auto"/>
          <w:kern w:val="2"/>
          <w:szCs w:val="21"/>
          <w:highlight w:val="none"/>
          <w:lang w:bidi="ar"/>
        </w:rPr>
        <w:t>窗外没有阳台或平台的外窗，且窗台距室内侧楼面、地面的净高低于900m</w:t>
      </w:r>
      <w:r>
        <w:rPr>
          <w:rFonts w:hint="eastAsia"/>
          <w:color w:val="auto"/>
          <w:kern w:val="2"/>
          <w:szCs w:val="21"/>
          <w:highlight w:val="none"/>
          <w:lang w:bidi="ar"/>
        </w:rPr>
        <w:t xml:space="preserve">m </w:t>
      </w:r>
      <w:r>
        <w:rPr>
          <w:rFonts w:hint="eastAsia" w:ascii="宋体" w:hAnsi="宋体"/>
          <w:color w:val="auto"/>
          <w:kern w:val="2"/>
          <w:szCs w:val="21"/>
          <w:highlight w:val="none"/>
          <w:lang w:bidi="ar"/>
        </w:rPr>
        <w:t>时，应设置防护设施；</w:t>
      </w:r>
    </w:p>
    <w:p>
      <w:pPr>
        <w:pStyle w:val="27"/>
        <w:numPr>
          <w:ilvl w:val="0"/>
          <w:numId w:val="48"/>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内平开下悬窗应有可靠的防误操作装置；</w:t>
      </w:r>
    </w:p>
    <w:p>
      <w:pPr>
        <w:pStyle w:val="27"/>
        <w:numPr>
          <w:ilvl w:val="0"/>
          <w:numId w:val="48"/>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外开窗应采取有效的防开启扇坠落的措施；</w:t>
      </w:r>
    </w:p>
    <w:p>
      <w:pPr>
        <w:pStyle w:val="27"/>
        <w:numPr>
          <w:ilvl w:val="0"/>
          <w:numId w:val="48"/>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推拉门窗应配置防脱落和防撞装置。</w:t>
      </w:r>
    </w:p>
    <w:p>
      <w:pPr>
        <w:pStyle w:val="178"/>
        <w:spacing w:before="157"/>
        <w:rPr>
          <w:rFonts w:hint="default"/>
          <w:color w:val="auto"/>
          <w:sz w:val="21"/>
          <w:szCs w:val="21"/>
          <w:highlight w:val="none"/>
        </w:rPr>
      </w:pPr>
      <w:r>
        <w:rPr>
          <w:color w:val="auto"/>
          <w:sz w:val="21"/>
          <w:szCs w:val="21"/>
          <w:highlight w:val="none"/>
        </w:rPr>
        <w:t>外门窗应采用安全玻璃。玻璃面积不宜超过3.0m</w:t>
      </w:r>
      <w:r>
        <w:rPr>
          <w:color w:val="auto"/>
          <w:sz w:val="21"/>
          <w:szCs w:val="21"/>
          <w:highlight w:val="none"/>
          <w:vertAlign w:val="superscript"/>
        </w:rPr>
        <w:t>2</w:t>
      </w:r>
      <w:r>
        <w:rPr>
          <w:color w:val="auto"/>
          <w:sz w:val="21"/>
          <w:szCs w:val="21"/>
          <w:highlight w:val="none"/>
        </w:rPr>
        <w:t>，不应超过4.0m</w:t>
      </w:r>
      <w:r>
        <w:rPr>
          <w:color w:val="auto"/>
          <w:sz w:val="21"/>
          <w:szCs w:val="21"/>
          <w:highlight w:val="none"/>
          <w:vertAlign w:val="superscript"/>
        </w:rPr>
        <w:t>2</w:t>
      </w:r>
      <w:r>
        <w:rPr>
          <w:color w:val="auto"/>
          <w:sz w:val="21"/>
          <w:szCs w:val="21"/>
          <w:highlight w:val="none"/>
        </w:rPr>
        <w:t>。</w:t>
      </w:r>
    </w:p>
    <w:p>
      <w:pPr>
        <w:pStyle w:val="178"/>
        <w:spacing w:before="157"/>
        <w:rPr>
          <w:rFonts w:hint="default" w:hAnsi="宋体"/>
          <w:color w:val="auto"/>
          <w:szCs w:val="22"/>
          <w:highlight w:val="none"/>
        </w:rPr>
      </w:pPr>
      <w:r>
        <w:rPr>
          <w:color w:val="auto"/>
          <w:sz w:val="21"/>
          <w:szCs w:val="21"/>
          <w:highlight w:val="none"/>
        </w:rPr>
        <w:t>外门窗如采用钢化玻璃，应采取降低玻璃自爆的措施，宜对钢化玻璃进行均质</w:t>
      </w:r>
      <w:r>
        <w:rPr>
          <w:rFonts w:hAnsi="宋体"/>
          <w:color w:val="auto"/>
          <w:szCs w:val="22"/>
          <w:highlight w:val="none"/>
        </w:rPr>
        <w:t>处理。</w:t>
      </w:r>
    </w:p>
    <w:p>
      <w:pPr>
        <w:pStyle w:val="178"/>
        <w:spacing w:before="157"/>
        <w:rPr>
          <w:rFonts w:hint="default" w:hAnsi="宋体"/>
          <w:color w:val="auto"/>
          <w:szCs w:val="22"/>
          <w:highlight w:val="none"/>
        </w:rPr>
      </w:pPr>
      <w:r>
        <w:rPr>
          <w:rFonts w:hint="eastAsia" w:eastAsiaTheme="minorEastAsia"/>
          <w:strike w:val="0"/>
          <w:dstrike w:val="0"/>
          <w:color w:val="auto"/>
          <w:sz w:val="21"/>
          <w:szCs w:val="21"/>
          <w:highlight w:val="none"/>
          <w:lang w:val="en-US" w:eastAsia="zh-CN"/>
        </w:rPr>
        <w:t>塑料门窗五金件安装应符合设计要求，连接牢固可靠，应将连接螺钉固定在内衬增强型钢或在连接处采取局部增强措施；其他外窗安装五金件连接强度不足时，应在连接处采取局部增强措施。</w:t>
      </w:r>
    </w:p>
    <w:p>
      <w:pPr>
        <w:pStyle w:val="178"/>
        <w:spacing w:before="157"/>
        <w:rPr>
          <w:rFonts w:hint="default" w:hAnsi="宋体"/>
          <w:color w:val="auto"/>
          <w:sz w:val="21"/>
          <w:szCs w:val="21"/>
          <w:highlight w:val="none"/>
        </w:rPr>
      </w:pPr>
      <w:r>
        <w:rPr>
          <w:rFonts w:hAnsi="宋体"/>
          <w:color w:val="auto"/>
          <w:sz w:val="21"/>
          <w:szCs w:val="21"/>
          <w:highlight w:val="none"/>
        </w:rPr>
        <w:t>外门窗的防撞设计应符合下列规定：</w:t>
      </w:r>
    </w:p>
    <w:p>
      <w:pPr>
        <w:pStyle w:val="27"/>
        <w:numPr>
          <w:ilvl w:val="0"/>
          <w:numId w:val="49"/>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外门窗玻璃安装于易遭受撞击、冲击而造成人体伤害的部位时，应设置防撞提示标志；</w:t>
      </w:r>
    </w:p>
    <w:p>
      <w:pPr>
        <w:pStyle w:val="27"/>
        <w:numPr>
          <w:ilvl w:val="0"/>
          <w:numId w:val="49"/>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外开平开窗活动扇室外侧下方为过道时，活动扇的下边缘离地面高度不应小于2.0m；</w:t>
      </w:r>
    </w:p>
    <w:p>
      <w:pPr>
        <w:pStyle w:val="27"/>
        <w:numPr>
          <w:ilvl w:val="0"/>
          <w:numId w:val="49"/>
        </w:numPr>
        <w:tabs>
          <w:tab w:val="right" w:leader="dot" w:pos="284"/>
          <w:tab w:val="clear" w:pos="4201"/>
          <w:tab w:val="clear" w:pos="9298"/>
        </w:tabs>
        <w:spacing w:line="400" w:lineRule="atLeast"/>
        <w:ind w:left="0" w:firstLine="440"/>
        <w:rPr>
          <w:color w:val="auto"/>
          <w:szCs w:val="21"/>
          <w:highlight w:val="none"/>
        </w:rPr>
      </w:pPr>
      <w:r>
        <w:rPr>
          <w:rFonts w:hint="eastAsia"/>
          <w:color w:val="auto"/>
          <w:szCs w:val="21"/>
          <w:highlight w:val="none"/>
        </w:rPr>
        <w:t>内平开窗活动扇向室内开启时，活动扇下边缘朝向室内的角位处应采取有效的防撞措施。</w:t>
      </w:r>
    </w:p>
    <w:p>
      <w:pPr>
        <w:pStyle w:val="178"/>
        <w:spacing w:before="157"/>
        <w:rPr>
          <w:rFonts w:hint="default" w:eastAsiaTheme="minorEastAsia"/>
          <w:color w:val="auto"/>
          <w:sz w:val="21"/>
          <w:szCs w:val="21"/>
          <w:highlight w:val="none"/>
        </w:rPr>
      </w:pPr>
      <w:r>
        <w:rPr>
          <w:rFonts w:eastAsiaTheme="minorEastAsia"/>
          <w:color w:val="auto"/>
          <w:sz w:val="21"/>
          <w:szCs w:val="21"/>
          <w:highlight w:val="none"/>
        </w:rPr>
        <w:t>有防非正常开启要求的外门窗，可采用夹层玻璃和可靠的门窗锁具，外门窗扇应有防止从室外侧拆卸的装置。</w:t>
      </w:r>
    </w:p>
    <w:p>
      <w:pPr>
        <w:pStyle w:val="154"/>
        <w:spacing w:before="157" w:after="157"/>
        <w:rPr>
          <w:color w:val="auto"/>
          <w:highlight w:val="none"/>
        </w:rPr>
      </w:pPr>
      <w:bookmarkStart w:id="459" w:name="_Toc15813"/>
      <w:bookmarkStart w:id="460" w:name="_Toc4226"/>
      <w:bookmarkStart w:id="461" w:name="_Toc22826"/>
      <w:bookmarkStart w:id="462" w:name="_Toc11993"/>
      <w:bookmarkStart w:id="463" w:name="_Toc32569"/>
      <w:bookmarkStart w:id="464" w:name="_Toc130917758"/>
      <w:bookmarkStart w:id="465" w:name="_Toc15346"/>
      <w:bookmarkStart w:id="466" w:name="_Toc5708"/>
      <w:bookmarkStart w:id="467" w:name="_Toc19169"/>
      <w:bookmarkStart w:id="468" w:name="_Hlk68212639"/>
      <w:bookmarkStart w:id="469" w:name="_Hlk68212366"/>
      <w:r>
        <w:rPr>
          <w:color w:val="auto"/>
          <w:highlight w:val="none"/>
        </w:rPr>
        <w:t>加工制作</w:t>
      </w:r>
      <w:bookmarkEnd w:id="459"/>
      <w:bookmarkEnd w:id="460"/>
      <w:bookmarkEnd w:id="461"/>
      <w:bookmarkEnd w:id="462"/>
      <w:bookmarkEnd w:id="463"/>
      <w:bookmarkEnd w:id="464"/>
      <w:bookmarkEnd w:id="465"/>
      <w:bookmarkEnd w:id="466"/>
      <w:bookmarkEnd w:id="467"/>
    </w:p>
    <w:p>
      <w:pPr>
        <w:pStyle w:val="65"/>
        <w:spacing w:before="157" w:after="157"/>
        <w:rPr>
          <w:color w:val="auto"/>
          <w:highlight w:val="none"/>
        </w:rPr>
      </w:pPr>
      <w:bookmarkStart w:id="470" w:name="_Toc10949"/>
      <w:bookmarkStart w:id="471" w:name="_Toc26259"/>
      <w:bookmarkStart w:id="472" w:name="_Toc7990"/>
      <w:bookmarkStart w:id="473" w:name="_Toc12209"/>
      <w:bookmarkStart w:id="474" w:name="_Toc30046"/>
      <w:bookmarkStart w:id="475" w:name="_Toc17817"/>
      <w:bookmarkStart w:id="476" w:name="_Toc3251"/>
      <w:bookmarkStart w:id="477" w:name="_Toc31043"/>
      <w:r>
        <w:rPr>
          <w:rFonts w:hint="eastAsia"/>
          <w:color w:val="auto"/>
          <w:highlight w:val="none"/>
        </w:rPr>
        <w:t>一般规定</w:t>
      </w:r>
      <w:bookmarkEnd w:id="470"/>
      <w:bookmarkEnd w:id="471"/>
      <w:bookmarkEnd w:id="472"/>
      <w:bookmarkEnd w:id="473"/>
      <w:bookmarkEnd w:id="474"/>
      <w:bookmarkEnd w:id="475"/>
      <w:bookmarkEnd w:id="476"/>
      <w:bookmarkEnd w:id="477"/>
    </w:p>
    <w:p>
      <w:pPr>
        <w:pStyle w:val="178"/>
        <w:spacing w:before="157"/>
        <w:rPr>
          <w:rFonts w:hint="default"/>
          <w:color w:val="auto"/>
          <w:sz w:val="21"/>
          <w:szCs w:val="21"/>
          <w:highlight w:val="none"/>
        </w:rPr>
      </w:pPr>
      <w:r>
        <w:rPr>
          <w:color w:val="auto"/>
          <w:sz w:val="21"/>
          <w:szCs w:val="21"/>
          <w:highlight w:val="none"/>
        </w:rPr>
        <w:t>外门窗组成材料加工制作应在工厂进行。</w:t>
      </w:r>
    </w:p>
    <w:p>
      <w:pPr>
        <w:pStyle w:val="178"/>
        <w:spacing w:before="157"/>
        <w:rPr>
          <w:rFonts w:hint="default" w:eastAsiaTheme="minorEastAsia"/>
          <w:color w:val="auto"/>
          <w:sz w:val="21"/>
          <w:szCs w:val="21"/>
          <w:highlight w:val="none"/>
        </w:rPr>
      </w:pPr>
      <w:r>
        <w:rPr>
          <w:color w:val="auto"/>
          <w:sz w:val="21"/>
          <w:szCs w:val="21"/>
          <w:highlight w:val="none"/>
        </w:rPr>
        <w:t>外门窗框的组装宜在工厂内进行，主要五金件的装配应在工厂内进行，活动扇组装及其玻璃装配应在工厂进行。</w:t>
      </w:r>
    </w:p>
    <w:p>
      <w:pPr>
        <w:pStyle w:val="178"/>
        <w:spacing w:before="157"/>
        <w:rPr>
          <w:rFonts w:hint="default"/>
          <w:color w:val="auto"/>
          <w:sz w:val="21"/>
          <w:szCs w:val="21"/>
          <w:highlight w:val="none"/>
        </w:rPr>
      </w:pPr>
      <w:bookmarkStart w:id="478" w:name="_Toc131517752"/>
      <w:r>
        <w:rPr>
          <w:color w:val="auto"/>
          <w:sz w:val="21"/>
          <w:szCs w:val="21"/>
          <w:highlight w:val="none"/>
        </w:rPr>
        <w:t>加工构件前应对建筑设计图、门窗设计图进行核对，并对已完成的建筑洞口进行复测，按安装构造要求调整门窗设计大样图尺寸后方可加工制作。</w:t>
      </w:r>
      <w:bookmarkEnd w:id="478"/>
    </w:p>
    <w:p>
      <w:pPr>
        <w:pStyle w:val="178"/>
        <w:spacing w:before="157"/>
        <w:rPr>
          <w:rFonts w:hint="default"/>
          <w:color w:val="auto"/>
          <w:sz w:val="21"/>
          <w:szCs w:val="21"/>
          <w:highlight w:val="none"/>
        </w:rPr>
      </w:pPr>
      <w:bookmarkStart w:id="479" w:name="_Toc131517753"/>
      <w:r>
        <w:rPr>
          <w:color w:val="auto"/>
          <w:sz w:val="21"/>
          <w:szCs w:val="21"/>
          <w:highlight w:val="none"/>
        </w:rPr>
        <w:t>门窗所用材料及配套件应满足设计要求，符合现行有关标准的规定，并应有出厂合格证、质量保证书和有资质的检验机构出具的检测报告，材料入库应按质量标准和使用期限严格验收。</w:t>
      </w:r>
      <w:bookmarkEnd w:id="479"/>
    </w:p>
    <w:p>
      <w:pPr>
        <w:pStyle w:val="178"/>
        <w:spacing w:before="157"/>
        <w:rPr>
          <w:rFonts w:hint="default"/>
          <w:color w:val="auto"/>
          <w:sz w:val="21"/>
          <w:szCs w:val="21"/>
          <w:highlight w:val="none"/>
        </w:rPr>
      </w:pPr>
      <w:bookmarkStart w:id="480" w:name="_Toc131517754"/>
      <w:r>
        <w:rPr>
          <w:color w:val="auto"/>
          <w:sz w:val="21"/>
          <w:szCs w:val="21"/>
          <w:highlight w:val="none"/>
        </w:rPr>
        <w:t>用于加工门窗构件的生产设备、专用模具和器具应保证加工产品达到设计要求。</w:t>
      </w:r>
      <w:bookmarkEnd w:id="480"/>
    </w:p>
    <w:p>
      <w:pPr>
        <w:pStyle w:val="178"/>
        <w:spacing w:before="157"/>
        <w:rPr>
          <w:rFonts w:hint="default"/>
          <w:color w:val="auto"/>
          <w:sz w:val="21"/>
          <w:szCs w:val="21"/>
          <w:highlight w:val="none"/>
        </w:rPr>
      </w:pPr>
      <w:bookmarkStart w:id="481" w:name="_Toc131517755"/>
      <w:r>
        <w:rPr>
          <w:color w:val="auto"/>
          <w:sz w:val="21"/>
          <w:szCs w:val="21"/>
          <w:highlight w:val="none"/>
        </w:rPr>
        <w:t>隐框窗的结构装配组合件应在符合硅酮结构密封胶施工条件的净化室内制作，并满足养护条件和养护时间。严禁现场打胶。</w:t>
      </w:r>
      <w:bookmarkEnd w:id="481"/>
    </w:p>
    <w:p>
      <w:pPr>
        <w:pStyle w:val="178"/>
        <w:spacing w:before="157"/>
        <w:rPr>
          <w:rFonts w:hint="default"/>
          <w:color w:val="auto"/>
          <w:highlight w:val="none"/>
        </w:rPr>
      </w:pPr>
      <w:bookmarkStart w:id="482" w:name="_Toc131517757"/>
      <w:r>
        <w:rPr>
          <w:color w:val="auto"/>
          <w:sz w:val="21"/>
          <w:szCs w:val="21"/>
          <w:highlight w:val="none"/>
        </w:rPr>
        <w:t>门窗构件与产品在生产、搬运过程中应做好成品保护。</w:t>
      </w:r>
      <w:bookmarkEnd w:id="482"/>
    </w:p>
    <w:p>
      <w:pPr>
        <w:pStyle w:val="65"/>
        <w:spacing w:before="157" w:after="157"/>
        <w:rPr>
          <w:color w:val="auto"/>
          <w:highlight w:val="none"/>
        </w:rPr>
      </w:pPr>
      <w:bookmarkStart w:id="483" w:name="_Toc23594"/>
      <w:bookmarkStart w:id="484" w:name="_Toc5950"/>
      <w:bookmarkStart w:id="485" w:name="_Toc17184"/>
      <w:bookmarkStart w:id="486" w:name="_Toc27320"/>
      <w:bookmarkStart w:id="487" w:name="_Toc17124"/>
      <w:bookmarkStart w:id="488" w:name="_Toc14040"/>
      <w:bookmarkStart w:id="489" w:name="_Toc10545"/>
      <w:bookmarkStart w:id="490" w:name="_Toc20961"/>
      <w:r>
        <w:rPr>
          <w:rFonts w:hint="eastAsia"/>
          <w:color w:val="auto"/>
          <w:highlight w:val="none"/>
        </w:rPr>
        <w:t>型材切割</w:t>
      </w:r>
      <w:bookmarkEnd w:id="483"/>
      <w:bookmarkEnd w:id="484"/>
      <w:bookmarkEnd w:id="485"/>
      <w:bookmarkEnd w:id="486"/>
      <w:bookmarkEnd w:id="487"/>
      <w:bookmarkEnd w:id="488"/>
      <w:bookmarkEnd w:id="489"/>
      <w:bookmarkEnd w:id="490"/>
    </w:p>
    <w:p>
      <w:pPr>
        <w:pStyle w:val="178"/>
        <w:spacing w:before="157"/>
        <w:rPr>
          <w:rFonts w:hint="default"/>
          <w:color w:val="auto"/>
          <w:sz w:val="21"/>
          <w:szCs w:val="21"/>
          <w:highlight w:val="none"/>
        </w:rPr>
      </w:pPr>
      <w:bookmarkStart w:id="491" w:name="_Toc131517761"/>
      <w:r>
        <w:rPr>
          <w:color w:val="auto"/>
          <w:sz w:val="21"/>
          <w:szCs w:val="21"/>
          <w:highlight w:val="none"/>
        </w:rPr>
        <w:t>外门窗型材应依据加工图进行切割。</w:t>
      </w:r>
      <w:bookmarkEnd w:id="491"/>
    </w:p>
    <w:p>
      <w:pPr>
        <w:pStyle w:val="178"/>
        <w:spacing w:before="157"/>
        <w:rPr>
          <w:rFonts w:hint="default"/>
          <w:color w:val="auto"/>
          <w:sz w:val="21"/>
          <w:szCs w:val="21"/>
          <w:highlight w:val="none"/>
        </w:rPr>
      </w:pPr>
      <w:bookmarkStart w:id="492" w:name="_Toc131517762"/>
      <w:r>
        <w:rPr>
          <w:color w:val="auto"/>
          <w:sz w:val="21"/>
          <w:szCs w:val="21"/>
          <w:highlight w:val="none"/>
        </w:rPr>
        <w:t>型材切割应使用能满足加工精度要求的专用设备。</w:t>
      </w:r>
      <w:bookmarkEnd w:id="492"/>
    </w:p>
    <w:p>
      <w:pPr>
        <w:pStyle w:val="178"/>
        <w:spacing w:before="157"/>
        <w:rPr>
          <w:rFonts w:hint="default"/>
          <w:color w:val="auto"/>
          <w:sz w:val="21"/>
          <w:szCs w:val="21"/>
          <w:highlight w:val="none"/>
        </w:rPr>
      </w:pPr>
      <w:bookmarkStart w:id="493" w:name="_Toc131517763"/>
      <w:r>
        <w:rPr>
          <w:color w:val="auto"/>
          <w:sz w:val="21"/>
          <w:szCs w:val="21"/>
          <w:highlight w:val="none"/>
        </w:rPr>
        <w:t>型材切割允许偏差应符合以下规定：</w:t>
      </w:r>
      <w:bookmarkEnd w:id="493"/>
    </w:p>
    <w:p>
      <w:pPr>
        <w:pStyle w:val="27"/>
        <w:numPr>
          <w:ilvl w:val="0"/>
          <w:numId w:val="50"/>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铝合金型材长度允许偏差应为±0.2mm，角度允许偏差应为90°±15′、45°－15′，端头斜度允许偏差应为－15′；</w:t>
      </w:r>
    </w:p>
    <w:p>
      <w:pPr>
        <w:pStyle w:val="27"/>
        <w:numPr>
          <w:ilvl w:val="0"/>
          <w:numId w:val="50"/>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塑料（PVC-U）型材长度允许偏差应为±0.5mm，角度允许偏差应为90°±30′、45°±15′；</w:t>
      </w:r>
    </w:p>
    <w:p>
      <w:pPr>
        <w:pStyle w:val="27"/>
        <w:numPr>
          <w:ilvl w:val="0"/>
          <w:numId w:val="50"/>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木型材长度允许偏差应为±0.5mm，角度允许偏差应为90°±15′、45°－15′；</w:t>
      </w:r>
    </w:p>
    <w:p>
      <w:pPr>
        <w:pStyle w:val="27"/>
        <w:numPr>
          <w:ilvl w:val="0"/>
          <w:numId w:val="50"/>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增强型钢下料长度允许偏差±2mm，采用45°连接方式的型材其增强型钢，宜采用45°的锯切方法。</w:t>
      </w:r>
    </w:p>
    <w:p>
      <w:pPr>
        <w:pStyle w:val="178"/>
        <w:spacing w:before="157"/>
        <w:rPr>
          <w:rFonts w:hint="default"/>
          <w:color w:val="auto"/>
          <w:sz w:val="21"/>
          <w:szCs w:val="21"/>
          <w:highlight w:val="none"/>
        </w:rPr>
      </w:pPr>
      <w:bookmarkStart w:id="494" w:name="_Toc131517764"/>
      <w:r>
        <w:rPr>
          <w:color w:val="auto"/>
          <w:sz w:val="21"/>
          <w:szCs w:val="21"/>
          <w:highlight w:val="none"/>
        </w:rPr>
        <w:t>型材切割完毕后，应及时清理切口表面的油污、灰尘及切屑；搬运、码放时不得互相磕碰</w:t>
      </w:r>
      <w:r>
        <w:rPr>
          <w:rFonts w:hint="eastAsia"/>
          <w:color w:val="auto"/>
          <w:sz w:val="21"/>
          <w:szCs w:val="21"/>
          <w:highlight w:val="none"/>
          <w:lang w:val="en-US" w:eastAsia="zh-CN"/>
        </w:rPr>
        <w:t>摩擦</w:t>
      </w:r>
      <w:r>
        <w:rPr>
          <w:color w:val="auto"/>
          <w:sz w:val="21"/>
          <w:szCs w:val="21"/>
          <w:highlight w:val="none"/>
        </w:rPr>
        <w:t>，并采取有效措施避免型材变形。</w:t>
      </w:r>
      <w:bookmarkEnd w:id="494"/>
    </w:p>
    <w:p>
      <w:pPr>
        <w:pStyle w:val="65"/>
        <w:spacing w:before="157" w:after="157"/>
        <w:rPr>
          <w:color w:val="auto"/>
          <w:highlight w:val="none"/>
        </w:rPr>
      </w:pPr>
      <w:bookmarkStart w:id="495" w:name="_Toc15082"/>
      <w:bookmarkStart w:id="496" w:name="_Toc20116"/>
      <w:bookmarkStart w:id="497" w:name="_Toc23931"/>
      <w:bookmarkStart w:id="498" w:name="_Toc27694"/>
      <w:bookmarkStart w:id="499" w:name="_Toc10865"/>
      <w:bookmarkStart w:id="500" w:name="_Toc14082"/>
      <w:bookmarkStart w:id="501" w:name="_Toc7127"/>
      <w:bookmarkStart w:id="502" w:name="_Toc1154"/>
      <w:r>
        <w:rPr>
          <w:rFonts w:hint="eastAsia"/>
          <w:color w:val="auto"/>
          <w:highlight w:val="none"/>
        </w:rPr>
        <w:t>构件加工</w:t>
      </w:r>
      <w:bookmarkEnd w:id="495"/>
      <w:bookmarkEnd w:id="496"/>
      <w:bookmarkEnd w:id="497"/>
      <w:bookmarkEnd w:id="498"/>
      <w:bookmarkEnd w:id="499"/>
      <w:bookmarkEnd w:id="500"/>
      <w:bookmarkEnd w:id="501"/>
      <w:bookmarkEnd w:id="502"/>
    </w:p>
    <w:p>
      <w:pPr>
        <w:pStyle w:val="178"/>
        <w:spacing w:before="157"/>
        <w:rPr>
          <w:rFonts w:hint="default"/>
          <w:color w:val="auto"/>
          <w:sz w:val="21"/>
          <w:szCs w:val="21"/>
          <w:highlight w:val="none"/>
        </w:rPr>
      </w:pPr>
      <w:bookmarkStart w:id="503" w:name="_Toc131517766"/>
      <w:r>
        <w:rPr>
          <w:color w:val="auto"/>
          <w:sz w:val="21"/>
          <w:szCs w:val="21"/>
          <w:highlight w:val="none"/>
        </w:rPr>
        <w:t>外门窗构件加工应有加工图，加工精度除应符合设计要求外，并应符合下列要求：</w:t>
      </w:r>
      <w:bookmarkEnd w:id="503"/>
    </w:p>
    <w:p>
      <w:pPr>
        <w:pStyle w:val="27"/>
        <w:numPr>
          <w:ilvl w:val="0"/>
          <w:numId w:val="51"/>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下料之前应对其型号，表面质量与颜色等进行检查；</w:t>
      </w:r>
    </w:p>
    <w:p>
      <w:pPr>
        <w:pStyle w:val="27"/>
        <w:numPr>
          <w:ilvl w:val="0"/>
          <w:numId w:val="51"/>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下料端不应有明显加工变形，型材应清除毛刺；</w:t>
      </w:r>
    </w:p>
    <w:p>
      <w:pPr>
        <w:pStyle w:val="27"/>
        <w:numPr>
          <w:ilvl w:val="0"/>
          <w:numId w:val="51"/>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构件的焊接应牢固，不应有假焊、断裂等缺陷。塑料型材焊角强度应大于其计算值。</w:t>
      </w:r>
    </w:p>
    <w:p>
      <w:pPr>
        <w:pStyle w:val="27"/>
        <w:numPr>
          <w:ilvl w:val="0"/>
          <w:numId w:val="51"/>
        </w:numPr>
        <w:tabs>
          <w:tab w:val="right" w:leader="dot" w:pos="284"/>
          <w:tab w:val="clear" w:pos="4201"/>
          <w:tab w:val="clear" w:pos="9298"/>
        </w:tabs>
        <w:spacing w:line="400" w:lineRule="atLeast"/>
        <w:ind w:left="0" w:firstLine="426"/>
        <w:rPr>
          <w:color w:val="auto"/>
          <w:szCs w:val="21"/>
          <w:highlight w:val="none"/>
        </w:rPr>
      </w:pPr>
      <w:r>
        <w:rPr>
          <w:rFonts w:hint="eastAsia"/>
          <w:color w:val="auto"/>
          <w:szCs w:val="21"/>
          <w:highlight w:val="none"/>
        </w:rPr>
        <w:t>玻璃压条的加工精度应保证玻璃压条安装后无鼓起或露槽，转角对接处接口平整，间隙应不大于0.3 mm。</w:t>
      </w:r>
    </w:p>
    <w:p>
      <w:pPr>
        <w:pStyle w:val="178"/>
        <w:spacing w:before="157"/>
        <w:rPr>
          <w:rFonts w:hint="default"/>
          <w:color w:val="auto"/>
          <w:sz w:val="21"/>
          <w:szCs w:val="21"/>
          <w:highlight w:val="none"/>
        </w:rPr>
      </w:pPr>
      <w:bookmarkStart w:id="504" w:name="_Toc131517767"/>
      <w:r>
        <w:rPr>
          <w:color w:val="auto"/>
          <w:sz w:val="21"/>
          <w:szCs w:val="21"/>
          <w:highlight w:val="none"/>
        </w:rPr>
        <w:t>铝合金外门窗构件加工应符合现行行业标准《铝合金门窗工程技术规范》JGJ 214的有关规定。</w:t>
      </w:r>
      <w:bookmarkEnd w:id="504"/>
    </w:p>
    <w:p>
      <w:pPr>
        <w:pStyle w:val="178"/>
        <w:spacing w:before="157"/>
        <w:rPr>
          <w:rFonts w:hint="default"/>
          <w:color w:val="auto"/>
          <w:sz w:val="21"/>
          <w:szCs w:val="21"/>
          <w:highlight w:val="none"/>
        </w:rPr>
      </w:pPr>
      <w:bookmarkStart w:id="505" w:name="_Toc131517768"/>
      <w:r>
        <w:rPr>
          <w:color w:val="auto"/>
          <w:sz w:val="21"/>
          <w:szCs w:val="21"/>
          <w:highlight w:val="none"/>
        </w:rPr>
        <w:t>塑料外门窗构件加工应符合现行行业标准《塑料门窗设计及组装技术规程》 JGJ 362的有关规定。</w:t>
      </w:r>
      <w:bookmarkEnd w:id="505"/>
    </w:p>
    <w:p>
      <w:pPr>
        <w:pStyle w:val="178"/>
        <w:spacing w:before="157"/>
        <w:rPr>
          <w:rFonts w:hint="default"/>
          <w:color w:val="auto"/>
          <w:sz w:val="21"/>
          <w:szCs w:val="21"/>
          <w:highlight w:val="none"/>
        </w:rPr>
      </w:pPr>
      <w:bookmarkStart w:id="506" w:name="_Toc131517769"/>
      <w:r>
        <w:rPr>
          <w:color w:val="auto"/>
          <w:sz w:val="21"/>
          <w:szCs w:val="21"/>
          <w:highlight w:val="none"/>
        </w:rPr>
        <w:t>铝木复合外门窗构件加工应符合现行国家标准《建筑用节能门窗 第1部分：铝木复合门窗》GB/T 29734.1的有关规定。</w:t>
      </w:r>
      <w:bookmarkEnd w:id="506"/>
    </w:p>
    <w:p>
      <w:pPr>
        <w:pStyle w:val="178"/>
        <w:spacing w:before="157"/>
        <w:rPr>
          <w:rFonts w:hint="default"/>
          <w:color w:val="auto"/>
          <w:sz w:val="21"/>
          <w:szCs w:val="21"/>
          <w:highlight w:val="none"/>
        </w:rPr>
      </w:pPr>
      <w:bookmarkStart w:id="507" w:name="_Toc131517770"/>
      <w:r>
        <w:rPr>
          <w:color w:val="auto"/>
          <w:sz w:val="21"/>
          <w:szCs w:val="21"/>
          <w:highlight w:val="none"/>
        </w:rPr>
        <w:t>铝塑复合外门窗构件加工应符合现行国家标准《建筑用节能门窗 第2部分：铝塑复合门窗》GB/T 29734.2 的有关规定。</w:t>
      </w:r>
      <w:bookmarkEnd w:id="507"/>
    </w:p>
    <w:p>
      <w:pPr>
        <w:pStyle w:val="178"/>
        <w:spacing w:before="157"/>
        <w:rPr>
          <w:rFonts w:hint="default"/>
          <w:color w:val="auto"/>
          <w:sz w:val="21"/>
          <w:szCs w:val="21"/>
          <w:highlight w:val="none"/>
        </w:rPr>
      </w:pPr>
      <w:bookmarkStart w:id="508" w:name="_Toc131517771"/>
      <w:r>
        <w:rPr>
          <w:color w:val="auto"/>
          <w:sz w:val="21"/>
          <w:szCs w:val="21"/>
          <w:highlight w:val="none"/>
        </w:rPr>
        <w:t>木质外门窗构件加工应符合现行国家标准《</w:t>
      </w:r>
      <w:r>
        <w:rPr>
          <w:color w:val="auto"/>
          <w:sz w:val="21"/>
          <w:szCs w:val="21"/>
          <w:highlight w:val="none"/>
          <w:u w:color="FF0000"/>
        </w:rPr>
        <w:t>木门窗</w:t>
      </w:r>
      <w:r>
        <w:rPr>
          <w:color w:val="auto"/>
          <w:sz w:val="21"/>
          <w:szCs w:val="21"/>
          <w:highlight w:val="none"/>
        </w:rPr>
        <w:t>通用技术要求》GB/T 29498的有关规定。</w:t>
      </w:r>
      <w:bookmarkEnd w:id="508"/>
    </w:p>
    <w:p>
      <w:pPr>
        <w:pStyle w:val="178"/>
        <w:spacing w:before="157"/>
        <w:rPr>
          <w:rFonts w:hint="default"/>
          <w:color w:val="auto"/>
          <w:sz w:val="21"/>
          <w:szCs w:val="21"/>
          <w:highlight w:val="none"/>
        </w:rPr>
      </w:pPr>
      <w:r>
        <w:rPr>
          <w:color w:val="auto"/>
          <w:sz w:val="21"/>
          <w:szCs w:val="21"/>
          <w:highlight w:val="none"/>
        </w:rPr>
        <w:t>不锈钢外门窗构件加工应符合现行国家标准《钢门窗》GB/T 20909的有关规定。</w:t>
      </w:r>
    </w:p>
    <w:p>
      <w:pPr>
        <w:pStyle w:val="65"/>
        <w:spacing w:before="157" w:after="157"/>
        <w:rPr>
          <w:color w:val="auto"/>
          <w:highlight w:val="none"/>
        </w:rPr>
      </w:pPr>
      <w:bookmarkStart w:id="509" w:name="_Toc1045"/>
      <w:bookmarkStart w:id="510" w:name="_Toc9619"/>
      <w:bookmarkStart w:id="511" w:name="_Toc15019"/>
      <w:bookmarkStart w:id="512" w:name="_Toc11896"/>
      <w:bookmarkStart w:id="513" w:name="_Toc24612"/>
      <w:bookmarkStart w:id="514" w:name="_Toc3453"/>
      <w:bookmarkStart w:id="515" w:name="_Toc6359"/>
      <w:bookmarkStart w:id="516" w:name="_Toc18779"/>
      <w:r>
        <w:rPr>
          <w:rFonts w:hint="eastAsia"/>
          <w:color w:val="auto"/>
          <w:highlight w:val="none"/>
        </w:rPr>
        <w:t>门窗组装</w:t>
      </w:r>
      <w:bookmarkEnd w:id="509"/>
      <w:bookmarkEnd w:id="510"/>
      <w:bookmarkEnd w:id="511"/>
      <w:bookmarkEnd w:id="512"/>
      <w:bookmarkEnd w:id="513"/>
      <w:bookmarkEnd w:id="514"/>
      <w:bookmarkEnd w:id="515"/>
      <w:bookmarkEnd w:id="516"/>
    </w:p>
    <w:p>
      <w:pPr>
        <w:pStyle w:val="178"/>
        <w:spacing w:before="157"/>
        <w:rPr>
          <w:rFonts w:hint="default"/>
          <w:color w:val="auto"/>
          <w:sz w:val="21"/>
          <w:szCs w:val="21"/>
          <w:highlight w:val="none"/>
        </w:rPr>
      </w:pPr>
      <w:bookmarkStart w:id="517" w:name="_Toc131517773"/>
      <w:r>
        <w:rPr>
          <w:color w:val="auto"/>
          <w:sz w:val="21"/>
          <w:szCs w:val="21"/>
          <w:highlight w:val="none"/>
        </w:rPr>
        <w:t>铝合金门窗的装配应符合现行国家标准《铝合金门窗》GB/T 8478的有关规定。</w:t>
      </w:r>
      <w:bookmarkEnd w:id="517"/>
    </w:p>
    <w:p>
      <w:pPr>
        <w:pStyle w:val="178"/>
        <w:spacing w:before="157"/>
        <w:rPr>
          <w:rFonts w:hint="default"/>
          <w:color w:val="auto"/>
          <w:sz w:val="21"/>
          <w:szCs w:val="21"/>
          <w:highlight w:val="none"/>
        </w:rPr>
      </w:pPr>
      <w:bookmarkStart w:id="518" w:name="_Toc131517774"/>
      <w:r>
        <w:rPr>
          <w:color w:val="auto"/>
          <w:sz w:val="21"/>
          <w:szCs w:val="21"/>
          <w:highlight w:val="none"/>
        </w:rPr>
        <w:t>塑料门窗的装配应符合现行国家标准《建筑用塑料门》GB/T 28886及《建筑用塑料窗》GB/T 28887的有关规定。</w:t>
      </w:r>
      <w:bookmarkEnd w:id="518"/>
    </w:p>
    <w:p>
      <w:pPr>
        <w:pStyle w:val="178"/>
        <w:spacing w:before="157"/>
        <w:rPr>
          <w:rFonts w:hint="default"/>
          <w:color w:val="auto"/>
          <w:sz w:val="21"/>
          <w:szCs w:val="21"/>
          <w:highlight w:val="none"/>
        </w:rPr>
      </w:pPr>
      <w:bookmarkStart w:id="519" w:name="_Toc131517775"/>
      <w:r>
        <w:rPr>
          <w:color w:val="auto"/>
          <w:sz w:val="21"/>
          <w:szCs w:val="21"/>
          <w:highlight w:val="none"/>
        </w:rPr>
        <w:t>铝木复合门窗的装配应符合现行国家标准《建筑用节能门窗 第1部分：铝木复合门窗》GB/T 29734. 1的有关规定。</w:t>
      </w:r>
      <w:bookmarkEnd w:id="519"/>
    </w:p>
    <w:p>
      <w:pPr>
        <w:pStyle w:val="178"/>
        <w:spacing w:before="157"/>
        <w:rPr>
          <w:rFonts w:hint="default"/>
          <w:color w:val="auto"/>
          <w:sz w:val="21"/>
          <w:szCs w:val="21"/>
          <w:highlight w:val="none"/>
        </w:rPr>
      </w:pPr>
      <w:bookmarkStart w:id="520" w:name="_Toc131517776"/>
      <w:r>
        <w:rPr>
          <w:color w:val="auto"/>
          <w:sz w:val="21"/>
          <w:szCs w:val="21"/>
          <w:highlight w:val="none"/>
        </w:rPr>
        <w:t>铝塑复合门窗的装配应符合现行国家标准《建筑用节能门窗 第2部分：铝塑复合门窗》GB/T 29734. 2的有关规定。</w:t>
      </w:r>
      <w:bookmarkEnd w:id="520"/>
    </w:p>
    <w:p>
      <w:pPr>
        <w:pStyle w:val="178"/>
        <w:spacing w:before="157"/>
        <w:rPr>
          <w:rFonts w:hint="default"/>
          <w:color w:val="auto"/>
          <w:sz w:val="21"/>
          <w:szCs w:val="21"/>
          <w:highlight w:val="none"/>
        </w:rPr>
      </w:pPr>
      <w:r>
        <w:rPr>
          <w:color w:val="auto"/>
          <w:sz w:val="21"/>
          <w:szCs w:val="21"/>
          <w:highlight w:val="none"/>
        </w:rPr>
        <w:t>钢塑复合门窗的装配应符合现行国家标准《建筑用节能门窗 第3部分：钢塑复合门窗》GB/T 29734. 3的有关规定。</w:t>
      </w:r>
    </w:p>
    <w:p>
      <w:pPr>
        <w:pStyle w:val="178"/>
        <w:spacing w:before="157"/>
        <w:rPr>
          <w:rFonts w:hint="default"/>
          <w:color w:val="auto"/>
          <w:sz w:val="21"/>
          <w:szCs w:val="21"/>
          <w:highlight w:val="none"/>
        </w:rPr>
      </w:pPr>
      <w:bookmarkStart w:id="521" w:name="_Toc131517777"/>
      <w:r>
        <w:rPr>
          <w:color w:val="auto"/>
          <w:sz w:val="21"/>
          <w:szCs w:val="21"/>
          <w:highlight w:val="none"/>
        </w:rPr>
        <w:t>木门窗的装配应符合现行国家标准《木门窗通用技术要求》GB/T 29498的有关规定。</w:t>
      </w:r>
      <w:bookmarkEnd w:id="521"/>
    </w:p>
    <w:p>
      <w:pPr>
        <w:pStyle w:val="178"/>
        <w:spacing w:before="157"/>
        <w:rPr>
          <w:rFonts w:hint="default"/>
          <w:color w:val="auto"/>
          <w:sz w:val="21"/>
          <w:szCs w:val="21"/>
          <w:highlight w:val="none"/>
        </w:rPr>
      </w:pPr>
      <w:r>
        <w:rPr>
          <w:color w:val="auto"/>
          <w:sz w:val="21"/>
          <w:szCs w:val="21"/>
          <w:highlight w:val="none"/>
        </w:rPr>
        <w:t>不锈钢外门窗的装配应符合现行国家标准《钢门窗》GB/T 20909的有关规定。</w:t>
      </w:r>
    </w:p>
    <w:p>
      <w:pPr>
        <w:pStyle w:val="178"/>
        <w:spacing w:before="157"/>
        <w:rPr>
          <w:rFonts w:hint="default"/>
          <w:color w:val="auto"/>
          <w:sz w:val="21"/>
          <w:szCs w:val="21"/>
          <w:highlight w:val="none"/>
        </w:rPr>
      </w:pPr>
      <w:bookmarkStart w:id="522" w:name="_Toc131517778"/>
      <w:r>
        <w:rPr>
          <w:color w:val="auto"/>
          <w:sz w:val="21"/>
          <w:szCs w:val="21"/>
          <w:highlight w:val="none"/>
        </w:rPr>
        <w:t>外门窗杆件装配之前，应检查其型号、长度、表面质量及颜色，并清理型材上毛刺、料渣和油污等，用硬木去除型材切割面的毛刺，不宜使用刀片或其他锐利的金属物品。</w:t>
      </w:r>
      <w:bookmarkEnd w:id="522"/>
    </w:p>
    <w:p>
      <w:pPr>
        <w:pStyle w:val="178"/>
        <w:spacing w:before="157"/>
        <w:rPr>
          <w:rFonts w:hint="default"/>
          <w:color w:val="auto"/>
          <w:sz w:val="21"/>
          <w:szCs w:val="21"/>
          <w:highlight w:val="none"/>
        </w:rPr>
      </w:pPr>
      <w:bookmarkStart w:id="523" w:name="_Toc131517779"/>
      <w:r>
        <w:rPr>
          <w:color w:val="auto"/>
          <w:sz w:val="21"/>
          <w:szCs w:val="21"/>
          <w:highlight w:val="none"/>
        </w:rPr>
        <w:t>铝合金门窗构件连接框、扇组角应按规定使用匹配的角码、组角平整片，应打注专用组角胶，切口端面应涂专用端面胶。中梃组装时宜采用专用构件连接，连接部位应采用专用密封衬垫，接口处应进行密封处理，组装后各连接处应紧密、平滑不刮手、接口平整。</w:t>
      </w:r>
      <w:bookmarkEnd w:id="523"/>
    </w:p>
    <w:p>
      <w:pPr>
        <w:pStyle w:val="178"/>
        <w:spacing w:before="157"/>
        <w:rPr>
          <w:rFonts w:hint="default"/>
          <w:color w:val="auto"/>
          <w:sz w:val="21"/>
          <w:szCs w:val="21"/>
          <w:highlight w:val="none"/>
        </w:rPr>
      </w:pPr>
      <w:bookmarkStart w:id="524" w:name="_Toc131517780"/>
      <w:r>
        <w:rPr>
          <w:color w:val="auto"/>
          <w:sz w:val="21"/>
          <w:szCs w:val="21"/>
          <w:highlight w:val="none"/>
        </w:rPr>
        <w:t>塑料门窗(PVC-U)构件连接</w:t>
      </w:r>
      <w:bookmarkEnd w:id="524"/>
      <w:r>
        <w:rPr>
          <w:color w:val="auto"/>
          <w:sz w:val="21"/>
          <w:szCs w:val="21"/>
          <w:highlight w:val="none"/>
        </w:rPr>
        <w:t>应符合下列规定：</w:t>
      </w:r>
    </w:p>
    <w:p>
      <w:pPr>
        <w:pStyle w:val="27"/>
        <w:numPr>
          <w:ilvl w:val="2"/>
          <w:numId w:val="52"/>
        </w:numPr>
        <w:tabs>
          <w:tab w:val="left" w:pos="640"/>
          <w:tab w:val="center" w:pos="851"/>
          <w:tab w:val="clear" w:pos="4201"/>
        </w:tabs>
        <w:spacing w:line="400" w:lineRule="atLeast"/>
        <w:ind w:left="11" w:firstLine="400"/>
        <w:outlineLvl w:val="0"/>
        <w:rPr>
          <w:color w:val="auto"/>
          <w:szCs w:val="21"/>
          <w:highlight w:val="none"/>
        </w:rPr>
      </w:pPr>
      <w:bookmarkStart w:id="525" w:name="_Toc19596"/>
      <w:bookmarkStart w:id="526" w:name="_Toc23665"/>
      <w:bookmarkStart w:id="527" w:name="_Toc14563"/>
      <w:bookmarkStart w:id="528" w:name="_Toc10097"/>
      <w:r>
        <w:rPr>
          <w:rFonts w:hint="eastAsia"/>
          <w:color w:val="auto"/>
          <w:szCs w:val="21"/>
          <w:highlight w:val="none"/>
        </w:rPr>
        <w:t>PVC-U型材焊接应遵循以下原则：</w:t>
      </w:r>
      <w:bookmarkEnd w:id="525"/>
      <w:bookmarkEnd w:id="526"/>
      <w:bookmarkEnd w:id="527"/>
      <w:bookmarkEnd w:id="528"/>
    </w:p>
    <w:p>
      <w:pPr>
        <w:pStyle w:val="27"/>
        <w:numPr>
          <w:ilvl w:val="1"/>
          <w:numId w:val="53"/>
        </w:numPr>
        <w:tabs>
          <w:tab w:val="center" w:pos="993"/>
          <w:tab w:val="clear" w:pos="4201"/>
        </w:tabs>
        <w:spacing w:line="400" w:lineRule="atLeast"/>
        <w:ind w:left="879" w:hanging="312"/>
        <w:rPr>
          <w:color w:val="auto"/>
          <w:szCs w:val="21"/>
          <w:highlight w:val="none"/>
        </w:rPr>
      </w:pPr>
      <w:r>
        <w:rPr>
          <w:rFonts w:hint="eastAsia"/>
          <w:color w:val="auto"/>
          <w:szCs w:val="21"/>
          <w:highlight w:val="none"/>
        </w:rPr>
        <w:t>依据焊接工艺，配备相应的焊接靠模；</w:t>
      </w:r>
    </w:p>
    <w:p>
      <w:pPr>
        <w:pStyle w:val="27"/>
        <w:numPr>
          <w:ilvl w:val="1"/>
          <w:numId w:val="53"/>
        </w:numPr>
        <w:tabs>
          <w:tab w:val="center" w:pos="993"/>
          <w:tab w:val="clear" w:pos="4201"/>
        </w:tabs>
        <w:spacing w:line="400" w:lineRule="atLeast"/>
        <w:ind w:hanging="313"/>
        <w:rPr>
          <w:color w:val="auto"/>
          <w:szCs w:val="21"/>
          <w:highlight w:val="none"/>
        </w:rPr>
      </w:pPr>
      <w:r>
        <w:rPr>
          <w:rFonts w:hint="eastAsia"/>
          <w:color w:val="auto"/>
          <w:szCs w:val="21"/>
          <w:highlight w:val="none"/>
        </w:rPr>
        <w:t>焊接靠板高度应低于型材高度，高度差控制在0.5mm内为宜；</w:t>
      </w:r>
    </w:p>
    <w:p>
      <w:pPr>
        <w:pStyle w:val="27"/>
        <w:numPr>
          <w:ilvl w:val="1"/>
          <w:numId w:val="53"/>
        </w:numPr>
        <w:tabs>
          <w:tab w:val="center" w:pos="993"/>
          <w:tab w:val="clear" w:pos="4201"/>
        </w:tabs>
        <w:spacing w:line="400" w:lineRule="atLeast"/>
        <w:ind w:hanging="313"/>
        <w:rPr>
          <w:color w:val="auto"/>
          <w:szCs w:val="21"/>
          <w:highlight w:val="none"/>
        </w:rPr>
      </w:pPr>
      <w:r>
        <w:rPr>
          <w:rFonts w:hint="eastAsia"/>
          <w:color w:val="auto"/>
          <w:szCs w:val="21"/>
          <w:highlight w:val="none"/>
        </w:rPr>
        <w:t>切割后的型材应在24h内完成焊接；</w:t>
      </w:r>
    </w:p>
    <w:p>
      <w:pPr>
        <w:pStyle w:val="27"/>
        <w:numPr>
          <w:ilvl w:val="1"/>
          <w:numId w:val="53"/>
        </w:numPr>
        <w:tabs>
          <w:tab w:val="center" w:pos="993"/>
          <w:tab w:val="clear" w:pos="4201"/>
        </w:tabs>
        <w:spacing w:line="400" w:lineRule="atLeast"/>
        <w:ind w:hanging="313"/>
        <w:rPr>
          <w:color w:val="auto"/>
          <w:szCs w:val="21"/>
          <w:highlight w:val="none"/>
        </w:rPr>
      </w:pPr>
      <w:r>
        <w:rPr>
          <w:rFonts w:hint="eastAsia"/>
          <w:color w:val="auto"/>
          <w:szCs w:val="21"/>
          <w:highlight w:val="none"/>
        </w:rPr>
        <w:t>覆膜型材可采用无缝焊接工艺，彩色共挤型材不应采用无缝焊接工艺；</w:t>
      </w:r>
    </w:p>
    <w:p>
      <w:pPr>
        <w:pStyle w:val="27"/>
        <w:numPr>
          <w:ilvl w:val="1"/>
          <w:numId w:val="53"/>
        </w:numPr>
        <w:tabs>
          <w:tab w:val="center" w:pos="993"/>
          <w:tab w:val="clear" w:pos="4201"/>
        </w:tabs>
        <w:spacing w:line="400" w:lineRule="atLeast"/>
        <w:ind w:hanging="313"/>
        <w:rPr>
          <w:color w:val="auto"/>
          <w:szCs w:val="21"/>
          <w:highlight w:val="none"/>
        </w:rPr>
      </w:pPr>
      <w:r>
        <w:rPr>
          <w:rFonts w:hint="eastAsia"/>
          <w:color w:val="auto"/>
          <w:szCs w:val="21"/>
          <w:highlight w:val="none"/>
        </w:rPr>
        <w:t>焊接温度、型材加热时间、焊接进给压力、保压时间等工艺参数应符合焊接工艺要求。</w:t>
      </w:r>
    </w:p>
    <w:p>
      <w:pPr>
        <w:pStyle w:val="27"/>
        <w:numPr>
          <w:ilvl w:val="2"/>
          <w:numId w:val="52"/>
        </w:numPr>
        <w:tabs>
          <w:tab w:val="left" w:pos="640"/>
          <w:tab w:val="center" w:pos="851"/>
          <w:tab w:val="clear" w:pos="4201"/>
        </w:tabs>
        <w:spacing w:line="400" w:lineRule="atLeast"/>
        <w:ind w:left="11" w:firstLine="400"/>
        <w:outlineLvl w:val="0"/>
        <w:rPr>
          <w:color w:val="auto"/>
          <w:szCs w:val="21"/>
          <w:highlight w:val="none"/>
        </w:rPr>
      </w:pPr>
      <w:bookmarkStart w:id="529" w:name="_Toc25291"/>
      <w:bookmarkStart w:id="530" w:name="_Toc6738"/>
      <w:bookmarkStart w:id="531" w:name="_Toc4340"/>
      <w:bookmarkStart w:id="532" w:name="_Toc25048"/>
      <w:r>
        <w:rPr>
          <w:rFonts w:hint="eastAsia"/>
          <w:color w:val="auto"/>
          <w:szCs w:val="21"/>
          <w:highlight w:val="none"/>
        </w:rPr>
        <w:t>主型材构件内腔加增强型钢应满足下列要求：</w:t>
      </w:r>
      <w:bookmarkEnd w:id="529"/>
      <w:bookmarkEnd w:id="530"/>
      <w:bookmarkEnd w:id="531"/>
      <w:bookmarkEnd w:id="532"/>
    </w:p>
    <w:p>
      <w:pPr>
        <w:pStyle w:val="27"/>
        <w:numPr>
          <w:ilvl w:val="1"/>
          <w:numId w:val="54"/>
        </w:numPr>
        <w:tabs>
          <w:tab w:val="center" w:pos="1060"/>
          <w:tab w:val="clear" w:pos="4201"/>
        </w:tabs>
        <w:spacing w:line="400" w:lineRule="atLeast"/>
        <w:ind w:left="1059" w:hanging="492"/>
        <w:rPr>
          <w:color w:val="auto"/>
          <w:szCs w:val="21"/>
          <w:highlight w:val="none"/>
        </w:rPr>
      </w:pPr>
      <w:r>
        <w:rPr>
          <w:rFonts w:hint="eastAsia"/>
          <w:color w:val="auto"/>
          <w:szCs w:val="21"/>
          <w:highlight w:val="none"/>
        </w:rPr>
        <w:t>型材端头与增强型钢端头内角距离宜不大于l</w:t>
      </w:r>
      <w:r>
        <w:rPr>
          <w:color w:val="auto"/>
          <w:szCs w:val="21"/>
          <w:highlight w:val="none"/>
        </w:rPr>
        <w:t>0</w:t>
      </w:r>
      <w:r>
        <w:rPr>
          <w:rFonts w:hint="eastAsia"/>
          <w:color w:val="auto"/>
          <w:szCs w:val="21"/>
          <w:highlight w:val="none"/>
        </w:rPr>
        <w:t>mm，且不影响端头焊接为宜。中挺增强型钢与边框型钢应采用机械方式连接；</w:t>
      </w:r>
    </w:p>
    <w:p>
      <w:pPr>
        <w:pStyle w:val="27"/>
        <w:numPr>
          <w:ilvl w:val="1"/>
          <w:numId w:val="54"/>
        </w:numPr>
        <w:tabs>
          <w:tab w:val="center" w:pos="1060"/>
          <w:tab w:val="clear" w:pos="4201"/>
        </w:tabs>
        <w:spacing w:line="400" w:lineRule="atLeast"/>
        <w:ind w:left="1059" w:hanging="492"/>
        <w:rPr>
          <w:color w:val="auto"/>
          <w:szCs w:val="21"/>
          <w:highlight w:val="none"/>
        </w:rPr>
      </w:pPr>
      <w:r>
        <w:rPr>
          <w:rFonts w:hint="eastAsia"/>
          <w:color w:val="auto"/>
          <w:szCs w:val="21"/>
          <w:highlight w:val="none"/>
        </w:rPr>
        <w:t>采用45°组焊的型材，增强型钢端头应与型材同方向成</w:t>
      </w:r>
      <w:r>
        <w:rPr>
          <w:color w:val="auto"/>
          <w:szCs w:val="21"/>
          <w:highlight w:val="none"/>
        </w:rPr>
        <w:t>45</w:t>
      </w:r>
      <w:r>
        <w:rPr>
          <w:rFonts w:hint="eastAsia"/>
          <w:color w:val="auto"/>
          <w:szCs w:val="21"/>
          <w:highlight w:val="none"/>
        </w:rPr>
        <w:t>°；</w:t>
      </w:r>
    </w:p>
    <w:p>
      <w:pPr>
        <w:pStyle w:val="27"/>
        <w:numPr>
          <w:ilvl w:val="1"/>
          <w:numId w:val="54"/>
        </w:numPr>
        <w:tabs>
          <w:tab w:val="center" w:pos="1060"/>
          <w:tab w:val="clear" w:pos="4201"/>
        </w:tabs>
        <w:spacing w:line="400" w:lineRule="atLeast"/>
        <w:ind w:left="1059" w:hanging="492"/>
        <w:rPr>
          <w:color w:val="auto"/>
          <w:szCs w:val="21"/>
          <w:highlight w:val="none"/>
        </w:rPr>
      </w:pPr>
      <w:r>
        <w:rPr>
          <w:rFonts w:hint="eastAsia"/>
          <w:color w:val="auto"/>
          <w:szCs w:val="21"/>
          <w:highlight w:val="none"/>
        </w:rPr>
        <w:t>增强型钢与型材承载方向内腔配合间隙不应大于1</w:t>
      </w:r>
      <w:r>
        <w:rPr>
          <w:color w:val="auto"/>
          <w:szCs w:val="21"/>
          <w:highlight w:val="none"/>
        </w:rPr>
        <w:t xml:space="preserve"> </w:t>
      </w:r>
      <w:r>
        <w:rPr>
          <w:rFonts w:hint="eastAsia"/>
          <w:color w:val="auto"/>
          <w:szCs w:val="21"/>
          <w:highlight w:val="none"/>
        </w:rPr>
        <w:t>mm。</w:t>
      </w:r>
    </w:p>
    <w:p>
      <w:pPr>
        <w:pStyle w:val="27"/>
        <w:numPr>
          <w:ilvl w:val="2"/>
          <w:numId w:val="52"/>
        </w:numPr>
        <w:tabs>
          <w:tab w:val="left" w:pos="640"/>
          <w:tab w:val="center" w:pos="851"/>
          <w:tab w:val="clear" w:pos="4201"/>
        </w:tabs>
        <w:spacing w:line="400" w:lineRule="atLeast"/>
        <w:ind w:left="11" w:firstLine="400"/>
        <w:rPr>
          <w:color w:val="auto"/>
          <w:szCs w:val="21"/>
          <w:highlight w:val="none"/>
        </w:rPr>
      </w:pPr>
      <w:r>
        <w:rPr>
          <w:rFonts w:hint="eastAsia"/>
          <w:color w:val="auto"/>
          <w:szCs w:val="21"/>
          <w:highlight w:val="none"/>
        </w:rPr>
        <w:t>型材采用T型焊接方式时，其增强型钢不应断开或砸扁处理。型材采用十字焊接方式时，其主受力挺型材增强型钢不应断开或砸扁处理；</w:t>
      </w:r>
    </w:p>
    <w:p>
      <w:pPr>
        <w:pStyle w:val="27"/>
        <w:numPr>
          <w:ilvl w:val="2"/>
          <w:numId w:val="52"/>
        </w:numPr>
        <w:tabs>
          <w:tab w:val="left" w:pos="640"/>
          <w:tab w:val="center" w:pos="851"/>
          <w:tab w:val="clear" w:pos="4201"/>
        </w:tabs>
        <w:spacing w:line="400" w:lineRule="atLeast"/>
        <w:ind w:left="11" w:firstLine="400"/>
        <w:rPr>
          <w:color w:val="auto"/>
          <w:szCs w:val="21"/>
          <w:highlight w:val="none"/>
        </w:rPr>
      </w:pPr>
      <w:r>
        <w:rPr>
          <w:rFonts w:hint="eastAsia"/>
          <w:color w:val="auto"/>
          <w:szCs w:val="21"/>
          <w:highlight w:val="none"/>
        </w:rPr>
        <w:t>每根型钢紧固件不得少于3个，其间距不应大于300mm，距型材端头内角距离不应大于100mm，固定后增强型钢不得有松动；</w:t>
      </w:r>
    </w:p>
    <w:p>
      <w:pPr>
        <w:pStyle w:val="27"/>
        <w:numPr>
          <w:ilvl w:val="2"/>
          <w:numId w:val="52"/>
        </w:numPr>
        <w:tabs>
          <w:tab w:val="left" w:pos="640"/>
          <w:tab w:val="center" w:pos="851"/>
          <w:tab w:val="clear" w:pos="4201"/>
        </w:tabs>
        <w:spacing w:line="400" w:lineRule="atLeast"/>
        <w:ind w:left="11" w:firstLine="400"/>
        <w:rPr>
          <w:color w:val="auto"/>
          <w:szCs w:val="21"/>
          <w:highlight w:val="none"/>
        </w:rPr>
      </w:pPr>
      <w:r>
        <w:rPr>
          <w:rFonts w:hint="eastAsia"/>
          <w:color w:val="auto"/>
          <w:szCs w:val="21"/>
          <w:highlight w:val="none"/>
        </w:rPr>
        <w:t>装配式结构中中横框和中竖框连接部位应加衬板，衬板与增强型钢应采用紧固件固定，连接处四周缝隙应采用密封胶密封；</w:t>
      </w:r>
    </w:p>
    <w:p>
      <w:pPr>
        <w:pStyle w:val="27"/>
        <w:numPr>
          <w:ilvl w:val="2"/>
          <w:numId w:val="52"/>
        </w:numPr>
        <w:tabs>
          <w:tab w:val="left" w:pos="640"/>
          <w:tab w:val="center" w:pos="851"/>
          <w:tab w:val="clear" w:pos="4201"/>
        </w:tabs>
        <w:spacing w:line="400" w:lineRule="atLeast"/>
        <w:ind w:left="11" w:firstLine="400"/>
        <w:rPr>
          <w:color w:val="auto"/>
          <w:szCs w:val="21"/>
          <w:highlight w:val="none"/>
        </w:rPr>
      </w:pPr>
      <w:r>
        <w:rPr>
          <w:rFonts w:hint="eastAsia"/>
          <w:color w:val="auto"/>
          <w:szCs w:val="21"/>
          <w:highlight w:val="none"/>
        </w:rPr>
        <w:t>焊接后应避免急剧冷却，机台冷却时间不应少于lmin；焊角应避免剧烈冲击，错开焊角水平码放，不应直接放置在地面上；</w:t>
      </w:r>
    </w:p>
    <w:p>
      <w:pPr>
        <w:pStyle w:val="27"/>
        <w:numPr>
          <w:ilvl w:val="2"/>
          <w:numId w:val="52"/>
        </w:numPr>
        <w:tabs>
          <w:tab w:val="left" w:pos="640"/>
          <w:tab w:val="center" w:pos="851"/>
          <w:tab w:val="clear" w:pos="4201"/>
        </w:tabs>
        <w:spacing w:line="400" w:lineRule="atLeast"/>
        <w:ind w:left="11" w:firstLine="400"/>
        <w:rPr>
          <w:color w:val="auto"/>
          <w:szCs w:val="21"/>
          <w:highlight w:val="none"/>
        </w:rPr>
      </w:pPr>
      <w:r>
        <w:rPr>
          <w:rFonts w:hint="eastAsia"/>
          <w:color w:val="auto"/>
          <w:szCs w:val="21"/>
          <w:highlight w:val="none"/>
        </w:rPr>
        <w:t>塑料(PVC-U)外门窗焊接后应使用专业清角机进行清角，且清角后槽口要整洁，清角深度不应大于0.3mm；槽口宽度应为</w:t>
      </w:r>
      <w:r>
        <w:rPr>
          <w:color w:val="auto"/>
          <w:szCs w:val="21"/>
          <w:highlight w:val="none"/>
        </w:rPr>
        <w:t>3</w:t>
      </w:r>
      <w:r>
        <w:rPr>
          <w:rFonts w:hint="eastAsia"/>
          <w:color w:val="auto"/>
          <w:szCs w:val="21"/>
          <w:highlight w:val="none"/>
        </w:rPr>
        <w:t>mm。</w:t>
      </w:r>
    </w:p>
    <w:p>
      <w:pPr>
        <w:pStyle w:val="178"/>
        <w:spacing w:before="157"/>
        <w:outlineLvl w:val="1"/>
        <w:rPr>
          <w:rFonts w:hint="default"/>
          <w:color w:val="auto"/>
          <w:sz w:val="21"/>
          <w:szCs w:val="21"/>
          <w:highlight w:val="none"/>
        </w:rPr>
      </w:pPr>
      <w:bookmarkStart w:id="533" w:name="_Toc131517781"/>
      <w:bookmarkStart w:id="534" w:name="_Toc23967"/>
      <w:bookmarkStart w:id="535" w:name="_Toc18803"/>
      <w:bookmarkStart w:id="536" w:name="_Toc16156"/>
      <w:bookmarkStart w:id="537" w:name="_Toc28451"/>
      <w:r>
        <w:rPr>
          <w:color w:val="auto"/>
          <w:sz w:val="21"/>
          <w:szCs w:val="21"/>
          <w:highlight w:val="none"/>
        </w:rPr>
        <w:t>木门窗、铝木复合门窗构件连接</w:t>
      </w:r>
      <w:bookmarkEnd w:id="533"/>
      <w:r>
        <w:rPr>
          <w:color w:val="auto"/>
          <w:sz w:val="21"/>
          <w:szCs w:val="21"/>
          <w:highlight w:val="none"/>
        </w:rPr>
        <w:t>应符合下列规定：</w:t>
      </w:r>
      <w:bookmarkEnd w:id="534"/>
      <w:bookmarkEnd w:id="535"/>
      <w:bookmarkEnd w:id="536"/>
      <w:bookmarkEnd w:id="537"/>
    </w:p>
    <w:p>
      <w:pPr>
        <w:pStyle w:val="27"/>
        <w:numPr>
          <w:ilvl w:val="0"/>
          <w:numId w:val="55"/>
        </w:numPr>
        <w:tabs>
          <w:tab w:val="center" w:pos="709"/>
          <w:tab w:val="right" w:leader="dot" w:pos="1134"/>
          <w:tab w:val="clear" w:pos="4201"/>
          <w:tab w:val="clear" w:pos="9298"/>
        </w:tabs>
        <w:spacing w:line="400" w:lineRule="atLeast"/>
        <w:ind w:left="0" w:firstLine="426"/>
        <w:rPr>
          <w:color w:val="auto"/>
          <w:szCs w:val="21"/>
          <w:highlight w:val="none"/>
        </w:rPr>
      </w:pPr>
      <w:r>
        <w:rPr>
          <w:rFonts w:hint="eastAsia"/>
          <w:color w:val="auto"/>
          <w:szCs w:val="21"/>
          <w:highlight w:val="none"/>
        </w:rPr>
        <w:t>实木或以实木为主要受力的外门窗采用槽榫结构连接时，宜采用双榫连接，连接处必须均匀涂抹组框胶；</w:t>
      </w:r>
    </w:p>
    <w:p>
      <w:pPr>
        <w:pStyle w:val="27"/>
        <w:numPr>
          <w:ilvl w:val="0"/>
          <w:numId w:val="55"/>
        </w:numPr>
        <w:tabs>
          <w:tab w:val="center" w:pos="709"/>
          <w:tab w:val="right" w:leader="dot" w:pos="1134"/>
          <w:tab w:val="clear" w:pos="4201"/>
          <w:tab w:val="clear" w:pos="9298"/>
        </w:tabs>
        <w:spacing w:line="400" w:lineRule="atLeast"/>
        <w:ind w:left="0" w:firstLine="426"/>
        <w:rPr>
          <w:color w:val="auto"/>
          <w:szCs w:val="21"/>
          <w:highlight w:val="none"/>
        </w:rPr>
      </w:pPr>
      <w:r>
        <w:rPr>
          <w:rFonts w:hint="eastAsia"/>
          <w:color w:val="auto"/>
          <w:szCs w:val="21"/>
          <w:highlight w:val="none"/>
        </w:rPr>
        <w:t>以铝合金为主要受力杆件外门窗的组装，参照现行行业标准《铝合金门窗工程技术规范》JGJ 214的有关规定；其木材采用45°组角连接时，在非可视面使用圆榫棒及燕尾榫进行连接，也可在非可视面使用金属连接片进行连接，切割断面必须涂抹耐水胶。</w:t>
      </w:r>
    </w:p>
    <w:p>
      <w:pPr>
        <w:pStyle w:val="178"/>
        <w:spacing w:before="157"/>
        <w:outlineLvl w:val="1"/>
        <w:rPr>
          <w:rFonts w:hint="default"/>
          <w:color w:val="auto"/>
          <w:sz w:val="21"/>
          <w:szCs w:val="21"/>
          <w:highlight w:val="none"/>
        </w:rPr>
      </w:pPr>
      <w:bookmarkStart w:id="538" w:name="_Toc131517782"/>
      <w:bookmarkStart w:id="539" w:name="_Toc18281"/>
      <w:bookmarkStart w:id="540" w:name="_Toc19126"/>
      <w:bookmarkStart w:id="541" w:name="_Toc2510"/>
      <w:bookmarkStart w:id="542" w:name="_Toc13408"/>
      <w:r>
        <w:rPr>
          <w:color w:val="auto"/>
          <w:sz w:val="21"/>
          <w:szCs w:val="21"/>
          <w:highlight w:val="none"/>
        </w:rPr>
        <w:t>外门窗构件连接处密封处理</w:t>
      </w:r>
      <w:bookmarkEnd w:id="538"/>
      <w:r>
        <w:rPr>
          <w:color w:val="auto"/>
          <w:sz w:val="21"/>
          <w:szCs w:val="21"/>
          <w:highlight w:val="none"/>
        </w:rPr>
        <w:t>应符合下列规定：</w:t>
      </w:r>
      <w:bookmarkEnd w:id="539"/>
      <w:bookmarkEnd w:id="540"/>
      <w:bookmarkEnd w:id="541"/>
      <w:bookmarkEnd w:id="542"/>
    </w:p>
    <w:p>
      <w:pPr>
        <w:pStyle w:val="27"/>
        <w:numPr>
          <w:ilvl w:val="0"/>
          <w:numId w:val="56"/>
        </w:numPr>
        <w:tabs>
          <w:tab w:val="center" w:pos="709"/>
          <w:tab w:val="clear" w:pos="4201"/>
        </w:tabs>
        <w:spacing w:line="400" w:lineRule="atLeast"/>
        <w:ind w:left="0" w:firstLine="426"/>
        <w:outlineLvl w:val="0"/>
        <w:rPr>
          <w:color w:val="auto"/>
          <w:szCs w:val="21"/>
          <w:highlight w:val="none"/>
        </w:rPr>
      </w:pPr>
      <w:bookmarkStart w:id="543" w:name="_Toc16423"/>
      <w:bookmarkStart w:id="544" w:name="_Toc3201"/>
      <w:bookmarkStart w:id="545" w:name="_Toc6250"/>
      <w:bookmarkStart w:id="546" w:name="_Toc5226"/>
      <w:r>
        <w:rPr>
          <w:rFonts w:hint="eastAsia"/>
          <w:color w:val="auto"/>
          <w:szCs w:val="21"/>
          <w:highlight w:val="none"/>
        </w:rPr>
        <w:t>构件连接处型材断面接口处应涂胶或用柔性防水垫片密封；</w:t>
      </w:r>
      <w:bookmarkEnd w:id="543"/>
      <w:bookmarkEnd w:id="544"/>
      <w:bookmarkEnd w:id="545"/>
      <w:bookmarkEnd w:id="546"/>
    </w:p>
    <w:p>
      <w:pPr>
        <w:pStyle w:val="27"/>
        <w:numPr>
          <w:ilvl w:val="0"/>
          <w:numId w:val="56"/>
        </w:numPr>
        <w:tabs>
          <w:tab w:val="center" w:pos="709"/>
          <w:tab w:val="clear" w:pos="4201"/>
        </w:tabs>
        <w:spacing w:line="400" w:lineRule="atLeast"/>
        <w:ind w:left="0" w:firstLine="426"/>
        <w:rPr>
          <w:color w:val="auto"/>
          <w:szCs w:val="21"/>
          <w:highlight w:val="none"/>
        </w:rPr>
      </w:pPr>
      <w:r>
        <w:rPr>
          <w:rFonts w:hint="eastAsia"/>
          <w:color w:val="auto"/>
          <w:szCs w:val="21"/>
          <w:highlight w:val="none"/>
        </w:rPr>
        <w:t>隔热铝合金外门窗组角内腔及组角平整片处应注组角胶。横向、竖向杆件的端部外露部分应设置封口垫并以密封胶进行封口处理；</w:t>
      </w:r>
    </w:p>
    <w:p>
      <w:pPr>
        <w:pStyle w:val="27"/>
        <w:numPr>
          <w:ilvl w:val="0"/>
          <w:numId w:val="56"/>
        </w:numPr>
        <w:tabs>
          <w:tab w:val="center" w:pos="709"/>
          <w:tab w:val="clear" w:pos="4201"/>
        </w:tabs>
        <w:spacing w:line="400" w:lineRule="atLeast"/>
        <w:ind w:left="0" w:firstLine="426"/>
        <w:rPr>
          <w:color w:val="auto"/>
          <w:szCs w:val="21"/>
          <w:highlight w:val="none"/>
        </w:rPr>
      </w:pPr>
      <w:r>
        <w:rPr>
          <w:rFonts w:hint="eastAsia"/>
          <w:color w:val="auto"/>
          <w:szCs w:val="21"/>
          <w:highlight w:val="none"/>
        </w:rPr>
        <w:t>其它连接部位和构造处如型材榫接处、紧固件连接处应用密封胶密封，打胶处应饱满不间断，密封胶不得外溢。</w:t>
      </w:r>
    </w:p>
    <w:p>
      <w:pPr>
        <w:pStyle w:val="178"/>
        <w:spacing w:before="157"/>
        <w:rPr>
          <w:rFonts w:hint="default"/>
          <w:color w:val="auto"/>
          <w:sz w:val="21"/>
          <w:szCs w:val="21"/>
          <w:highlight w:val="none"/>
        </w:rPr>
      </w:pPr>
      <w:bookmarkStart w:id="547" w:name="_Toc131517783"/>
      <w:r>
        <w:rPr>
          <w:color w:val="auto"/>
          <w:sz w:val="21"/>
          <w:szCs w:val="21"/>
          <w:highlight w:val="none"/>
        </w:rPr>
        <w:t>外门窗密封选用密封胶条时，胶条型号应与型材配套，胶条需密封压实，并应整齐、均匀；胶条在转角处及接缝处应保证密封连续可靠，密封胶条的切割长度需留有余量，接口不应设置在下侧和转角处，宜设置在上口中间处，密封胶条角部接口处用专用粘结剂进行粘结处理。</w:t>
      </w:r>
      <w:bookmarkEnd w:id="547"/>
    </w:p>
    <w:p>
      <w:pPr>
        <w:pStyle w:val="178"/>
        <w:spacing w:before="157"/>
        <w:rPr>
          <w:rFonts w:hint="default"/>
          <w:color w:val="auto"/>
          <w:sz w:val="21"/>
          <w:szCs w:val="21"/>
          <w:highlight w:val="none"/>
        </w:rPr>
      </w:pPr>
      <w:bookmarkStart w:id="548" w:name="_Toc131517784"/>
      <w:r>
        <w:rPr>
          <w:color w:val="auto"/>
          <w:sz w:val="21"/>
          <w:szCs w:val="21"/>
          <w:highlight w:val="none"/>
        </w:rPr>
        <w:t>密封毛条的安装使用断面形状及规格尺寸应与型材断面相匹配，密封毛条镶嵌后应平整、严密、牢固，不得有脱槽现象；密封毛条单边宜整根嵌装，不应拼接。</w:t>
      </w:r>
      <w:bookmarkEnd w:id="548"/>
    </w:p>
    <w:p>
      <w:pPr>
        <w:pStyle w:val="178"/>
        <w:spacing w:before="157"/>
        <w:rPr>
          <w:rFonts w:hint="default"/>
          <w:color w:val="auto"/>
          <w:sz w:val="21"/>
          <w:szCs w:val="21"/>
          <w:highlight w:val="none"/>
        </w:rPr>
      </w:pPr>
      <w:bookmarkStart w:id="549" w:name="_Toc131517785"/>
      <w:r>
        <w:rPr>
          <w:color w:val="auto"/>
          <w:sz w:val="21"/>
          <w:szCs w:val="21"/>
          <w:highlight w:val="none"/>
        </w:rPr>
        <w:t>附框的加工、组装应在工厂内完成，宜标记宽、高尺寸、截面尺寸等。</w:t>
      </w:r>
      <w:bookmarkEnd w:id="549"/>
    </w:p>
    <w:p>
      <w:pPr>
        <w:pStyle w:val="178"/>
        <w:spacing w:before="157"/>
        <w:outlineLvl w:val="1"/>
        <w:rPr>
          <w:rFonts w:hint="default"/>
          <w:color w:val="auto"/>
          <w:sz w:val="21"/>
          <w:szCs w:val="21"/>
          <w:highlight w:val="none"/>
        </w:rPr>
      </w:pPr>
      <w:bookmarkStart w:id="550" w:name="_Toc25272"/>
      <w:bookmarkStart w:id="551" w:name="_Toc17561"/>
      <w:bookmarkStart w:id="552" w:name="_Toc15851"/>
      <w:bookmarkStart w:id="553" w:name="_Toc30470"/>
      <w:bookmarkStart w:id="554" w:name="_Toc131517786"/>
      <w:r>
        <w:rPr>
          <w:color w:val="auto"/>
          <w:sz w:val="21"/>
          <w:szCs w:val="21"/>
          <w:highlight w:val="none"/>
        </w:rPr>
        <w:t>附框生产企业应提供详细的附框安装作业指导书。</w:t>
      </w:r>
      <w:bookmarkEnd w:id="550"/>
      <w:bookmarkEnd w:id="551"/>
      <w:bookmarkEnd w:id="552"/>
      <w:bookmarkEnd w:id="553"/>
      <w:bookmarkEnd w:id="554"/>
    </w:p>
    <w:p>
      <w:pPr>
        <w:pStyle w:val="65"/>
        <w:spacing w:before="157" w:after="157"/>
        <w:rPr>
          <w:color w:val="auto"/>
          <w:highlight w:val="none"/>
        </w:rPr>
      </w:pPr>
      <w:bookmarkStart w:id="555" w:name="_Toc12502"/>
      <w:bookmarkStart w:id="556" w:name="_Toc25510"/>
      <w:bookmarkStart w:id="557" w:name="_Toc22439"/>
      <w:bookmarkStart w:id="558" w:name="_Toc18294"/>
      <w:bookmarkStart w:id="559" w:name="_Toc2329"/>
      <w:bookmarkStart w:id="560" w:name="_Toc21130"/>
      <w:bookmarkStart w:id="561" w:name="_Toc3152"/>
      <w:bookmarkStart w:id="562" w:name="_Toc24428"/>
      <w:r>
        <w:rPr>
          <w:rFonts w:hint="eastAsia"/>
          <w:color w:val="auto"/>
          <w:highlight w:val="none"/>
        </w:rPr>
        <w:t>玻璃安装</w:t>
      </w:r>
      <w:bookmarkEnd w:id="555"/>
      <w:bookmarkEnd w:id="556"/>
      <w:bookmarkEnd w:id="557"/>
      <w:bookmarkEnd w:id="558"/>
      <w:bookmarkEnd w:id="559"/>
      <w:bookmarkEnd w:id="560"/>
      <w:bookmarkEnd w:id="561"/>
      <w:bookmarkEnd w:id="562"/>
    </w:p>
    <w:p>
      <w:pPr>
        <w:pStyle w:val="178"/>
        <w:spacing w:before="157"/>
        <w:rPr>
          <w:rFonts w:hint="default"/>
          <w:color w:val="auto"/>
          <w:sz w:val="21"/>
          <w:szCs w:val="21"/>
          <w:highlight w:val="none"/>
        </w:rPr>
      </w:pPr>
      <w:bookmarkStart w:id="563" w:name="_Toc131517788"/>
      <w:r>
        <w:rPr>
          <w:color w:val="auto"/>
          <w:sz w:val="21"/>
          <w:szCs w:val="21"/>
          <w:highlight w:val="none"/>
        </w:rPr>
        <w:t>玻璃与槽口配合尺寸应符合现行行业标准《建筑玻璃应用技术规程》JGJ 113的规定，并在玻璃四周设置防震垫块</w:t>
      </w:r>
      <w:bookmarkEnd w:id="563"/>
      <w:r>
        <w:rPr>
          <w:color w:val="auto"/>
          <w:sz w:val="21"/>
          <w:szCs w:val="21"/>
          <w:highlight w:val="none"/>
        </w:rPr>
        <w:t>。</w:t>
      </w:r>
    </w:p>
    <w:p>
      <w:pPr>
        <w:pStyle w:val="178"/>
        <w:spacing w:before="157"/>
        <w:rPr>
          <w:rFonts w:hint="default"/>
          <w:color w:val="auto"/>
          <w:sz w:val="21"/>
          <w:szCs w:val="21"/>
          <w:highlight w:val="none"/>
        </w:rPr>
      </w:pPr>
      <w:bookmarkStart w:id="564" w:name="_Toc131517789"/>
      <w:r>
        <w:rPr>
          <w:color w:val="auto"/>
          <w:sz w:val="21"/>
          <w:szCs w:val="21"/>
          <w:highlight w:val="none"/>
        </w:rPr>
        <w:t>玻璃安装前应清理玻璃安装槽口内外表面，保持表面洁净、干燥，无灰尘油污等。</w:t>
      </w:r>
      <w:bookmarkEnd w:id="564"/>
    </w:p>
    <w:p>
      <w:pPr>
        <w:pStyle w:val="178"/>
        <w:spacing w:before="157"/>
        <w:rPr>
          <w:rFonts w:hint="default"/>
          <w:color w:val="auto"/>
          <w:sz w:val="21"/>
          <w:szCs w:val="21"/>
          <w:highlight w:val="none"/>
        </w:rPr>
      </w:pPr>
      <w:bookmarkStart w:id="565" w:name="_Toc131517790"/>
      <w:r>
        <w:rPr>
          <w:color w:val="auto"/>
          <w:sz w:val="21"/>
          <w:szCs w:val="21"/>
          <w:highlight w:val="none"/>
        </w:rPr>
        <w:t>玻璃安装时，玻璃内外片配置、镀膜面朝向应符合设计要求。</w:t>
      </w:r>
      <w:bookmarkEnd w:id="565"/>
    </w:p>
    <w:p>
      <w:pPr>
        <w:pStyle w:val="178"/>
        <w:spacing w:before="157"/>
        <w:rPr>
          <w:rFonts w:hint="default"/>
          <w:color w:val="auto"/>
          <w:sz w:val="21"/>
          <w:szCs w:val="21"/>
          <w:highlight w:val="none"/>
        </w:rPr>
      </w:pPr>
      <w:bookmarkStart w:id="566" w:name="_Toc131517791"/>
      <w:r>
        <w:rPr>
          <w:color w:val="auto"/>
          <w:sz w:val="21"/>
          <w:szCs w:val="21"/>
          <w:highlight w:val="none"/>
        </w:rPr>
        <w:t>玻璃安装不得与槽口型材直接接触，玻璃支承块、定位块、弹性止动片的规格、型号、数量应符合现行行业标准《建筑玻璃应用技术规程》JGJ 113及设计的规定。</w:t>
      </w:r>
      <w:bookmarkEnd w:id="566"/>
    </w:p>
    <w:p>
      <w:pPr>
        <w:pStyle w:val="178"/>
        <w:spacing w:before="157"/>
        <w:rPr>
          <w:rFonts w:hint="default"/>
          <w:color w:val="auto"/>
          <w:sz w:val="21"/>
          <w:szCs w:val="21"/>
          <w:highlight w:val="none"/>
        </w:rPr>
      </w:pPr>
      <w:bookmarkStart w:id="567" w:name="_Toc131517792"/>
      <w:r>
        <w:rPr>
          <w:color w:val="auto"/>
          <w:sz w:val="21"/>
          <w:szCs w:val="21"/>
          <w:highlight w:val="none"/>
        </w:rPr>
        <w:t>玻璃压条应安装在室内侧。安装后应平整牢固、贴合紧密，其转角部位拼接处间隙不应大于0.3 mm，高低差应不大于0.3mm，同一边压条不应拼接。圆弧压条安装时应注意安装顺序。</w:t>
      </w:r>
      <w:bookmarkEnd w:id="567"/>
    </w:p>
    <w:p>
      <w:pPr>
        <w:pStyle w:val="178"/>
        <w:spacing w:before="157"/>
        <w:rPr>
          <w:rFonts w:hint="default" w:eastAsiaTheme="minorEastAsia"/>
          <w:color w:val="auto"/>
          <w:sz w:val="21"/>
          <w:szCs w:val="21"/>
          <w:highlight w:val="none"/>
        </w:rPr>
      </w:pPr>
      <w:r>
        <w:rPr>
          <w:color w:val="auto"/>
          <w:sz w:val="21"/>
          <w:szCs w:val="21"/>
          <w:highlight w:val="none"/>
        </w:rPr>
        <w:t>玻璃采用密封胶密封时，打胶有效厚度不应小于3 mm，粘接牢固，打胶应密实、不间断，表面光滑整洁，转角圆顺。</w:t>
      </w:r>
    </w:p>
    <w:p>
      <w:pPr>
        <w:pStyle w:val="65"/>
        <w:spacing w:before="157" w:after="157"/>
        <w:rPr>
          <w:color w:val="auto"/>
          <w:highlight w:val="none"/>
        </w:rPr>
      </w:pPr>
      <w:bookmarkStart w:id="568" w:name="_Toc27719"/>
      <w:bookmarkStart w:id="569" w:name="_Toc17110"/>
      <w:bookmarkStart w:id="570" w:name="_Toc9582"/>
      <w:bookmarkStart w:id="571" w:name="_Toc18236"/>
      <w:bookmarkStart w:id="572" w:name="_Toc28068"/>
      <w:bookmarkStart w:id="573" w:name="_Toc27076"/>
      <w:bookmarkStart w:id="574" w:name="_Toc18766"/>
      <w:bookmarkStart w:id="575" w:name="_Toc4415"/>
      <w:r>
        <w:rPr>
          <w:rFonts w:hint="eastAsia"/>
          <w:color w:val="auto"/>
          <w:highlight w:val="none"/>
        </w:rPr>
        <w:t>五金件安装</w:t>
      </w:r>
      <w:bookmarkEnd w:id="568"/>
      <w:bookmarkEnd w:id="569"/>
      <w:bookmarkEnd w:id="570"/>
      <w:bookmarkEnd w:id="571"/>
      <w:bookmarkEnd w:id="572"/>
      <w:bookmarkEnd w:id="573"/>
      <w:bookmarkEnd w:id="574"/>
      <w:bookmarkEnd w:id="575"/>
    </w:p>
    <w:p>
      <w:pPr>
        <w:pStyle w:val="178"/>
        <w:spacing w:before="157"/>
        <w:rPr>
          <w:rFonts w:hint="default"/>
          <w:color w:val="auto"/>
          <w:sz w:val="21"/>
          <w:szCs w:val="21"/>
          <w:highlight w:val="none"/>
        </w:rPr>
      </w:pPr>
      <w:bookmarkStart w:id="576" w:name="_Toc131517796"/>
      <w:r>
        <w:rPr>
          <w:color w:val="auto"/>
          <w:sz w:val="21"/>
          <w:szCs w:val="21"/>
          <w:highlight w:val="none"/>
        </w:rPr>
        <w:t>五金件的安装位置应准确，配置应符合设计要求，安装应牢固。</w:t>
      </w:r>
      <w:bookmarkEnd w:id="576"/>
    </w:p>
    <w:p>
      <w:pPr>
        <w:pStyle w:val="178"/>
        <w:spacing w:before="157"/>
        <w:rPr>
          <w:rFonts w:hint="default"/>
          <w:color w:val="auto"/>
          <w:sz w:val="21"/>
          <w:szCs w:val="21"/>
          <w:highlight w:val="none"/>
        </w:rPr>
      </w:pPr>
      <w:bookmarkStart w:id="577" w:name="_Toc131517798"/>
      <w:r>
        <w:rPr>
          <w:color w:val="auto"/>
          <w:sz w:val="21"/>
          <w:szCs w:val="21"/>
          <w:highlight w:val="none"/>
        </w:rPr>
        <w:t>五金件的安装处应采取可靠的密封措施，可采用柔性防水垫片或注胶进行密封</w:t>
      </w:r>
      <w:bookmarkEnd w:id="577"/>
      <w:r>
        <w:rPr>
          <w:color w:val="auto"/>
          <w:sz w:val="21"/>
          <w:szCs w:val="21"/>
          <w:highlight w:val="none"/>
        </w:rPr>
        <w:t>。</w:t>
      </w:r>
    </w:p>
    <w:p>
      <w:pPr>
        <w:pStyle w:val="178"/>
        <w:spacing w:before="157"/>
        <w:rPr>
          <w:rFonts w:hint="default"/>
          <w:color w:val="auto"/>
          <w:sz w:val="21"/>
          <w:szCs w:val="21"/>
          <w:highlight w:val="none"/>
        </w:rPr>
      </w:pPr>
      <w:bookmarkStart w:id="578" w:name="_Toc131517799"/>
      <w:r>
        <w:rPr>
          <w:color w:val="auto"/>
          <w:sz w:val="21"/>
          <w:szCs w:val="21"/>
          <w:highlight w:val="none"/>
        </w:rPr>
        <w:t>单执手一般安装在扇中部，当采用两个或两个以上锁点时，锁点分布应合理</w:t>
      </w:r>
      <w:bookmarkEnd w:id="578"/>
      <w:r>
        <w:rPr>
          <w:color w:val="auto"/>
          <w:sz w:val="21"/>
          <w:szCs w:val="21"/>
          <w:highlight w:val="none"/>
        </w:rPr>
        <w:t>。</w:t>
      </w:r>
    </w:p>
    <w:p>
      <w:pPr>
        <w:pStyle w:val="178"/>
        <w:spacing w:before="157"/>
        <w:outlineLvl w:val="1"/>
        <w:rPr>
          <w:rFonts w:hint="default"/>
          <w:color w:val="auto"/>
          <w:sz w:val="21"/>
          <w:szCs w:val="21"/>
          <w:highlight w:val="none"/>
        </w:rPr>
      </w:pPr>
      <w:bookmarkStart w:id="579" w:name="_Toc131517801"/>
      <w:bookmarkStart w:id="580" w:name="_Toc6148"/>
      <w:bookmarkStart w:id="581" w:name="_Toc20573"/>
      <w:bookmarkStart w:id="582" w:name="_Toc31171"/>
      <w:bookmarkStart w:id="583" w:name="_Toc28380"/>
      <w:r>
        <w:rPr>
          <w:color w:val="auto"/>
          <w:sz w:val="21"/>
          <w:szCs w:val="21"/>
          <w:highlight w:val="none"/>
        </w:rPr>
        <w:t>五金件安装后的门窗框扇搭接量应符合设计要求。</w:t>
      </w:r>
      <w:bookmarkEnd w:id="579"/>
      <w:bookmarkEnd w:id="580"/>
      <w:bookmarkEnd w:id="581"/>
      <w:bookmarkEnd w:id="582"/>
      <w:bookmarkEnd w:id="583"/>
    </w:p>
    <w:p>
      <w:pPr>
        <w:pStyle w:val="178"/>
        <w:spacing w:before="157"/>
        <w:rPr>
          <w:rFonts w:hint="default"/>
          <w:color w:val="auto"/>
          <w:sz w:val="21"/>
          <w:szCs w:val="21"/>
          <w:highlight w:val="none"/>
        </w:rPr>
      </w:pPr>
      <w:r>
        <w:rPr>
          <w:color w:val="auto"/>
          <w:sz w:val="21"/>
          <w:szCs w:val="21"/>
          <w:highlight w:val="none"/>
        </w:rPr>
        <w:t>开启扇应启闭灵活、顺畅，不应有阻碍，无卡滞，无噪声。</w:t>
      </w:r>
    </w:p>
    <w:p>
      <w:pPr>
        <w:pStyle w:val="178"/>
        <w:spacing w:before="157"/>
        <w:outlineLvl w:val="1"/>
        <w:rPr>
          <w:rFonts w:hint="default"/>
          <w:color w:val="auto"/>
          <w:sz w:val="21"/>
          <w:szCs w:val="21"/>
          <w:highlight w:val="none"/>
        </w:rPr>
      </w:pPr>
      <w:bookmarkStart w:id="584" w:name="_Toc32630"/>
      <w:bookmarkStart w:id="585" w:name="_Toc26100"/>
      <w:bookmarkStart w:id="586" w:name="_Toc17090"/>
      <w:bookmarkStart w:id="587" w:name="_Toc25242"/>
      <w:r>
        <w:rPr>
          <w:color w:val="auto"/>
          <w:sz w:val="21"/>
          <w:szCs w:val="21"/>
          <w:highlight w:val="none"/>
        </w:rPr>
        <w:t>开启角度和方向应符合设计要求。</w:t>
      </w:r>
      <w:bookmarkEnd w:id="584"/>
      <w:bookmarkEnd w:id="585"/>
      <w:bookmarkEnd w:id="586"/>
      <w:bookmarkEnd w:id="587"/>
    </w:p>
    <w:p>
      <w:pPr>
        <w:pStyle w:val="178"/>
        <w:spacing w:before="157"/>
        <w:rPr>
          <w:rFonts w:hint="default"/>
          <w:color w:val="auto"/>
          <w:sz w:val="21"/>
          <w:szCs w:val="21"/>
          <w:highlight w:val="none"/>
        </w:rPr>
      </w:pPr>
      <w:r>
        <w:rPr>
          <w:color w:val="auto"/>
          <w:sz w:val="21"/>
          <w:szCs w:val="21"/>
          <w:highlight w:val="none"/>
        </w:rPr>
        <w:t>五金配件应便于更换和调整；采用紧固螺钉连接时应采取可靠的防松措施。</w:t>
      </w:r>
    </w:p>
    <w:p>
      <w:pPr>
        <w:pStyle w:val="178"/>
        <w:spacing w:before="157"/>
        <w:rPr>
          <w:rFonts w:hint="default"/>
          <w:color w:val="auto"/>
          <w:sz w:val="21"/>
          <w:szCs w:val="21"/>
          <w:highlight w:val="none"/>
        </w:rPr>
      </w:pPr>
      <w:r>
        <w:rPr>
          <w:color w:val="auto"/>
          <w:sz w:val="21"/>
          <w:szCs w:val="21"/>
          <w:highlight w:val="none"/>
        </w:rPr>
        <w:t>塑料门窗五金件安装应符合设计要求，保证连接牢固可靠，合页（铰链）应与增强型钢有效连接，与增强型钢不能连接的铰链安装螺钉应穿透型材的两层壁厚；传动器安装螺钉应穿透型材螺钉定位槽。</w:t>
      </w:r>
    </w:p>
    <w:p>
      <w:pPr>
        <w:pStyle w:val="65"/>
        <w:spacing w:before="157" w:after="157"/>
        <w:rPr>
          <w:color w:val="auto"/>
          <w:highlight w:val="none"/>
        </w:rPr>
      </w:pPr>
      <w:bookmarkStart w:id="588" w:name="_Toc11237"/>
      <w:bookmarkStart w:id="589" w:name="_Toc21946"/>
      <w:bookmarkStart w:id="590" w:name="_Toc8763"/>
      <w:bookmarkStart w:id="591" w:name="_Toc16906"/>
      <w:bookmarkStart w:id="592" w:name="_Toc6859"/>
      <w:bookmarkStart w:id="593" w:name="_Toc11606"/>
      <w:bookmarkStart w:id="594" w:name="_Toc14554"/>
      <w:bookmarkStart w:id="595" w:name="_Toc28507"/>
      <w:r>
        <w:rPr>
          <w:rFonts w:hint="eastAsia"/>
          <w:color w:val="auto"/>
          <w:highlight w:val="none"/>
        </w:rPr>
        <w:t>半成品与成品保护</w:t>
      </w:r>
      <w:bookmarkEnd w:id="588"/>
      <w:bookmarkEnd w:id="589"/>
      <w:bookmarkEnd w:id="590"/>
      <w:bookmarkEnd w:id="591"/>
      <w:bookmarkEnd w:id="592"/>
      <w:bookmarkEnd w:id="593"/>
      <w:bookmarkEnd w:id="594"/>
      <w:bookmarkEnd w:id="595"/>
    </w:p>
    <w:p>
      <w:pPr>
        <w:pStyle w:val="178"/>
        <w:spacing w:before="157"/>
        <w:rPr>
          <w:rFonts w:hint="default"/>
          <w:color w:val="auto"/>
          <w:sz w:val="21"/>
          <w:szCs w:val="21"/>
          <w:highlight w:val="none"/>
        </w:rPr>
      </w:pPr>
      <w:bookmarkStart w:id="596" w:name="_Toc131517803"/>
      <w:r>
        <w:rPr>
          <w:color w:val="auto"/>
          <w:sz w:val="21"/>
          <w:szCs w:val="21"/>
          <w:highlight w:val="none"/>
        </w:rPr>
        <w:t>门窗组装完成并检验合格后应进行清洁，并采取保护措施以防止污损、划伤、变形，成品应附有产品合格证书，包装应满足存放、运输的要求。</w:t>
      </w:r>
      <w:bookmarkEnd w:id="596"/>
    </w:p>
    <w:p>
      <w:pPr>
        <w:pStyle w:val="178"/>
        <w:spacing w:before="157"/>
        <w:rPr>
          <w:rFonts w:hint="default"/>
          <w:color w:val="auto"/>
          <w:sz w:val="21"/>
          <w:szCs w:val="21"/>
          <w:highlight w:val="none"/>
        </w:rPr>
      </w:pPr>
      <w:bookmarkStart w:id="597" w:name="_Toc131517804"/>
      <w:r>
        <w:rPr>
          <w:color w:val="auto"/>
          <w:sz w:val="21"/>
          <w:szCs w:val="21"/>
          <w:highlight w:val="none"/>
        </w:rPr>
        <w:t>门窗框扇外视可视面可采用保护胶纸进行保护，保护胶纸在剥离后不得有残胶。门窗的四角部位宜采用加厚的纸质、木质或其它材料的保护角垫来加强保护。</w:t>
      </w:r>
      <w:bookmarkEnd w:id="597"/>
    </w:p>
    <w:p>
      <w:pPr>
        <w:pStyle w:val="178"/>
        <w:spacing w:before="157"/>
        <w:rPr>
          <w:rFonts w:hint="default"/>
          <w:color w:val="auto"/>
          <w:sz w:val="21"/>
          <w:szCs w:val="21"/>
          <w:highlight w:val="none"/>
        </w:rPr>
      </w:pPr>
      <w:bookmarkStart w:id="598" w:name="_Toc131517805"/>
      <w:r>
        <w:rPr>
          <w:color w:val="auto"/>
          <w:sz w:val="21"/>
          <w:szCs w:val="21"/>
          <w:highlight w:val="none"/>
        </w:rPr>
        <w:t>贴保护膜时宜在窗下框槽口内放置高于窗料高度的垫条，五金配件等突出型材表面的部位要采用厚垫或其它可靠的措施来进行加强保护，门窗框尺寸较大时宜安装临时中梃以防止变形。</w:t>
      </w:r>
      <w:bookmarkEnd w:id="598"/>
    </w:p>
    <w:p>
      <w:pPr>
        <w:pStyle w:val="178"/>
        <w:spacing w:before="157"/>
        <w:rPr>
          <w:rFonts w:hint="default"/>
          <w:color w:val="auto"/>
          <w:sz w:val="21"/>
          <w:szCs w:val="21"/>
          <w:highlight w:val="none"/>
        </w:rPr>
      </w:pPr>
      <w:bookmarkStart w:id="599" w:name="_Toc131517806"/>
      <w:r>
        <w:rPr>
          <w:color w:val="auto"/>
          <w:sz w:val="21"/>
          <w:szCs w:val="21"/>
          <w:highlight w:val="none"/>
        </w:rPr>
        <w:t>铝材与水泥砂浆直接接触的表面宜涂刷防腐涂层或采用其它保护措施。</w:t>
      </w:r>
      <w:bookmarkEnd w:id="599"/>
    </w:p>
    <w:p>
      <w:pPr>
        <w:pStyle w:val="178"/>
        <w:spacing w:before="157"/>
        <w:rPr>
          <w:rFonts w:hint="default"/>
          <w:color w:val="auto"/>
          <w:sz w:val="21"/>
          <w:szCs w:val="21"/>
          <w:highlight w:val="none"/>
        </w:rPr>
      </w:pPr>
      <w:bookmarkStart w:id="600" w:name="_Toc131517807"/>
      <w:r>
        <w:rPr>
          <w:color w:val="auto"/>
          <w:sz w:val="21"/>
          <w:szCs w:val="21"/>
          <w:highlight w:val="none"/>
        </w:rPr>
        <w:t>门窗应放置在清洁、通风、干燥的地方，严禁与酸、碱、盐类物质接触并防止雨水侵入；产品严禁与地面直接接触，底部垫高应不小于100mm；不得平放，立放角度不小于70°。</w:t>
      </w:r>
      <w:bookmarkEnd w:id="600"/>
    </w:p>
    <w:p>
      <w:pPr>
        <w:pStyle w:val="178"/>
        <w:spacing w:before="157"/>
        <w:rPr>
          <w:rFonts w:hint="default"/>
          <w:color w:val="auto"/>
          <w:sz w:val="21"/>
          <w:szCs w:val="21"/>
          <w:highlight w:val="none"/>
        </w:rPr>
      </w:pPr>
      <w:bookmarkStart w:id="601" w:name="_Toc131517808"/>
      <w:r>
        <w:rPr>
          <w:color w:val="auto"/>
          <w:sz w:val="21"/>
          <w:szCs w:val="21"/>
          <w:highlight w:val="none"/>
        </w:rPr>
        <w:t>运输过程中避免包装箱发生相互碰撞。在运输和装卸过程中应轻拿轻放，严禁摔、扔、碰击。运输工具应有防雨措施，并保持清洁无污染。</w:t>
      </w:r>
      <w:bookmarkEnd w:id="601"/>
    </w:p>
    <w:p>
      <w:pPr>
        <w:pStyle w:val="178"/>
        <w:spacing w:before="157"/>
        <w:rPr>
          <w:rFonts w:hint="default"/>
          <w:color w:val="auto"/>
          <w:sz w:val="21"/>
          <w:szCs w:val="21"/>
          <w:highlight w:val="none"/>
        </w:rPr>
      </w:pPr>
      <w:bookmarkStart w:id="602" w:name="_Toc131517809"/>
      <w:r>
        <w:rPr>
          <w:color w:val="auto"/>
          <w:sz w:val="21"/>
          <w:szCs w:val="21"/>
          <w:highlight w:val="none"/>
        </w:rPr>
        <w:t>外门窗尺寸较大时宜安装临时支撑以防止变形，门窗的四角部位宜使用加厚的纸质、木质或其它材料的保护角垫。</w:t>
      </w:r>
      <w:bookmarkEnd w:id="602"/>
    </w:p>
    <w:p>
      <w:pPr>
        <w:pStyle w:val="154"/>
        <w:spacing w:before="157" w:after="157"/>
        <w:rPr>
          <w:color w:val="auto"/>
          <w:highlight w:val="none"/>
        </w:rPr>
      </w:pPr>
      <w:bookmarkStart w:id="603" w:name="_Toc8803"/>
      <w:bookmarkStart w:id="604" w:name="_Toc8808"/>
      <w:bookmarkStart w:id="605" w:name="_Toc27551"/>
      <w:bookmarkStart w:id="606" w:name="_Toc23935"/>
      <w:bookmarkStart w:id="607" w:name="_Toc30082"/>
      <w:bookmarkStart w:id="608" w:name="_Toc130917759"/>
      <w:bookmarkStart w:id="609" w:name="_Toc22932"/>
      <w:bookmarkStart w:id="610" w:name="_Toc23112"/>
      <w:bookmarkStart w:id="611" w:name="_Toc20412"/>
      <w:r>
        <w:rPr>
          <w:color w:val="auto"/>
          <w:highlight w:val="none"/>
        </w:rPr>
        <w:t>安装施工</w:t>
      </w:r>
      <w:bookmarkEnd w:id="603"/>
      <w:bookmarkEnd w:id="604"/>
      <w:bookmarkEnd w:id="605"/>
      <w:bookmarkEnd w:id="606"/>
      <w:bookmarkEnd w:id="607"/>
      <w:bookmarkEnd w:id="608"/>
      <w:bookmarkEnd w:id="609"/>
      <w:bookmarkEnd w:id="610"/>
      <w:bookmarkEnd w:id="611"/>
    </w:p>
    <w:p>
      <w:pPr>
        <w:pStyle w:val="65"/>
        <w:spacing w:before="157" w:after="157"/>
        <w:rPr>
          <w:color w:val="auto"/>
          <w:highlight w:val="none"/>
        </w:rPr>
      </w:pPr>
      <w:bookmarkStart w:id="612" w:name="_Toc16374"/>
      <w:bookmarkStart w:id="613" w:name="_Toc7680"/>
      <w:bookmarkStart w:id="614" w:name="_Toc4373"/>
      <w:bookmarkStart w:id="615" w:name="_Toc29878"/>
      <w:bookmarkStart w:id="616" w:name="_Toc25656"/>
      <w:bookmarkStart w:id="617" w:name="_Toc5487"/>
      <w:bookmarkStart w:id="618" w:name="_Toc19751"/>
      <w:bookmarkStart w:id="619" w:name="_Toc5941"/>
      <w:r>
        <w:rPr>
          <w:rFonts w:hint="eastAsia"/>
          <w:color w:val="auto"/>
          <w:highlight w:val="none"/>
        </w:rPr>
        <w:t>一般规定</w:t>
      </w:r>
      <w:bookmarkEnd w:id="612"/>
      <w:bookmarkEnd w:id="613"/>
      <w:bookmarkEnd w:id="614"/>
      <w:bookmarkEnd w:id="615"/>
      <w:bookmarkEnd w:id="616"/>
      <w:bookmarkEnd w:id="617"/>
      <w:bookmarkEnd w:id="618"/>
      <w:bookmarkEnd w:id="619"/>
    </w:p>
    <w:p>
      <w:pPr>
        <w:pStyle w:val="178"/>
        <w:spacing w:before="157"/>
        <w:rPr>
          <w:rFonts w:hint="default"/>
          <w:color w:val="auto"/>
          <w:sz w:val="21"/>
          <w:szCs w:val="21"/>
          <w:highlight w:val="none"/>
        </w:rPr>
      </w:pPr>
      <w:bookmarkStart w:id="620" w:name="_Toc131517874"/>
      <w:r>
        <w:rPr>
          <w:color w:val="auto"/>
          <w:sz w:val="21"/>
          <w:szCs w:val="21"/>
          <w:highlight w:val="none"/>
        </w:rPr>
        <w:t>外门窗进场时，应核查门窗及组成材料、配件的产品合格证书、质量证明文件、型式检测报告及相关的复验报告。</w:t>
      </w:r>
      <w:bookmarkEnd w:id="620"/>
    </w:p>
    <w:p>
      <w:pPr>
        <w:pStyle w:val="178"/>
        <w:spacing w:before="157"/>
        <w:rPr>
          <w:rFonts w:hint="default"/>
          <w:color w:val="auto"/>
          <w:sz w:val="21"/>
          <w:szCs w:val="21"/>
          <w:highlight w:val="none"/>
        </w:rPr>
      </w:pPr>
      <w:bookmarkStart w:id="621" w:name="_Toc131517816"/>
      <w:r>
        <w:rPr>
          <w:color w:val="auto"/>
          <w:sz w:val="21"/>
          <w:szCs w:val="21"/>
          <w:highlight w:val="none"/>
        </w:rPr>
        <w:t>砌体上的门窗及附框的锚固点严禁采用射钉固定，并不得固定在砌体缝处。</w:t>
      </w:r>
    </w:p>
    <w:p>
      <w:pPr>
        <w:pStyle w:val="178"/>
        <w:spacing w:before="157"/>
        <w:rPr>
          <w:rFonts w:hint="default"/>
          <w:color w:val="auto"/>
          <w:sz w:val="21"/>
          <w:szCs w:val="21"/>
          <w:highlight w:val="none"/>
        </w:rPr>
      </w:pPr>
      <w:r>
        <w:rPr>
          <w:color w:val="auto"/>
          <w:sz w:val="21"/>
          <w:szCs w:val="21"/>
          <w:highlight w:val="none"/>
        </w:rPr>
        <w:t>门窗安装前应对门窗外观、装配尺寸偏差、装配质量进行检验，并进行全面清理，采取保护措施。</w:t>
      </w:r>
      <w:bookmarkEnd w:id="621"/>
    </w:p>
    <w:p>
      <w:pPr>
        <w:pStyle w:val="178"/>
        <w:spacing w:before="157"/>
        <w:rPr>
          <w:rFonts w:hint="default"/>
          <w:color w:val="auto"/>
          <w:sz w:val="21"/>
          <w:szCs w:val="21"/>
          <w:highlight w:val="none"/>
        </w:rPr>
      </w:pPr>
      <w:bookmarkStart w:id="622" w:name="_Toc131517819"/>
      <w:r>
        <w:rPr>
          <w:color w:val="auto"/>
          <w:sz w:val="21"/>
          <w:szCs w:val="21"/>
          <w:highlight w:val="none"/>
        </w:rPr>
        <w:t>门窗安装前应对门窗洞口尺寸进行复核，且应符合下列规定：</w:t>
      </w:r>
    </w:p>
    <w:p>
      <w:pPr>
        <w:pStyle w:val="27"/>
        <w:numPr>
          <w:ilvl w:val="0"/>
          <w:numId w:val="57"/>
        </w:numPr>
        <w:tabs>
          <w:tab w:val="center" w:pos="851"/>
          <w:tab w:val="clear" w:pos="4201"/>
        </w:tabs>
        <w:spacing w:line="400" w:lineRule="atLeast"/>
        <w:ind w:left="8" w:firstLine="432"/>
        <w:rPr>
          <w:color w:val="auto"/>
          <w:kern w:val="2"/>
          <w:szCs w:val="21"/>
          <w:highlight w:val="none"/>
        </w:rPr>
      </w:pPr>
      <w:r>
        <w:rPr>
          <w:color w:val="auto"/>
          <w:kern w:val="2"/>
          <w:szCs w:val="21"/>
          <w:highlight w:val="none"/>
        </w:rPr>
        <w:t>砌筑的墙体和</w:t>
      </w:r>
      <w:r>
        <w:rPr>
          <w:rFonts w:hint="eastAsia"/>
          <w:color w:val="auto"/>
          <w:kern w:val="2"/>
          <w:szCs w:val="21"/>
          <w:highlight w:val="none"/>
        </w:rPr>
        <w:t>门窗</w:t>
      </w:r>
      <w:r>
        <w:rPr>
          <w:color w:val="auto"/>
          <w:kern w:val="2"/>
          <w:szCs w:val="21"/>
          <w:highlight w:val="none"/>
        </w:rPr>
        <w:t>洞口的施工质量应符合现行国家标准《砌体结构工程施工质量验收规范》GB</w:t>
      </w:r>
      <w:r>
        <w:rPr>
          <w:rFonts w:hint="eastAsia"/>
          <w:color w:val="auto"/>
          <w:kern w:val="2"/>
          <w:szCs w:val="21"/>
          <w:highlight w:val="none"/>
        </w:rPr>
        <w:t xml:space="preserve"> </w:t>
      </w:r>
      <w:r>
        <w:rPr>
          <w:color w:val="auto"/>
          <w:kern w:val="2"/>
          <w:szCs w:val="21"/>
          <w:highlight w:val="none"/>
        </w:rPr>
        <w:t>50203的规定，门窗洞口宽、高尺寸允许偏差不大于±10</w:t>
      </w:r>
      <w:r>
        <w:rPr>
          <w:rFonts w:hint="eastAsia"/>
          <w:color w:val="auto"/>
          <w:kern w:val="2"/>
          <w:szCs w:val="21"/>
          <w:highlight w:val="none"/>
        </w:rPr>
        <w:t>mm，</w:t>
      </w:r>
      <w:r>
        <w:rPr>
          <w:color w:val="auto"/>
          <w:kern w:val="2"/>
          <w:szCs w:val="21"/>
          <w:highlight w:val="none"/>
        </w:rPr>
        <w:t>位置</w:t>
      </w:r>
      <w:r>
        <w:rPr>
          <w:rFonts w:hint="eastAsia"/>
          <w:color w:val="auto"/>
          <w:kern w:val="2"/>
          <w:szCs w:val="21"/>
          <w:highlight w:val="none"/>
        </w:rPr>
        <w:t>偏移不大于</w:t>
      </w:r>
      <w:r>
        <w:rPr>
          <w:color w:val="auto"/>
          <w:kern w:val="2"/>
          <w:szCs w:val="21"/>
          <w:highlight w:val="none"/>
        </w:rPr>
        <w:t>20</w:t>
      </w:r>
      <w:r>
        <w:rPr>
          <w:rFonts w:hint="eastAsia"/>
          <w:color w:val="auto"/>
          <w:kern w:val="2"/>
          <w:szCs w:val="21"/>
          <w:highlight w:val="none"/>
        </w:rPr>
        <w:t>mm</w:t>
      </w:r>
      <w:r>
        <w:rPr>
          <w:color w:val="auto"/>
          <w:kern w:val="2"/>
          <w:szCs w:val="21"/>
          <w:highlight w:val="none"/>
        </w:rPr>
        <w:t>。</w:t>
      </w:r>
      <w:r>
        <w:rPr>
          <w:rFonts w:hint="eastAsia"/>
          <w:color w:val="auto"/>
          <w:kern w:val="2"/>
          <w:szCs w:val="21"/>
          <w:highlight w:val="none"/>
        </w:rPr>
        <w:t>窗洞口下方，</w:t>
      </w:r>
      <w:r>
        <w:rPr>
          <w:color w:val="auto"/>
          <w:kern w:val="2"/>
          <w:szCs w:val="21"/>
          <w:highlight w:val="none"/>
        </w:rPr>
        <w:t>应</w:t>
      </w:r>
      <w:r>
        <w:rPr>
          <w:rFonts w:hint="eastAsia"/>
          <w:color w:val="auto"/>
          <w:kern w:val="2"/>
          <w:szCs w:val="21"/>
          <w:highlight w:val="none"/>
        </w:rPr>
        <w:t>浇注</w:t>
      </w:r>
      <w:r>
        <w:rPr>
          <w:color w:val="auto"/>
          <w:kern w:val="2"/>
          <w:szCs w:val="21"/>
          <w:highlight w:val="none"/>
        </w:rPr>
        <w:t>厚度不小于</w:t>
      </w:r>
      <w:r>
        <w:rPr>
          <w:rFonts w:hint="eastAsia"/>
          <w:color w:val="auto"/>
          <w:kern w:val="2"/>
          <w:szCs w:val="21"/>
          <w:highlight w:val="none"/>
        </w:rPr>
        <w:t>1</w:t>
      </w:r>
      <w:r>
        <w:rPr>
          <w:color w:val="auto"/>
          <w:kern w:val="2"/>
          <w:szCs w:val="21"/>
          <w:highlight w:val="none"/>
        </w:rPr>
        <w:t>2</w:t>
      </w:r>
      <w:r>
        <w:rPr>
          <w:rFonts w:hint="eastAsia"/>
          <w:color w:val="auto"/>
          <w:kern w:val="2"/>
          <w:szCs w:val="21"/>
          <w:highlight w:val="none"/>
        </w:rPr>
        <w:t>0mm</w:t>
      </w:r>
      <w:r>
        <w:rPr>
          <w:color w:val="auto"/>
          <w:kern w:val="2"/>
          <w:szCs w:val="21"/>
          <w:highlight w:val="none"/>
        </w:rPr>
        <w:t>的</w:t>
      </w:r>
      <w:r>
        <w:rPr>
          <w:rFonts w:hint="eastAsia"/>
          <w:color w:val="auto"/>
          <w:kern w:val="2"/>
          <w:szCs w:val="21"/>
          <w:highlight w:val="none"/>
        </w:rPr>
        <w:t>细石混凝土压顶，两端并延伸</w:t>
      </w:r>
      <w:r>
        <w:rPr>
          <w:color w:val="auto"/>
          <w:kern w:val="2"/>
          <w:szCs w:val="21"/>
          <w:highlight w:val="none"/>
        </w:rPr>
        <w:t>深入</w:t>
      </w:r>
      <w:r>
        <w:rPr>
          <w:rFonts w:hint="eastAsia"/>
          <w:color w:val="auto"/>
          <w:kern w:val="2"/>
          <w:szCs w:val="21"/>
          <w:highlight w:val="none"/>
        </w:rPr>
        <w:t>至洞口两侧</w:t>
      </w:r>
      <w:r>
        <w:rPr>
          <w:color w:val="auto"/>
          <w:kern w:val="2"/>
          <w:szCs w:val="21"/>
          <w:highlight w:val="none"/>
        </w:rPr>
        <w:t>不小于</w:t>
      </w:r>
      <w:r>
        <w:rPr>
          <w:rFonts w:hint="eastAsia"/>
          <w:color w:val="auto"/>
          <w:kern w:val="2"/>
          <w:szCs w:val="21"/>
          <w:highlight w:val="none"/>
        </w:rPr>
        <w:t>120mm</w:t>
      </w:r>
      <w:r>
        <w:rPr>
          <w:color w:val="auto"/>
          <w:kern w:val="2"/>
          <w:szCs w:val="21"/>
          <w:highlight w:val="none"/>
        </w:rPr>
        <w:t>；</w:t>
      </w:r>
    </w:p>
    <w:p>
      <w:pPr>
        <w:pStyle w:val="27"/>
        <w:numPr>
          <w:ilvl w:val="0"/>
          <w:numId w:val="57"/>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浇筑的墙体和门窗洞口的施工质量应符合现行国家标准《混凝土结构工程施工质量验收规范》GB 50204的规定，门窗洞口宽、高尺寸允许偏差不大于±10mm，位置偏移不大于15mm；</w:t>
      </w:r>
    </w:p>
    <w:p>
      <w:pPr>
        <w:pStyle w:val="27"/>
        <w:numPr>
          <w:ilvl w:val="0"/>
          <w:numId w:val="57"/>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装配式建筑预制墙板和门窗洞口的施工质量应符合现行行业标准《装配式混凝土结构技术规程》JGJ 1的规定，门窗洞口宽、高尺寸允许偏差不大于±3mm，对角线差不大于5mm，位置偏移不大于5mm。</w:t>
      </w:r>
    </w:p>
    <w:p>
      <w:pPr>
        <w:pStyle w:val="178"/>
        <w:spacing w:before="157"/>
        <w:rPr>
          <w:rFonts w:hint="default"/>
          <w:color w:val="auto"/>
          <w:kern w:val="2"/>
          <w:sz w:val="21"/>
          <w:szCs w:val="21"/>
          <w:highlight w:val="none"/>
        </w:rPr>
      </w:pPr>
      <w:r>
        <w:rPr>
          <w:color w:val="auto"/>
          <w:kern w:val="2"/>
          <w:sz w:val="21"/>
          <w:szCs w:val="21"/>
          <w:highlight w:val="none"/>
        </w:rPr>
        <w:t>附框安装前，应按</w:t>
      </w:r>
      <w:r>
        <w:rPr>
          <w:rFonts w:hint="eastAsia"/>
          <w:color w:val="auto"/>
          <w:kern w:val="2"/>
          <w:sz w:val="21"/>
          <w:szCs w:val="21"/>
          <w:highlight w:val="none"/>
          <w:lang w:val="en-US" w:eastAsia="zh-CN"/>
        </w:rPr>
        <w:t>7</w:t>
      </w:r>
      <w:r>
        <w:rPr>
          <w:color w:val="auto"/>
          <w:kern w:val="2"/>
          <w:sz w:val="21"/>
          <w:szCs w:val="21"/>
          <w:highlight w:val="none"/>
        </w:rPr>
        <w:t>.1.4的规定对洞口进行复核，附框安装完成后的内口尺寸应符合GB/T 39866</w:t>
      </w:r>
      <w:r>
        <w:rPr>
          <w:rFonts w:hint="eastAsia"/>
          <w:color w:val="auto"/>
          <w:kern w:val="2"/>
          <w:sz w:val="21"/>
          <w:szCs w:val="21"/>
          <w:highlight w:val="none"/>
          <w:lang w:val="en-US" w:eastAsia="zh-CN"/>
        </w:rPr>
        <w:t>-2021</w:t>
      </w:r>
      <w:r>
        <w:rPr>
          <w:color w:val="auto"/>
          <w:kern w:val="2"/>
          <w:sz w:val="21"/>
          <w:szCs w:val="21"/>
          <w:highlight w:val="none"/>
        </w:rPr>
        <w:t>附录A表A.3的规定。</w:t>
      </w:r>
    </w:p>
    <w:p>
      <w:pPr>
        <w:pStyle w:val="178"/>
        <w:spacing w:before="157"/>
        <w:rPr>
          <w:rFonts w:hint="default"/>
          <w:color w:val="auto"/>
          <w:sz w:val="21"/>
          <w:szCs w:val="21"/>
          <w:highlight w:val="none"/>
        </w:rPr>
      </w:pPr>
      <w:r>
        <w:rPr>
          <w:color w:val="auto"/>
          <w:sz w:val="21"/>
          <w:szCs w:val="21"/>
          <w:highlight w:val="none"/>
        </w:rPr>
        <w:t>门窗洞口墙体抹灰层及饰面板（砖）的施工质量应符合现行国家标准《建筑装饰装修工程质量验收规范》GB 50210的规定。洞口墙体应立面垂直、表面平整、阴阳角方正，允许误差以及洞口窗楣的滴水线或滴水槽、窗台的排水坡度等均应符合设计的要求和有关标准的规定。</w:t>
      </w:r>
    </w:p>
    <w:bookmarkEnd w:id="622"/>
    <w:p>
      <w:pPr>
        <w:pStyle w:val="178"/>
        <w:spacing w:before="157"/>
        <w:rPr>
          <w:rFonts w:hint="default"/>
          <w:color w:val="auto"/>
          <w:sz w:val="21"/>
          <w:szCs w:val="21"/>
          <w:highlight w:val="none"/>
        </w:rPr>
      </w:pPr>
      <w:bookmarkStart w:id="623" w:name="_Toc131517820"/>
      <w:r>
        <w:rPr>
          <w:color w:val="auto"/>
          <w:sz w:val="21"/>
          <w:szCs w:val="21"/>
          <w:highlight w:val="none"/>
        </w:rPr>
        <w:t>外门窗的安装施工宜在室内侧进行。</w:t>
      </w:r>
      <w:bookmarkEnd w:id="623"/>
    </w:p>
    <w:p>
      <w:pPr>
        <w:pStyle w:val="178"/>
        <w:spacing w:before="157"/>
        <w:rPr>
          <w:rFonts w:hint="default"/>
          <w:color w:val="auto"/>
          <w:sz w:val="21"/>
          <w:szCs w:val="21"/>
          <w:highlight w:val="none"/>
        </w:rPr>
      </w:pPr>
      <w:bookmarkStart w:id="624" w:name="_Toc131517822"/>
      <w:r>
        <w:rPr>
          <w:color w:val="auto"/>
          <w:sz w:val="21"/>
          <w:szCs w:val="21"/>
          <w:highlight w:val="none"/>
        </w:rPr>
        <w:t>外门窗宜采用附框干法安装，也可采用湿法安装。门窗外框不带腔体时</w:t>
      </w:r>
      <w:r>
        <w:rPr>
          <w:rFonts w:hint="eastAsia"/>
          <w:color w:val="auto"/>
          <w:sz w:val="21"/>
          <w:szCs w:val="21"/>
          <w:highlight w:val="none"/>
          <w:lang w:eastAsia="zh-CN"/>
        </w:rPr>
        <w:t>，</w:t>
      </w:r>
      <w:r>
        <w:rPr>
          <w:color w:val="auto"/>
          <w:sz w:val="21"/>
          <w:szCs w:val="21"/>
          <w:highlight w:val="none"/>
        </w:rPr>
        <w:t>不宜采用干法安装。</w:t>
      </w:r>
    </w:p>
    <w:p>
      <w:pPr>
        <w:pStyle w:val="178"/>
        <w:spacing w:before="157"/>
        <w:rPr>
          <w:rFonts w:hint="default"/>
          <w:color w:val="auto"/>
          <w:sz w:val="21"/>
          <w:szCs w:val="21"/>
          <w:highlight w:val="none"/>
        </w:rPr>
      </w:pPr>
      <w:r>
        <w:rPr>
          <w:color w:val="auto"/>
          <w:sz w:val="21"/>
          <w:szCs w:val="21"/>
          <w:highlight w:val="none"/>
        </w:rPr>
        <w:t>门窗框有拼樘料或转角料时，拼樘料或转角料两端应与洞口牢固连接。</w:t>
      </w:r>
    </w:p>
    <w:bookmarkEnd w:id="624"/>
    <w:p>
      <w:pPr>
        <w:pStyle w:val="178"/>
        <w:spacing w:before="157"/>
        <w:rPr>
          <w:rFonts w:hint="default"/>
          <w:color w:val="auto"/>
          <w:sz w:val="21"/>
          <w:szCs w:val="21"/>
          <w:highlight w:val="none"/>
        </w:rPr>
      </w:pPr>
      <w:r>
        <w:rPr>
          <w:color w:val="auto"/>
          <w:sz w:val="21"/>
          <w:szCs w:val="21"/>
          <w:highlight w:val="none"/>
        </w:rPr>
        <w:t>附框与洞口墙体连接固定、门窗框与附框连接固定、防腐、保温填充和密封处理、防雷连接等隐蔽工程，应在作业面封闭前进行验收并形成记录。</w:t>
      </w:r>
    </w:p>
    <w:p>
      <w:pPr>
        <w:pStyle w:val="178"/>
        <w:spacing w:before="157"/>
        <w:rPr>
          <w:rFonts w:hint="default"/>
          <w:color w:val="auto"/>
          <w:kern w:val="44"/>
          <w:sz w:val="21"/>
          <w:szCs w:val="21"/>
          <w:highlight w:val="none"/>
        </w:rPr>
      </w:pPr>
      <w:r>
        <w:rPr>
          <w:color w:val="auto"/>
          <w:kern w:val="2"/>
          <w:sz w:val="21"/>
          <w:szCs w:val="21"/>
          <w:highlight w:val="none"/>
        </w:rPr>
        <w:t>预制</w:t>
      </w:r>
      <w:r>
        <w:rPr>
          <w:rFonts w:hAnsi="宋体"/>
          <w:color w:val="auto"/>
          <w:kern w:val="44"/>
          <w:sz w:val="21"/>
          <w:szCs w:val="21"/>
          <w:highlight w:val="none"/>
        </w:rPr>
        <w:t>外墙构件的外</w:t>
      </w:r>
      <w:r>
        <w:rPr>
          <w:color w:val="auto"/>
          <w:sz w:val="21"/>
          <w:szCs w:val="21"/>
          <w:highlight w:val="none"/>
        </w:rPr>
        <w:t>门窗</w:t>
      </w:r>
      <w:r>
        <w:rPr>
          <w:rFonts w:hAnsi="宋体"/>
          <w:color w:val="auto"/>
          <w:kern w:val="44"/>
          <w:sz w:val="21"/>
          <w:szCs w:val="21"/>
          <w:highlight w:val="none"/>
        </w:rPr>
        <w:t>可采用预装法和后装法：</w:t>
      </w:r>
    </w:p>
    <w:p>
      <w:pPr>
        <w:pStyle w:val="178"/>
        <w:numPr>
          <w:ilvl w:val="2"/>
          <w:numId w:val="0"/>
        </w:numPr>
        <w:autoSpaceDE w:val="0"/>
        <w:autoSpaceDN w:val="0"/>
        <w:jc w:val="left"/>
        <w:rPr>
          <w:rFonts w:hint="default"/>
          <w:color w:val="auto"/>
          <w:kern w:val="44"/>
          <w:sz w:val="21"/>
          <w:szCs w:val="21"/>
          <w:highlight w:val="none"/>
        </w:rPr>
      </w:pPr>
      <w:r>
        <w:rPr>
          <w:color w:val="auto"/>
          <w:kern w:val="44"/>
          <w:sz w:val="21"/>
          <w:szCs w:val="21"/>
          <w:highlight w:val="none"/>
        </w:rPr>
        <w:t xml:space="preserve">    1 </w:t>
      </w:r>
      <w:r>
        <w:rPr>
          <w:rFonts w:hAnsi="宋体"/>
          <w:color w:val="auto"/>
          <w:kern w:val="44"/>
          <w:sz w:val="21"/>
          <w:szCs w:val="21"/>
          <w:highlight w:val="none"/>
        </w:rPr>
        <w:t>采用预装法安装时，预埋附框与预制外墙构件整体成型，预制外墙构件洞口墙体面层装饰作业完成后，在工厂完成门窗的整体安装；</w:t>
      </w:r>
    </w:p>
    <w:p>
      <w:pPr>
        <w:pStyle w:val="178"/>
        <w:numPr>
          <w:ilvl w:val="2"/>
          <w:numId w:val="0"/>
        </w:numPr>
        <w:autoSpaceDE w:val="0"/>
        <w:autoSpaceDN w:val="0"/>
        <w:jc w:val="left"/>
        <w:rPr>
          <w:rFonts w:hint="default" w:eastAsiaTheme="minorEastAsia"/>
          <w:color w:val="auto"/>
          <w:sz w:val="21"/>
          <w:szCs w:val="21"/>
          <w:highlight w:val="none"/>
        </w:rPr>
      </w:pPr>
      <w:r>
        <w:rPr>
          <w:color w:val="auto"/>
          <w:kern w:val="44"/>
          <w:sz w:val="21"/>
          <w:szCs w:val="21"/>
          <w:highlight w:val="none"/>
        </w:rPr>
        <w:t xml:space="preserve">    2 </w:t>
      </w:r>
      <w:r>
        <w:rPr>
          <w:rFonts w:hAnsi="宋体"/>
          <w:color w:val="auto"/>
          <w:kern w:val="44"/>
          <w:sz w:val="21"/>
          <w:szCs w:val="21"/>
          <w:highlight w:val="none"/>
        </w:rPr>
        <w:t>采用后装法安装时，预埋附框及预制外墙构件洞口墙体面层装饰作业在工厂完成，门窗的整体安装在预制外墙构件完成现场安装后进行。</w:t>
      </w:r>
    </w:p>
    <w:p>
      <w:pPr>
        <w:pStyle w:val="65"/>
        <w:spacing w:before="157" w:after="157"/>
        <w:rPr>
          <w:color w:val="auto"/>
          <w:highlight w:val="none"/>
        </w:rPr>
      </w:pPr>
      <w:bookmarkStart w:id="625" w:name="_Toc20319"/>
      <w:bookmarkStart w:id="626" w:name="_Toc31782"/>
      <w:bookmarkStart w:id="627" w:name="_Toc26584"/>
      <w:bookmarkStart w:id="628" w:name="_Toc13466"/>
      <w:bookmarkStart w:id="629" w:name="_Toc8827"/>
      <w:bookmarkStart w:id="630" w:name="_Toc32382"/>
      <w:bookmarkStart w:id="631" w:name="_Toc3757"/>
      <w:bookmarkStart w:id="632" w:name="_Toc30092"/>
      <w:r>
        <w:rPr>
          <w:rFonts w:hint="eastAsia"/>
          <w:color w:val="auto"/>
          <w:highlight w:val="none"/>
        </w:rPr>
        <w:t>施工准备</w:t>
      </w:r>
      <w:bookmarkEnd w:id="625"/>
      <w:bookmarkEnd w:id="626"/>
      <w:bookmarkEnd w:id="627"/>
      <w:bookmarkEnd w:id="628"/>
      <w:bookmarkEnd w:id="629"/>
      <w:bookmarkEnd w:id="630"/>
      <w:bookmarkEnd w:id="631"/>
      <w:bookmarkEnd w:id="632"/>
    </w:p>
    <w:p>
      <w:pPr>
        <w:pStyle w:val="178"/>
        <w:spacing w:before="157"/>
        <w:rPr>
          <w:rFonts w:hint="default"/>
          <w:color w:val="auto"/>
          <w:sz w:val="21"/>
          <w:szCs w:val="21"/>
          <w:highlight w:val="none"/>
        </w:rPr>
      </w:pPr>
      <w:r>
        <w:rPr>
          <w:color w:val="auto"/>
          <w:sz w:val="21"/>
          <w:szCs w:val="21"/>
          <w:highlight w:val="none"/>
        </w:rPr>
        <w:t>外门窗施工前，应进行设计图纸会审，并就工艺、技术、安全等对施工作业人员进行交底。</w:t>
      </w:r>
    </w:p>
    <w:p>
      <w:pPr>
        <w:pStyle w:val="178"/>
        <w:spacing w:before="157"/>
        <w:rPr>
          <w:rFonts w:hint="default"/>
          <w:color w:val="auto"/>
          <w:sz w:val="21"/>
          <w:szCs w:val="21"/>
          <w:highlight w:val="none"/>
        </w:rPr>
      </w:pPr>
      <w:r>
        <w:rPr>
          <w:color w:val="auto"/>
          <w:sz w:val="21"/>
          <w:szCs w:val="21"/>
          <w:highlight w:val="none"/>
        </w:rPr>
        <w:t>检查外门窗的品种、规格、开启形式等，应符合设计要求；外门窗五金件、附件应完整齐全。</w:t>
      </w:r>
    </w:p>
    <w:p>
      <w:pPr>
        <w:pStyle w:val="178"/>
        <w:spacing w:before="157"/>
        <w:rPr>
          <w:rFonts w:hint="default"/>
          <w:color w:val="auto"/>
          <w:sz w:val="21"/>
          <w:szCs w:val="21"/>
          <w:highlight w:val="none"/>
        </w:rPr>
      </w:pPr>
      <w:r>
        <w:rPr>
          <w:color w:val="auto"/>
          <w:sz w:val="21"/>
          <w:szCs w:val="21"/>
          <w:highlight w:val="none"/>
        </w:rPr>
        <w:t>施工现场应有专门的储存场所和专门的附件仓库，木门窗应放置在干燥、有防雨水措施的房屋内；塑料门窗贮存环境温度应低于50℃，与热源距离不应小于1m。门窗在安装现场放置时间不宜超过2个月。</w:t>
      </w:r>
    </w:p>
    <w:p>
      <w:pPr>
        <w:pStyle w:val="178"/>
        <w:spacing w:before="157"/>
        <w:rPr>
          <w:rFonts w:hint="default"/>
          <w:color w:val="auto"/>
          <w:sz w:val="21"/>
          <w:szCs w:val="21"/>
          <w:highlight w:val="none"/>
        </w:rPr>
      </w:pPr>
      <w:r>
        <w:rPr>
          <w:color w:val="auto"/>
          <w:sz w:val="21"/>
          <w:szCs w:val="21"/>
          <w:highlight w:val="none"/>
        </w:rPr>
        <w:t>门窗安装所需的机具、工具、辅助材料和安全设施，应齐全可靠。</w:t>
      </w:r>
    </w:p>
    <w:p>
      <w:pPr>
        <w:spacing w:line="400" w:lineRule="atLeast"/>
        <w:rPr>
          <w:color w:val="auto"/>
          <w:highlight w:val="none"/>
        </w:rPr>
      </w:pPr>
      <w:bookmarkStart w:id="633" w:name="_Toc131517832"/>
      <w:bookmarkEnd w:id="633"/>
    </w:p>
    <w:p>
      <w:pPr>
        <w:pStyle w:val="65"/>
        <w:spacing w:before="157" w:after="157"/>
        <w:rPr>
          <w:color w:val="auto"/>
          <w:highlight w:val="none"/>
        </w:rPr>
      </w:pPr>
      <w:bookmarkStart w:id="634" w:name="_Toc8291"/>
      <w:bookmarkStart w:id="635" w:name="_Toc11713"/>
      <w:bookmarkStart w:id="636" w:name="_Toc26862"/>
      <w:bookmarkStart w:id="637" w:name="_Toc17781"/>
      <w:bookmarkStart w:id="638" w:name="_Toc32319"/>
      <w:bookmarkStart w:id="639" w:name="_Toc8356"/>
      <w:bookmarkStart w:id="640" w:name="_Toc2088"/>
      <w:bookmarkStart w:id="641" w:name="_Toc27498"/>
      <w:r>
        <w:rPr>
          <w:rFonts w:hint="eastAsia"/>
          <w:color w:val="auto"/>
          <w:highlight w:val="none"/>
        </w:rPr>
        <w:t>安装</w:t>
      </w:r>
      <w:bookmarkEnd w:id="634"/>
      <w:bookmarkEnd w:id="635"/>
      <w:bookmarkEnd w:id="636"/>
      <w:bookmarkEnd w:id="637"/>
      <w:bookmarkEnd w:id="638"/>
      <w:bookmarkEnd w:id="639"/>
      <w:bookmarkEnd w:id="640"/>
    </w:p>
    <w:p>
      <w:pPr>
        <w:pStyle w:val="178"/>
        <w:tabs>
          <w:tab w:val="left" w:pos="710"/>
        </w:tabs>
        <w:spacing w:before="157"/>
        <w:ind w:left="7" w:hanging="7"/>
        <w:rPr>
          <w:rFonts w:hint="default"/>
          <w:color w:val="auto"/>
          <w:sz w:val="21"/>
          <w:szCs w:val="21"/>
          <w:highlight w:val="none"/>
        </w:rPr>
      </w:pPr>
      <w:r>
        <w:rPr>
          <w:color w:val="auto"/>
          <w:sz w:val="21"/>
          <w:szCs w:val="21"/>
          <w:highlight w:val="none"/>
        </w:rPr>
        <w:t>浇筑混凝土墙板建筑和装配式建筑的门窗附框安装方式应为预埋式，砌体洞口的门窗附框安装方式可为后置式。</w:t>
      </w:r>
    </w:p>
    <w:p>
      <w:pPr>
        <w:pStyle w:val="178"/>
        <w:tabs>
          <w:tab w:val="left" w:pos="710"/>
        </w:tabs>
        <w:spacing w:before="157"/>
        <w:ind w:left="567" w:hanging="567"/>
        <w:rPr>
          <w:rFonts w:hint="default"/>
          <w:color w:val="auto"/>
          <w:sz w:val="21"/>
          <w:szCs w:val="21"/>
          <w:highlight w:val="none"/>
        </w:rPr>
      </w:pPr>
      <w:r>
        <w:rPr>
          <w:color w:val="auto"/>
          <w:sz w:val="21"/>
          <w:szCs w:val="21"/>
          <w:highlight w:val="none"/>
        </w:rPr>
        <w:t>钢附框及铝合金附框安装前表面应进行防腐处理。</w:t>
      </w:r>
    </w:p>
    <w:p>
      <w:pPr>
        <w:pStyle w:val="178"/>
        <w:tabs>
          <w:tab w:val="left" w:pos="710"/>
        </w:tabs>
        <w:spacing w:before="157"/>
        <w:ind w:left="0" w:firstLine="220"/>
        <w:rPr>
          <w:rFonts w:hint="default"/>
          <w:color w:val="auto"/>
          <w:sz w:val="21"/>
          <w:szCs w:val="21"/>
          <w:highlight w:val="none"/>
        </w:rPr>
      </w:pPr>
      <w:r>
        <w:rPr>
          <w:color w:val="auto"/>
          <w:sz w:val="21"/>
          <w:szCs w:val="21"/>
          <w:highlight w:val="none"/>
        </w:rPr>
        <w:t>预埋式附框安装除应符合《建筑门窗附框技术要求》GB/T 39866外，还应符合下列规定：</w:t>
      </w:r>
    </w:p>
    <w:p>
      <w:pPr>
        <w:pStyle w:val="27"/>
        <w:numPr>
          <w:ilvl w:val="0"/>
          <w:numId w:val="58"/>
        </w:numPr>
        <w:tabs>
          <w:tab w:val="center" w:pos="851"/>
          <w:tab w:val="clear" w:pos="4201"/>
        </w:tabs>
        <w:spacing w:line="400" w:lineRule="atLeast"/>
        <w:ind w:left="568" w:hanging="284"/>
        <w:rPr>
          <w:color w:val="auto"/>
          <w:kern w:val="2"/>
          <w:szCs w:val="21"/>
          <w:highlight w:val="none"/>
        </w:rPr>
      </w:pPr>
      <w:r>
        <w:rPr>
          <w:rFonts w:hint="eastAsia"/>
          <w:color w:val="auto"/>
          <w:kern w:val="2"/>
          <w:szCs w:val="21"/>
          <w:highlight w:val="none"/>
        </w:rPr>
        <w:t>附框锚筋直径不应小于6</w:t>
      </w:r>
      <w:r>
        <w:rPr>
          <w:color w:val="auto"/>
          <w:kern w:val="2"/>
          <w:szCs w:val="21"/>
          <w:highlight w:val="none"/>
        </w:rPr>
        <w:t xml:space="preserve"> </w:t>
      </w:r>
      <w:r>
        <w:rPr>
          <w:rFonts w:hint="eastAsia"/>
          <w:color w:val="auto"/>
          <w:kern w:val="2"/>
          <w:szCs w:val="21"/>
          <w:highlight w:val="none"/>
        </w:rPr>
        <w:t>mm，锚入深度不应小于100</w:t>
      </w:r>
      <w:r>
        <w:rPr>
          <w:color w:val="auto"/>
          <w:kern w:val="2"/>
          <w:szCs w:val="21"/>
          <w:highlight w:val="none"/>
        </w:rPr>
        <w:t xml:space="preserve"> </w:t>
      </w:r>
      <w:r>
        <w:rPr>
          <w:rFonts w:hint="eastAsia"/>
          <w:color w:val="auto"/>
          <w:kern w:val="2"/>
          <w:szCs w:val="21"/>
          <w:highlight w:val="none"/>
        </w:rPr>
        <w:t>mm；</w:t>
      </w:r>
    </w:p>
    <w:p>
      <w:pPr>
        <w:pStyle w:val="27"/>
        <w:numPr>
          <w:ilvl w:val="0"/>
          <w:numId w:val="58"/>
        </w:numPr>
        <w:tabs>
          <w:tab w:val="center" w:pos="851"/>
          <w:tab w:val="clear" w:pos="4201"/>
        </w:tabs>
        <w:spacing w:line="400" w:lineRule="atLeast"/>
        <w:ind w:left="568" w:hanging="284"/>
        <w:rPr>
          <w:color w:val="auto"/>
          <w:kern w:val="2"/>
          <w:szCs w:val="21"/>
          <w:highlight w:val="none"/>
        </w:rPr>
      </w:pPr>
      <w:r>
        <w:rPr>
          <w:rFonts w:hint="eastAsia"/>
          <w:color w:val="auto"/>
          <w:kern w:val="2"/>
          <w:szCs w:val="21"/>
          <w:highlight w:val="none"/>
        </w:rPr>
        <w:t>锚筋距附框角部的距离不应大于150</w:t>
      </w:r>
      <w:r>
        <w:rPr>
          <w:color w:val="auto"/>
          <w:kern w:val="2"/>
          <w:szCs w:val="21"/>
          <w:highlight w:val="none"/>
        </w:rPr>
        <w:t xml:space="preserve"> </w:t>
      </w:r>
      <w:r>
        <w:rPr>
          <w:rFonts w:hint="eastAsia"/>
          <w:color w:val="auto"/>
          <w:kern w:val="2"/>
          <w:szCs w:val="21"/>
          <w:highlight w:val="none"/>
        </w:rPr>
        <w:t>mm，中间间距不应大于</w:t>
      </w:r>
      <w:r>
        <w:rPr>
          <w:color w:val="auto"/>
          <w:kern w:val="2"/>
          <w:szCs w:val="21"/>
          <w:highlight w:val="none"/>
        </w:rPr>
        <w:t>4</w:t>
      </w:r>
      <w:r>
        <w:rPr>
          <w:rFonts w:hint="eastAsia"/>
          <w:color w:val="auto"/>
          <w:kern w:val="2"/>
          <w:szCs w:val="21"/>
          <w:highlight w:val="none"/>
        </w:rPr>
        <w:t>00</w:t>
      </w:r>
      <w:r>
        <w:rPr>
          <w:color w:val="auto"/>
          <w:kern w:val="2"/>
          <w:szCs w:val="21"/>
          <w:highlight w:val="none"/>
        </w:rPr>
        <w:t xml:space="preserve"> mm</w:t>
      </w:r>
      <w:r>
        <w:rPr>
          <w:rFonts w:hint="eastAsia"/>
          <w:color w:val="auto"/>
          <w:kern w:val="2"/>
          <w:szCs w:val="21"/>
          <w:highlight w:val="none"/>
        </w:rPr>
        <w:t>。</w:t>
      </w:r>
    </w:p>
    <w:p>
      <w:pPr>
        <w:pStyle w:val="178"/>
        <w:tabs>
          <w:tab w:val="left" w:pos="710"/>
        </w:tabs>
        <w:spacing w:before="157"/>
        <w:rPr>
          <w:rFonts w:hint="default"/>
          <w:color w:val="auto"/>
          <w:sz w:val="21"/>
          <w:szCs w:val="21"/>
          <w:highlight w:val="none"/>
        </w:rPr>
      </w:pPr>
      <w:r>
        <w:rPr>
          <w:color w:val="auto"/>
          <w:sz w:val="21"/>
          <w:szCs w:val="21"/>
          <w:highlight w:val="none"/>
        </w:rPr>
        <w:t>后置式附框安装除符合《建筑门窗附框技术要求》GB/T 39866外，还应符合下列规定：</w:t>
      </w:r>
    </w:p>
    <w:p>
      <w:pPr>
        <w:pStyle w:val="27"/>
        <w:numPr>
          <w:ilvl w:val="0"/>
          <w:numId w:val="59"/>
        </w:numPr>
        <w:tabs>
          <w:tab w:val="center" w:pos="851"/>
          <w:tab w:val="clear" w:pos="4201"/>
        </w:tabs>
        <w:spacing w:line="400" w:lineRule="atLeast"/>
        <w:ind w:left="568" w:hanging="284"/>
        <w:jc w:val="left"/>
        <w:rPr>
          <w:color w:val="auto"/>
          <w:kern w:val="2"/>
          <w:szCs w:val="21"/>
          <w:highlight w:val="none"/>
        </w:rPr>
      </w:pPr>
      <w:r>
        <w:rPr>
          <w:rFonts w:hint="eastAsia"/>
          <w:color w:val="auto"/>
          <w:kern w:val="2"/>
          <w:szCs w:val="21"/>
          <w:highlight w:val="none"/>
        </w:rPr>
        <w:t>连接点距附框角部的距离不应大于150</w:t>
      </w:r>
      <w:r>
        <w:rPr>
          <w:color w:val="auto"/>
          <w:kern w:val="2"/>
          <w:szCs w:val="21"/>
          <w:highlight w:val="none"/>
        </w:rPr>
        <w:t xml:space="preserve"> </w:t>
      </w:r>
      <w:r>
        <w:rPr>
          <w:rFonts w:hint="eastAsia"/>
          <w:color w:val="auto"/>
          <w:kern w:val="2"/>
          <w:szCs w:val="21"/>
          <w:highlight w:val="none"/>
        </w:rPr>
        <w:t>mm，中间间距不应大于</w:t>
      </w:r>
      <w:r>
        <w:rPr>
          <w:color w:val="auto"/>
          <w:kern w:val="2"/>
          <w:szCs w:val="21"/>
          <w:highlight w:val="none"/>
        </w:rPr>
        <w:t>4</w:t>
      </w:r>
      <w:r>
        <w:rPr>
          <w:rFonts w:hint="eastAsia"/>
          <w:color w:val="auto"/>
          <w:kern w:val="2"/>
          <w:szCs w:val="21"/>
          <w:highlight w:val="none"/>
        </w:rPr>
        <w:t>00</w:t>
      </w:r>
      <w:r>
        <w:rPr>
          <w:color w:val="auto"/>
          <w:kern w:val="2"/>
          <w:szCs w:val="21"/>
          <w:highlight w:val="none"/>
        </w:rPr>
        <w:t xml:space="preserve"> mm</w:t>
      </w:r>
      <w:r>
        <w:rPr>
          <w:rFonts w:hint="eastAsia"/>
          <w:color w:val="auto"/>
          <w:kern w:val="2"/>
          <w:szCs w:val="21"/>
          <w:highlight w:val="none"/>
        </w:rPr>
        <w:t>；</w:t>
      </w:r>
    </w:p>
    <w:p>
      <w:pPr>
        <w:pStyle w:val="27"/>
        <w:numPr>
          <w:ilvl w:val="0"/>
          <w:numId w:val="59"/>
        </w:numPr>
        <w:tabs>
          <w:tab w:val="center" w:pos="851"/>
          <w:tab w:val="clear" w:pos="4201"/>
        </w:tabs>
        <w:spacing w:line="400" w:lineRule="atLeast"/>
        <w:ind w:left="8" w:firstLine="276"/>
        <w:jc w:val="left"/>
        <w:rPr>
          <w:color w:val="auto"/>
          <w:kern w:val="2"/>
          <w:szCs w:val="21"/>
          <w:highlight w:val="none"/>
        </w:rPr>
      </w:pPr>
      <w:r>
        <w:rPr>
          <w:rFonts w:hint="eastAsia"/>
          <w:color w:val="auto"/>
          <w:kern w:val="2"/>
          <w:szCs w:val="21"/>
          <w:highlight w:val="none"/>
        </w:rPr>
        <w:t>连接件与洞口可采用钢钉、射钉、塑料胀锚螺钉或膨胀螺栓连接，钢钉、射钉的直径不应小于</w:t>
      </w:r>
      <w:r>
        <w:rPr>
          <w:color w:val="auto"/>
          <w:kern w:val="2"/>
          <w:szCs w:val="21"/>
          <w:highlight w:val="none"/>
        </w:rPr>
        <w:t>4</w:t>
      </w:r>
      <w:r>
        <w:rPr>
          <w:rFonts w:hint="eastAsia"/>
          <w:color w:val="auto"/>
          <w:kern w:val="2"/>
          <w:szCs w:val="21"/>
          <w:highlight w:val="none"/>
        </w:rPr>
        <w:t>mm，胀管螺钉直径不应小于5mm，膨胀螺栓公称直径不应小于M8；</w:t>
      </w:r>
    </w:p>
    <w:p>
      <w:pPr>
        <w:pStyle w:val="27"/>
        <w:numPr>
          <w:ilvl w:val="0"/>
          <w:numId w:val="59"/>
        </w:numPr>
        <w:tabs>
          <w:tab w:val="center" w:pos="851"/>
          <w:tab w:val="clear" w:pos="4201"/>
        </w:tabs>
        <w:spacing w:line="400" w:lineRule="atLeast"/>
        <w:ind w:left="8" w:firstLine="276"/>
        <w:jc w:val="left"/>
        <w:rPr>
          <w:color w:val="auto"/>
          <w:kern w:val="2"/>
          <w:szCs w:val="21"/>
          <w:highlight w:val="none"/>
        </w:rPr>
      </w:pPr>
      <w:r>
        <w:rPr>
          <w:rFonts w:hint="eastAsia"/>
          <w:color w:val="auto"/>
          <w:kern w:val="2"/>
          <w:szCs w:val="21"/>
          <w:highlight w:val="none"/>
        </w:rPr>
        <w:t>附框与洞口墙体接缝，宜用聚合物水泥防水砂浆填塞密实，也可采用低碱度及不含氯离子的防水砂浆填塞，填塞应密实，不得有空鼓。缝隙填塞后，室外侧应涂刷防水涂层，涂层干膜最小厚度应不小于</w:t>
      </w:r>
      <w:r>
        <w:rPr>
          <w:color w:val="auto"/>
          <w:kern w:val="2"/>
          <w:szCs w:val="21"/>
          <w:highlight w:val="none"/>
        </w:rPr>
        <w:t>1.</w:t>
      </w:r>
      <w:r>
        <w:rPr>
          <w:rFonts w:hint="eastAsia"/>
          <w:color w:val="auto"/>
          <w:kern w:val="2"/>
          <w:szCs w:val="21"/>
          <w:highlight w:val="none"/>
        </w:rPr>
        <w:t>0</w:t>
      </w:r>
      <w:r>
        <w:rPr>
          <w:color w:val="auto"/>
          <w:kern w:val="2"/>
          <w:szCs w:val="21"/>
          <w:highlight w:val="none"/>
        </w:rPr>
        <w:t>mm</w:t>
      </w:r>
      <w:r>
        <w:rPr>
          <w:rFonts w:hint="eastAsia"/>
          <w:color w:val="auto"/>
          <w:kern w:val="2"/>
          <w:szCs w:val="21"/>
          <w:highlight w:val="none"/>
        </w:rPr>
        <w:t>，涂层涂刷面覆盖墙体的最小宽度应不小于300</w:t>
      </w:r>
      <w:r>
        <w:rPr>
          <w:color w:val="auto"/>
          <w:kern w:val="2"/>
          <w:szCs w:val="21"/>
          <w:highlight w:val="none"/>
        </w:rPr>
        <w:t>mm</w:t>
      </w:r>
      <w:r>
        <w:rPr>
          <w:rFonts w:hint="eastAsia"/>
          <w:color w:val="auto"/>
          <w:kern w:val="2"/>
          <w:szCs w:val="21"/>
          <w:highlight w:val="none"/>
        </w:rPr>
        <w:t>。</w:t>
      </w:r>
    </w:p>
    <w:p>
      <w:pPr>
        <w:pStyle w:val="178"/>
        <w:tabs>
          <w:tab w:val="left" w:pos="710"/>
        </w:tabs>
        <w:spacing w:before="157"/>
        <w:ind w:left="567" w:hanging="567"/>
        <w:rPr>
          <w:rFonts w:hint="default"/>
          <w:color w:val="auto"/>
          <w:sz w:val="21"/>
          <w:szCs w:val="21"/>
          <w:highlight w:val="none"/>
        </w:rPr>
      </w:pPr>
      <w:r>
        <w:rPr>
          <w:color w:val="auto"/>
          <w:sz w:val="21"/>
          <w:szCs w:val="21"/>
          <w:highlight w:val="none"/>
        </w:rPr>
        <w:t>门窗框干法安装及固定应符合下列规定：</w:t>
      </w:r>
    </w:p>
    <w:p>
      <w:pPr>
        <w:pStyle w:val="27"/>
        <w:numPr>
          <w:ilvl w:val="0"/>
          <w:numId w:val="60"/>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 xml:space="preserve">门窗框与附框之间安装固定点数量和位置应根据门窗尺寸、荷载和不同开启形式进行结构计算，合理布置， 且距角部的距离不应大于 150 mm，中间间距不应大于 </w:t>
      </w:r>
      <w:r>
        <w:rPr>
          <w:color w:val="auto"/>
          <w:kern w:val="2"/>
          <w:szCs w:val="21"/>
          <w:highlight w:val="none"/>
        </w:rPr>
        <w:t>4</w:t>
      </w:r>
      <w:r>
        <w:rPr>
          <w:rFonts w:hint="eastAsia"/>
          <w:color w:val="auto"/>
          <w:kern w:val="2"/>
          <w:szCs w:val="21"/>
          <w:highlight w:val="none"/>
        </w:rPr>
        <w:t>00 mm，作为主受力杆件的中横框、中竖框两侧固定点距杆件中心的距离不应大于100 mm；</w:t>
      </w:r>
    </w:p>
    <w:p>
      <w:pPr>
        <w:pStyle w:val="27"/>
        <w:numPr>
          <w:ilvl w:val="0"/>
          <w:numId w:val="60"/>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 xml:space="preserve"> 门窗框与附框间连接点处宜采用厚度可调节垫块，保证门窗框平直，在承受工作荷载时不发生变形扭曲隙；</w:t>
      </w:r>
    </w:p>
    <w:p>
      <w:pPr>
        <w:pStyle w:val="27"/>
        <w:numPr>
          <w:ilvl w:val="0"/>
          <w:numId w:val="60"/>
        </w:numPr>
        <w:tabs>
          <w:tab w:val="center" w:pos="851"/>
          <w:tab w:val="clear" w:pos="4201"/>
        </w:tabs>
        <w:spacing w:line="400" w:lineRule="atLeast"/>
        <w:ind w:left="8" w:firstLine="432"/>
        <w:outlineLvl w:val="0"/>
        <w:rPr>
          <w:color w:val="auto"/>
          <w:kern w:val="2"/>
          <w:szCs w:val="21"/>
          <w:highlight w:val="none"/>
        </w:rPr>
      </w:pPr>
      <w:bookmarkStart w:id="642" w:name="_Toc18968"/>
      <w:bookmarkStart w:id="643" w:name="_Toc29608"/>
      <w:bookmarkStart w:id="644" w:name="_Toc7558"/>
      <w:bookmarkStart w:id="645" w:name="_Toc10084"/>
      <w:r>
        <w:rPr>
          <w:rFonts w:hint="eastAsia"/>
          <w:color w:val="auto"/>
          <w:kern w:val="2"/>
          <w:szCs w:val="21"/>
          <w:highlight w:val="none"/>
        </w:rPr>
        <w:t>门窗下框型材不宜采用贯通型安装</w:t>
      </w:r>
      <w:r>
        <w:rPr>
          <w:color w:val="auto"/>
          <w:kern w:val="2"/>
          <w:szCs w:val="21"/>
          <w:highlight w:val="none"/>
        </w:rPr>
        <w:t>孔</w:t>
      </w:r>
      <w:r>
        <w:rPr>
          <w:rFonts w:hint="eastAsia"/>
          <w:color w:val="auto"/>
          <w:kern w:val="2"/>
          <w:szCs w:val="21"/>
          <w:highlight w:val="none"/>
        </w:rPr>
        <w:t>与附框固定连接。</w:t>
      </w:r>
      <w:bookmarkEnd w:id="642"/>
      <w:bookmarkEnd w:id="643"/>
      <w:bookmarkEnd w:id="644"/>
      <w:bookmarkEnd w:id="645"/>
    </w:p>
    <w:p>
      <w:pPr>
        <w:pStyle w:val="178"/>
        <w:tabs>
          <w:tab w:val="left" w:pos="710"/>
        </w:tabs>
        <w:spacing w:before="157"/>
        <w:ind w:left="567" w:hanging="567"/>
        <w:rPr>
          <w:rFonts w:hint="default"/>
          <w:color w:val="auto"/>
          <w:sz w:val="21"/>
          <w:szCs w:val="21"/>
          <w:highlight w:val="none"/>
        </w:rPr>
      </w:pPr>
      <w:r>
        <w:rPr>
          <w:color w:val="auto"/>
          <w:sz w:val="21"/>
          <w:szCs w:val="21"/>
          <w:highlight w:val="none"/>
        </w:rPr>
        <w:t>干法安装的门窗框与附框之间的密封防水处理应符合下列规定：</w:t>
      </w:r>
    </w:p>
    <w:p>
      <w:pPr>
        <w:pStyle w:val="27"/>
        <w:numPr>
          <w:ilvl w:val="0"/>
          <w:numId w:val="61"/>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门窗</w:t>
      </w:r>
      <w:r>
        <w:rPr>
          <w:color w:val="auto"/>
          <w:kern w:val="2"/>
          <w:szCs w:val="21"/>
          <w:highlight w:val="none"/>
        </w:rPr>
        <w:t>框与附框之间</w:t>
      </w:r>
      <w:r>
        <w:rPr>
          <w:rFonts w:hint="eastAsia"/>
          <w:color w:val="auto"/>
          <w:kern w:val="2"/>
          <w:szCs w:val="21"/>
          <w:highlight w:val="none"/>
        </w:rPr>
        <w:t>缝隙宜</w:t>
      </w:r>
      <w:r>
        <w:rPr>
          <w:color w:val="auto"/>
          <w:kern w:val="2"/>
          <w:szCs w:val="21"/>
          <w:highlight w:val="none"/>
        </w:rPr>
        <w:t>采用聚氨酯发泡剂填塞饱满。施打发泡剂时，缝隙应干净、干燥，连续施打，一次成型，充填饱满</w:t>
      </w:r>
      <w:r>
        <w:rPr>
          <w:rFonts w:hint="eastAsia"/>
          <w:color w:val="auto"/>
          <w:kern w:val="2"/>
          <w:szCs w:val="21"/>
          <w:highlight w:val="none"/>
        </w:rPr>
        <w:t>；</w:t>
      </w:r>
    </w:p>
    <w:p>
      <w:pPr>
        <w:pStyle w:val="27"/>
        <w:numPr>
          <w:ilvl w:val="0"/>
          <w:numId w:val="61"/>
        </w:numPr>
        <w:tabs>
          <w:tab w:val="center" w:pos="851"/>
          <w:tab w:val="clear" w:pos="4201"/>
        </w:tabs>
        <w:spacing w:line="400" w:lineRule="atLeast"/>
        <w:ind w:left="8" w:firstLine="432"/>
        <w:rPr>
          <w:color w:val="auto"/>
          <w:kern w:val="2"/>
          <w:szCs w:val="21"/>
          <w:highlight w:val="none"/>
        </w:rPr>
      </w:pPr>
      <w:r>
        <w:rPr>
          <w:color w:val="auto"/>
          <w:kern w:val="2"/>
          <w:szCs w:val="21"/>
          <w:highlight w:val="none"/>
        </w:rPr>
        <w:t>采用与基材匹配并相容的密封胶密封；打胶前应清洁粘接表面，去除灰尘、油污，打胶时粘接面应保持干燥洁净；</w:t>
      </w:r>
    </w:p>
    <w:p>
      <w:pPr>
        <w:pStyle w:val="27"/>
        <w:numPr>
          <w:ilvl w:val="0"/>
          <w:numId w:val="61"/>
        </w:numPr>
        <w:tabs>
          <w:tab w:val="center" w:pos="851"/>
          <w:tab w:val="clear" w:pos="4201"/>
        </w:tabs>
        <w:spacing w:line="400" w:lineRule="atLeast"/>
        <w:ind w:left="8" w:firstLine="432"/>
        <w:rPr>
          <w:color w:val="auto"/>
          <w:kern w:val="2"/>
          <w:szCs w:val="21"/>
          <w:highlight w:val="none"/>
        </w:rPr>
      </w:pPr>
      <w:r>
        <w:rPr>
          <w:color w:val="auto"/>
          <w:kern w:val="2"/>
          <w:szCs w:val="21"/>
          <w:highlight w:val="none"/>
        </w:rPr>
        <w:t>胶缝</w:t>
      </w:r>
      <w:r>
        <w:rPr>
          <w:rFonts w:hint="eastAsia"/>
          <w:color w:val="auto"/>
          <w:kern w:val="2"/>
          <w:szCs w:val="21"/>
          <w:highlight w:val="none"/>
        </w:rPr>
        <w:t>宜</w:t>
      </w:r>
      <w:r>
        <w:rPr>
          <w:color w:val="auto"/>
          <w:kern w:val="2"/>
          <w:szCs w:val="21"/>
          <w:highlight w:val="none"/>
        </w:rPr>
        <w:t>采用矩形截面胶缝，密封胶有效厚度应大于6mm， 注胶应平整密实，胶缝宽度均匀、表面光滑、整洁美观</w:t>
      </w:r>
      <w:r>
        <w:rPr>
          <w:rFonts w:hint="eastAsia"/>
          <w:color w:val="auto"/>
          <w:kern w:val="2"/>
          <w:szCs w:val="21"/>
          <w:highlight w:val="none"/>
        </w:rPr>
        <w:t>。</w:t>
      </w:r>
    </w:p>
    <w:p>
      <w:pPr>
        <w:pStyle w:val="178"/>
        <w:tabs>
          <w:tab w:val="left" w:pos="710"/>
        </w:tabs>
        <w:spacing w:before="157"/>
        <w:ind w:left="567" w:hanging="567"/>
        <w:outlineLvl w:val="1"/>
        <w:rPr>
          <w:rFonts w:hint="default"/>
          <w:color w:val="auto"/>
          <w:sz w:val="21"/>
          <w:szCs w:val="21"/>
          <w:highlight w:val="none"/>
        </w:rPr>
      </w:pPr>
      <w:bookmarkStart w:id="646" w:name="_Toc26033"/>
      <w:bookmarkStart w:id="647" w:name="_Toc8673"/>
      <w:bookmarkStart w:id="648" w:name="_Toc3370"/>
      <w:bookmarkStart w:id="649" w:name="_Toc26213"/>
      <w:r>
        <w:rPr>
          <w:color w:val="auto"/>
          <w:sz w:val="21"/>
          <w:szCs w:val="21"/>
          <w:highlight w:val="none"/>
        </w:rPr>
        <w:t>门窗框湿法安装应符合下列规定：</w:t>
      </w:r>
      <w:bookmarkEnd w:id="646"/>
      <w:bookmarkEnd w:id="647"/>
      <w:bookmarkEnd w:id="648"/>
      <w:bookmarkEnd w:id="649"/>
      <w:r>
        <w:rPr>
          <w:color w:val="auto"/>
          <w:sz w:val="21"/>
          <w:szCs w:val="21"/>
          <w:highlight w:val="none"/>
        </w:rPr>
        <w:t xml:space="preserve"> </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门窗框安装前应进行防腐处理，在隐藏于墙体、门窗洞口的非外露表面涂刷环保的、与外框和墙体接触面相容性好的防腐蚀保护层；</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门窗框在洞口墙体就位，用木楔、垫块或其它器具调整定位并临时楔紧固定时，不得使门窗框型材变形和损坏；</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门窗框安装固定点数量和位置应根据门窗尺寸、荷载和不同开启形式进行结构计算，合理布置， 且距角部的距离不应大于 150 mm，中间间距不应大于 400 mm，作为主受力杆件的中横框、中竖框两侧固定点距杆件中心的距离不应大于100 mm；</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固定片应采用Q235钢材，应满足设计要求，其厚度应不小于1.5mm，宽度应不小于20mm。连接件表面应采用热镀锌或热镀铝锌处理，镀锌层厚度应满足国家标准《金属覆盖层 钢铁制件热浸镀锌层技术要求及试验方法》GB/T 13912的规定；</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固定片与门窗框的连接宜采用卡扣式连接，其连接构造应能满足连接点传递的荷载与作用的要求。如采用紧固件穿透门窗框型材固定连接件时，窗框在固定点处必须采取密封防水措施；</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除门窗下框外，固定片应在外框型材室内外两侧双向固定；固定片与墙体固定点的中心位置至墙体边缘距离不应小于50mm；</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固定片与洞口墙基体可采用钢钉、射钉、塑料胀锚螺钉或膨胀螺栓连接，钢钉、射钉的直径不应小于4mm，胀管螺钉直径不应小于5mm，膨胀螺栓公称直径不应小于6mm；</w:t>
      </w:r>
    </w:p>
    <w:p>
      <w:pPr>
        <w:pStyle w:val="27"/>
        <w:numPr>
          <w:ilvl w:val="0"/>
          <w:numId w:val="62"/>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连接件不得固定在砌体缝上，砌体上的连接点不得采用使用射钉固定。</w:t>
      </w:r>
    </w:p>
    <w:p>
      <w:pPr>
        <w:pStyle w:val="178"/>
        <w:tabs>
          <w:tab w:val="left" w:pos="710"/>
        </w:tabs>
        <w:spacing w:before="157"/>
        <w:ind w:left="0" w:firstLine="0"/>
        <w:rPr>
          <w:rFonts w:hint="default"/>
          <w:color w:val="auto"/>
          <w:sz w:val="21"/>
          <w:szCs w:val="21"/>
          <w:highlight w:val="none"/>
        </w:rPr>
      </w:pPr>
      <w:r>
        <w:rPr>
          <w:color w:val="auto"/>
          <w:sz w:val="21"/>
          <w:szCs w:val="21"/>
          <w:highlight w:val="none"/>
        </w:rPr>
        <w:t>湿法安装的门窗框与洞口墙体间密封防水，应符合《建筑外墙防水工程技术规程》 JGJ/T 235 和设计要求，并应符合下列规定：</w:t>
      </w:r>
    </w:p>
    <w:p>
      <w:pPr>
        <w:pStyle w:val="27"/>
        <w:numPr>
          <w:ilvl w:val="0"/>
          <w:numId w:val="63"/>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门窗框与洞口墙体接缝，宜用聚合物水泥防水砂浆填塞密实，也可采用低碱度及不含氯离子的防水砂浆填塞，填塞应密实，不得有空鼓；在砂浆凝干至70%左右时，将临时楔紧固定门窗框的木楔、垫块或其它器具全部清除不得遗漏，并补填其孔洞；</w:t>
      </w:r>
    </w:p>
    <w:p>
      <w:pPr>
        <w:pStyle w:val="27"/>
        <w:numPr>
          <w:ilvl w:val="0"/>
          <w:numId w:val="63"/>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缝隙填塞后，室外侧应涂刷防水涂料，涂料干膜最小厚度应不小于1.0mm，涂料涂刷面覆盖墙体的最小宽度应不小于300mm；</w:t>
      </w:r>
    </w:p>
    <w:p>
      <w:pPr>
        <w:pStyle w:val="27"/>
        <w:numPr>
          <w:ilvl w:val="0"/>
          <w:numId w:val="63"/>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门窗框室外侧表面与洞口墙体完成面间应留出密封槽，确保墙边防水密封胶胶缝的宽度和深度均不小于6mm；</w:t>
      </w:r>
    </w:p>
    <w:p>
      <w:pPr>
        <w:pStyle w:val="27"/>
        <w:numPr>
          <w:ilvl w:val="0"/>
          <w:numId w:val="63"/>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采用与基材匹配并相容的密封胶密封；打胶前应清洁粘接表面，去除灰尘、油污，打胶时粘接面应保</w:t>
      </w:r>
      <w:r>
        <w:rPr>
          <w:color w:val="auto"/>
          <w:kern w:val="2"/>
          <w:szCs w:val="21"/>
          <w:highlight w:val="none"/>
        </w:rPr>
        <w:t>持干燥洁净；注胶应平整密实，胶缝宽度均匀、表面光滑、整洁美观</w:t>
      </w:r>
      <w:r>
        <w:rPr>
          <w:rFonts w:hint="eastAsia"/>
          <w:color w:val="auto"/>
          <w:kern w:val="2"/>
          <w:szCs w:val="21"/>
          <w:highlight w:val="none"/>
        </w:rPr>
        <w:t>。</w:t>
      </w:r>
    </w:p>
    <w:p>
      <w:pPr>
        <w:pStyle w:val="178"/>
        <w:tabs>
          <w:tab w:val="left" w:pos="710"/>
        </w:tabs>
        <w:spacing w:before="157"/>
        <w:ind w:left="7" w:hanging="7"/>
        <w:rPr>
          <w:rFonts w:hint="eastAsia"/>
          <w:color w:val="auto"/>
          <w:kern w:val="2"/>
          <w:sz w:val="21"/>
          <w:szCs w:val="21"/>
          <w:highlight w:val="none"/>
        </w:rPr>
      </w:pPr>
      <w:r>
        <w:rPr>
          <w:color w:val="auto"/>
          <w:kern w:val="2"/>
          <w:sz w:val="21"/>
          <w:szCs w:val="21"/>
          <w:highlight w:val="none"/>
        </w:rPr>
        <w:t>塑料外门窗宜采用干法安装，同时应满足现行国家标准《建筑用塑料门》GB/T 28886、《建筑用塑料窗》GB/T 28887的相关要求。</w:t>
      </w:r>
    </w:p>
    <w:p>
      <w:pPr>
        <w:pStyle w:val="178"/>
        <w:tabs>
          <w:tab w:val="left" w:pos="710"/>
        </w:tabs>
        <w:spacing w:before="157"/>
        <w:ind w:left="567" w:hanging="567"/>
        <w:rPr>
          <w:rFonts w:hint="default"/>
          <w:color w:val="auto"/>
          <w:sz w:val="21"/>
          <w:szCs w:val="21"/>
          <w:highlight w:val="none"/>
        </w:rPr>
      </w:pPr>
      <w:r>
        <w:rPr>
          <w:color w:val="auto"/>
          <w:sz w:val="21"/>
          <w:szCs w:val="21"/>
          <w:highlight w:val="none"/>
        </w:rPr>
        <w:t>组合门窗的拼樘框（料）应直接固定在洞口基体上。</w:t>
      </w:r>
    </w:p>
    <w:p>
      <w:pPr>
        <w:pStyle w:val="178"/>
        <w:tabs>
          <w:tab w:val="left" w:pos="710"/>
        </w:tabs>
        <w:spacing w:before="157"/>
        <w:ind w:left="567" w:hanging="567"/>
        <w:rPr>
          <w:rFonts w:hint="default"/>
          <w:color w:val="auto"/>
          <w:sz w:val="21"/>
          <w:szCs w:val="21"/>
          <w:highlight w:val="none"/>
        </w:rPr>
      </w:pPr>
      <w:r>
        <w:rPr>
          <w:color w:val="auto"/>
          <w:sz w:val="21"/>
          <w:szCs w:val="21"/>
          <w:highlight w:val="none"/>
        </w:rPr>
        <w:t>金属门窗的防雷施工应符合下列规定：</w:t>
      </w:r>
    </w:p>
    <w:p>
      <w:pPr>
        <w:pStyle w:val="27"/>
        <w:numPr>
          <w:ilvl w:val="0"/>
          <w:numId w:val="64"/>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用于安装金属门窗的金属附框与建筑物防雷网的防雷电气连接应通过专用防雷连接件连接，与金属门窗连通处宜采用螺钉栓接，与防雷网连通处宜采用焊接，焊缝处应进行防腐处理；</w:t>
      </w:r>
    </w:p>
    <w:p>
      <w:pPr>
        <w:pStyle w:val="27"/>
        <w:numPr>
          <w:ilvl w:val="0"/>
          <w:numId w:val="64"/>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干法安装的金属门窗与预埋金属附框的防雷电气连接应采用裸编铜导线跨（栓）接；</w:t>
      </w:r>
    </w:p>
    <w:p>
      <w:pPr>
        <w:pStyle w:val="27"/>
        <w:numPr>
          <w:ilvl w:val="0"/>
          <w:numId w:val="64"/>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干法安装的金属门窗固定于非金属附框时，金属门窗应与建筑物防雷网直接连接，应采用专用防雷连接件；</w:t>
      </w:r>
    </w:p>
    <w:p>
      <w:pPr>
        <w:pStyle w:val="27"/>
        <w:numPr>
          <w:ilvl w:val="0"/>
          <w:numId w:val="64"/>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湿法安装的金属门窗应采用专用防雷连接件；</w:t>
      </w:r>
    </w:p>
    <w:p>
      <w:pPr>
        <w:pStyle w:val="27"/>
        <w:numPr>
          <w:ilvl w:val="0"/>
          <w:numId w:val="64"/>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防雷连接施工完毕后，应进行连通电阻值的实测，并做好记录。</w:t>
      </w:r>
    </w:p>
    <w:p>
      <w:pPr>
        <w:pStyle w:val="178"/>
        <w:tabs>
          <w:tab w:val="left" w:pos="710"/>
        </w:tabs>
        <w:spacing w:before="157"/>
        <w:ind w:left="567" w:hanging="567"/>
        <w:outlineLvl w:val="1"/>
        <w:rPr>
          <w:rFonts w:hint="default"/>
          <w:color w:val="auto"/>
          <w:sz w:val="21"/>
          <w:szCs w:val="21"/>
          <w:highlight w:val="none"/>
        </w:rPr>
      </w:pPr>
      <w:bookmarkStart w:id="650" w:name="_Toc25798"/>
      <w:bookmarkStart w:id="651" w:name="_Toc26234"/>
      <w:bookmarkStart w:id="652" w:name="_Toc19185"/>
      <w:bookmarkStart w:id="653" w:name="_Toc7657"/>
      <w:r>
        <w:rPr>
          <w:color w:val="auto"/>
          <w:sz w:val="21"/>
          <w:szCs w:val="21"/>
          <w:highlight w:val="none"/>
        </w:rPr>
        <w:t>门窗固定扇玻璃的安装应符合下列要求：</w:t>
      </w:r>
      <w:bookmarkEnd w:id="650"/>
      <w:bookmarkEnd w:id="651"/>
      <w:bookmarkEnd w:id="652"/>
      <w:bookmarkEnd w:id="653"/>
    </w:p>
    <w:p>
      <w:pPr>
        <w:pStyle w:val="27"/>
        <w:numPr>
          <w:ilvl w:val="0"/>
          <w:numId w:val="65"/>
        </w:numPr>
        <w:tabs>
          <w:tab w:val="center" w:pos="851"/>
          <w:tab w:val="clear" w:pos="4201"/>
        </w:tabs>
        <w:spacing w:line="400" w:lineRule="atLeast"/>
        <w:ind w:left="8" w:firstLine="432"/>
        <w:outlineLvl w:val="0"/>
        <w:rPr>
          <w:color w:val="auto"/>
          <w:kern w:val="2"/>
          <w:szCs w:val="21"/>
          <w:highlight w:val="none"/>
        </w:rPr>
      </w:pPr>
      <w:bookmarkStart w:id="654" w:name="_Toc1143"/>
      <w:bookmarkStart w:id="655" w:name="_Toc20006"/>
      <w:bookmarkStart w:id="656" w:name="_Toc9895"/>
      <w:bookmarkStart w:id="657" w:name="_Toc1685"/>
      <w:r>
        <w:rPr>
          <w:rFonts w:hint="eastAsia"/>
          <w:color w:val="auto"/>
          <w:kern w:val="2"/>
          <w:szCs w:val="21"/>
          <w:highlight w:val="none"/>
        </w:rPr>
        <w:t>玻璃支承块和定位块的材质、尺寸、安装位置，应符合设计要求；</w:t>
      </w:r>
      <w:bookmarkEnd w:id="654"/>
      <w:bookmarkEnd w:id="655"/>
      <w:bookmarkEnd w:id="656"/>
      <w:bookmarkEnd w:id="657"/>
    </w:p>
    <w:p>
      <w:pPr>
        <w:pStyle w:val="27"/>
        <w:numPr>
          <w:ilvl w:val="0"/>
          <w:numId w:val="65"/>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玻璃安装就位前，应先清除镶嵌槽内的灰砂和杂物，疏通排水通道；</w:t>
      </w:r>
    </w:p>
    <w:p>
      <w:pPr>
        <w:pStyle w:val="27"/>
        <w:numPr>
          <w:ilvl w:val="0"/>
          <w:numId w:val="65"/>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密封胶条应与镶嵌槽的长度吻合，不应过长而凸起离缝，也不应过短而脱离槽角；</w:t>
      </w:r>
    </w:p>
    <w:p>
      <w:pPr>
        <w:pStyle w:val="27"/>
        <w:numPr>
          <w:ilvl w:val="0"/>
          <w:numId w:val="65"/>
        </w:numPr>
        <w:tabs>
          <w:tab w:val="center" w:pos="851"/>
          <w:tab w:val="clear" w:pos="4201"/>
        </w:tabs>
        <w:spacing w:line="400" w:lineRule="atLeast"/>
        <w:ind w:left="8" w:firstLine="432"/>
        <w:outlineLvl w:val="0"/>
        <w:rPr>
          <w:color w:val="auto"/>
          <w:kern w:val="2"/>
          <w:szCs w:val="21"/>
          <w:highlight w:val="none"/>
        </w:rPr>
      </w:pPr>
      <w:bookmarkStart w:id="658" w:name="_Toc5732"/>
      <w:bookmarkStart w:id="659" w:name="_Toc23540"/>
      <w:bookmarkStart w:id="660" w:name="_Toc9091"/>
      <w:bookmarkStart w:id="661" w:name="_Toc2431"/>
      <w:r>
        <w:rPr>
          <w:rFonts w:hint="eastAsia"/>
          <w:color w:val="auto"/>
          <w:kern w:val="2"/>
          <w:szCs w:val="21"/>
          <w:highlight w:val="none"/>
        </w:rPr>
        <w:t>镀膜玻璃、镀膜中空玻璃的安装方向应符合设计要求；</w:t>
      </w:r>
      <w:bookmarkEnd w:id="658"/>
      <w:bookmarkEnd w:id="659"/>
      <w:bookmarkEnd w:id="660"/>
      <w:bookmarkEnd w:id="661"/>
    </w:p>
    <w:p>
      <w:pPr>
        <w:pStyle w:val="27"/>
        <w:numPr>
          <w:ilvl w:val="0"/>
          <w:numId w:val="65"/>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密封胶在施工前，应先清洁待粘接基材的粘接表面，确保粘接表面干燥、无油污灰尘。密封胶施工应挤填密实，表面平整。密封胶与玻璃和门窗框、扇型材的粘接宽度不小于5mm。</w:t>
      </w:r>
    </w:p>
    <w:p>
      <w:pPr>
        <w:pStyle w:val="178"/>
        <w:tabs>
          <w:tab w:val="left" w:pos="710"/>
        </w:tabs>
        <w:spacing w:before="157"/>
        <w:ind w:left="0" w:firstLine="0"/>
        <w:rPr>
          <w:rFonts w:hint="default"/>
          <w:color w:val="auto"/>
          <w:sz w:val="21"/>
          <w:szCs w:val="21"/>
          <w:highlight w:val="none"/>
        </w:rPr>
      </w:pPr>
      <w:r>
        <w:rPr>
          <w:color w:val="auto"/>
          <w:sz w:val="21"/>
          <w:szCs w:val="21"/>
          <w:highlight w:val="none"/>
        </w:rPr>
        <w:t>门窗活动扇的安装前应清理所在区域的灰砂，安装步骤应符合门窗产品设计要求，门窗活动扇的附件及紧固件不得缺漏，安装完成后应检查和调试，并应符合下列规定：</w:t>
      </w:r>
    </w:p>
    <w:p>
      <w:pPr>
        <w:pStyle w:val="27"/>
        <w:numPr>
          <w:ilvl w:val="0"/>
          <w:numId w:val="66"/>
        </w:numPr>
        <w:tabs>
          <w:tab w:val="center" w:pos="851"/>
          <w:tab w:val="clear" w:pos="4201"/>
        </w:tabs>
        <w:spacing w:line="400" w:lineRule="atLeast"/>
        <w:ind w:left="6" w:firstLine="431"/>
        <w:rPr>
          <w:color w:val="auto"/>
          <w:kern w:val="2"/>
          <w:szCs w:val="21"/>
          <w:highlight w:val="none"/>
        </w:rPr>
      </w:pPr>
      <w:r>
        <w:rPr>
          <w:rFonts w:hint="eastAsia"/>
          <w:color w:val="auto"/>
          <w:kern w:val="2"/>
          <w:szCs w:val="21"/>
          <w:highlight w:val="none"/>
        </w:rPr>
        <w:t>各种附件齐全，活动扇应启闭灵活、无卡滞、无异响；</w:t>
      </w:r>
    </w:p>
    <w:p>
      <w:pPr>
        <w:pStyle w:val="27"/>
        <w:numPr>
          <w:ilvl w:val="0"/>
          <w:numId w:val="66"/>
        </w:numPr>
        <w:tabs>
          <w:tab w:val="center" w:pos="851"/>
          <w:tab w:val="clear" w:pos="4201"/>
        </w:tabs>
        <w:spacing w:line="400" w:lineRule="atLeast"/>
        <w:ind w:left="8" w:firstLine="432"/>
        <w:rPr>
          <w:color w:val="auto"/>
          <w:kern w:val="2"/>
          <w:szCs w:val="21"/>
          <w:highlight w:val="none"/>
        </w:rPr>
      </w:pPr>
      <w:r>
        <w:rPr>
          <w:rFonts w:hint="eastAsia"/>
          <w:color w:val="auto"/>
          <w:kern w:val="2"/>
          <w:szCs w:val="21"/>
          <w:highlight w:val="none"/>
        </w:rPr>
        <w:t>开启角度及限位符合设计要求；</w:t>
      </w:r>
    </w:p>
    <w:p>
      <w:pPr>
        <w:pStyle w:val="27"/>
        <w:numPr>
          <w:ilvl w:val="0"/>
          <w:numId w:val="66"/>
        </w:numPr>
        <w:tabs>
          <w:tab w:val="center" w:pos="851"/>
          <w:tab w:val="clear" w:pos="4201"/>
        </w:tabs>
        <w:spacing w:line="400" w:lineRule="atLeast"/>
        <w:ind w:left="6" w:firstLine="431"/>
        <w:rPr>
          <w:color w:val="auto"/>
          <w:kern w:val="2"/>
          <w:szCs w:val="21"/>
          <w:highlight w:val="none"/>
        </w:rPr>
      </w:pPr>
      <w:r>
        <w:rPr>
          <w:rFonts w:hint="eastAsia"/>
          <w:color w:val="auto"/>
          <w:kern w:val="2"/>
          <w:szCs w:val="21"/>
          <w:highlight w:val="none"/>
        </w:rPr>
        <w:t>多点锁闭器锁点偏离锁座中心线不应大于2mm；锁点与锁座的有效搭接不应小于3mm。</w:t>
      </w:r>
    </w:p>
    <w:p>
      <w:pPr>
        <w:pStyle w:val="178"/>
        <w:tabs>
          <w:tab w:val="left" w:pos="710"/>
        </w:tabs>
        <w:spacing w:before="157"/>
        <w:ind w:left="567" w:hanging="567"/>
        <w:rPr>
          <w:rFonts w:hint="default"/>
          <w:color w:val="auto"/>
          <w:sz w:val="21"/>
          <w:szCs w:val="21"/>
          <w:highlight w:val="none"/>
        </w:rPr>
      </w:pPr>
      <w:r>
        <w:rPr>
          <w:color w:val="auto"/>
          <w:sz w:val="21"/>
          <w:szCs w:val="21"/>
          <w:highlight w:val="none"/>
        </w:rPr>
        <w:t>门窗框安装的允许偏差，应符合表7.3.14的规定。</w:t>
      </w:r>
    </w:p>
    <w:p>
      <w:pPr>
        <w:pStyle w:val="178"/>
        <w:numPr>
          <w:ilvl w:val="2"/>
          <w:numId w:val="0"/>
        </w:numPr>
        <w:tabs>
          <w:tab w:val="left" w:pos="710"/>
        </w:tabs>
        <w:spacing w:before="157"/>
        <w:jc w:val="center"/>
        <w:rPr>
          <w:rFonts w:hint="default" w:ascii="黑体" w:hAnsi="黑体" w:eastAsia="黑体" w:cs="黑体"/>
          <w:color w:val="auto"/>
          <w:highlight w:val="none"/>
        </w:rPr>
      </w:pPr>
      <w:r>
        <w:rPr>
          <w:rFonts w:ascii="黑体" w:hAnsi="黑体" w:eastAsia="黑体" w:cs="黑体"/>
          <w:color w:val="auto"/>
          <w:highlight w:val="none"/>
        </w:rPr>
        <w:t>表 7.3.14 门窗框安装的允许偏差</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0"/>
        <w:gridCol w:w="2042"/>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9" w:type="pct"/>
            <w:gridSpan w:val="2"/>
            <w:tcBorders>
              <w:top w:val="single" w:color="auto" w:sz="4" w:space="0"/>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项目</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9" w:type="pct"/>
            <w:gridSpan w:val="2"/>
            <w:tcBorders>
              <w:top w:val="single" w:color="auto" w:sz="4" w:space="0"/>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门窗框标高</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9" w:type="pct"/>
            <w:gridSpan w:val="2"/>
            <w:tcBorders>
              <w:top w:val="single" w:color="auto" w:sz="4" w:space="0"/>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门窗上、下框及中横框水平度</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9" w:type="pct"/>
            <w:gridSpan w:val="2"/>
            <w:tcBorders>
              <w:top w:val="single" w:color="auto" w:sz="4" w:space="0"/>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垂直中心线偏差</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9" w:type="pct"/>
            <w:gridSpan w:val="2"/>
            <w:tcBorders>
              <w:top w:val="single" w:color="auto" w:sz="4" w:space="0"/>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门窗正面垂直度</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pct"/>
            <w:vMerge w:val="restart"/>
            <w:tcBorders>
              <w:top w:val="nil"/>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门窗侧面垂直度</w:t>
            </w:r>
          </w:p>
        </w:tc>
        <w:tc>
          <w:tcPr>
            <w:tcW w:w="1198"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L＜2000</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pct"/>
            <w:vMerge w:val="continue"/>
            <w:tcBorders>
              <w:top w:val="nil"/>
              <w:left w:val="single" w:color="auto" w:sz="4" w:space="0"/>
              <w:bottom w:val="single" w:color="auto" w:sz="4" w:space="0"/>
              <w:right w:val="single" w:color="auto" w:sz="4" w:space="0"/>
            </w:tcBorders>
            <w:vAlign w:val="center"/>
          </w:tcPr>
          <w:p>
            <w:pPr>
              <w:pStyle w:val="27"/>
              <w:jc w:val="center"/>
              <w:rPr>
                <w:color w:val="auto"/>
                <w:sz w:val="18"/>
                <w:szCs w:val="18"/>
                <w:highlight w:val="none"/>
              </w:rPr>
            </w:pPr>
          </w:p>
        </w:tc>
        <w:tc>
          <w:tcPr>
            <w:tcW w:w="1198"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L≥2000</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pct"/>
            <w:vMerge w:val="restart"/>
            <w:tcBorders>
              <w:top w:val="nil"/>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门窗框进出线</w:t>
            </w:r>
          </w:p>
        </w:tc>
        <w:tc>
          <w:tcPr>
            <w:tcW w:w="1198"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L＜2000</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pct"/>
            <w:vMerge w:val="continue"/>
            <w:tcBorders>
              <w:top w:val="nil"/>
              <w:left w:val="single" w:color="auto" w:sz="4" w:space="0"/>
              <w:bottom w:val="single" w:color="auto" w:sz="4" w:space="0"/>
              <w:right w:val="single" w:color="auto" w:sz="4" w:space="0"/>
            </w:tcBorders>
            <w:vAlign w:val="center"/>
          </w:tcPr>
          <w:p>
            <w:pPr>
              <w:pStyle w:val="27"/>
              <w:jc w:val="center"/>
              <w:rPr>
                <w:color w:val="auto"/>
                <w:sz w:val="18"/>
                <w:szCs w:val="18"/>
                <w:highlight w:val="none"/>
              </w:rPr>
            </w:pPr>
          </w:p>
        </w:tc>
        <w:tc>
          <w:tcPr>
            <w:tcW w:w="1198"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L≥2000</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pct"/>
            <w:vMerge w:val="restart"/>
            <w:tcBorders>
              <w:top w:val="nil"/>
              <w:left w:val="single" w:color="auto" w:sz="4" w:space="0"/>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门窗宽度、高度构造内侧对角线</w:t>
            </w:r>
            <w:r>
              <w:rPr>
                <w:rFonts w:hint="eastAsia"/>
                <w:color w:val="auto"/>
                <w:sz w:val="18"/>
                <w:szCs w:val="18"/>
                <w:highlight w:val="none"/>
              </w:rPr>
              <w:t>差</w:t>
            </w:r>
          </w:p>
        </w:tc>
        <w:tc>
          <w:tcPr>
            <w:tcW w:w="1198"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L＜2000</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1" w:type="pct"/>
            <w:vMerge w:val="continue"/>
            <w:tcBorders>
              <w:top w:val="nil"/>
              <w:left w:val="single" w:color="auto" w:sz="4" w:space="0"/>
              <w:bottom w:val="single" w:color="auto" w:sz="4" w:space="0"/>
              <w:right w:val="single" w:color="auto" w:sz="4" w:space="0"/>
            </w:tcBorders>
            <w:vAlign w:val="center"/>
          </w:tcPr>
          <w:p>
            <w:pPr>
              <w:pStyle w:val="27"/>
              <w:jc w:val="center"/>
              <w:rPr>
                <w:color w:val="auto"/>
                <w:sz w:val="18"/>
                <w:szCs w:val="18"/>
                <w:highlight w:val="none"/>
              </w:rPr>
            </w:pPr>
          </w:p>
        </w:tc>
        <w:tc>
          <w:tcPr>
            <w:tcW w:w="1198"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L≥2000</w:t>
            </w:r>
          </w:p>
        </w:tc>
        <w:tc>
          <w:tcPr>
            <w:tcW w:w="1430" w:type="pct"/>
            <w:tcBorders>
              <w:top w:val="single" w:color="auto" w:sz="4" w:space="0"/>
              <w:left w:val="nil"/>
              <w:bottom w:val="single" w:color="auto" w:sz="4" w:space="0"/>
              <w:right w:val="single" w:color="auto" w:sz="4" w:space="0"/>
            </w:tcBorders>
            <w:vAlign w:val="center"/>
          </w:tcPr>
          <w:p>
            <w:pPr>
              <w:pStyle w:val="27"/>
              <w:jc w:val="center"/>
              <w:rPr>
                <w:color w:val="auto"/>
                <w:sz w:val="18"/>
                <w:szCs w:val="18"/>
                <w:highlight w:val="none"/>
              </w:rPr>
            </w:pPr>
            <w:r>
              <w:rPr>
                <w:color w:val="auto"/>
                <w:sz w:val="18"/>
                <w:szCs w:val="18"/>
                <w:highlight w:val="none"/>
              </w:rPr>
              <w:t>±3.0</w:t>
            </w:r>
          </w:p>
        </w:tc>
      </w:tr>
    </w:tbl>
    <w:p>
      <w:pPr>
        <w:pStyle w:val="178"/>
        <w:tabs>
          <w:tab w:val="left" w:pos="710"/>
        </w:tabs>
        <w:spacing w:before="157"/>
        <w:ind w:left="567" w:hanging="567"/>
        <w:rPr>
          <w:rFonts w:hint="default"/>
          <w:color w:val="auto"/>
          <w:sz w:val="21"/>
          <w:szCs w:val="21"/>
          <w:highlight w:val="none"/>
        </w:rPr>
      </w:pPr>
      <w:r>
        <w:rPr>
          <w:color w:val="auto"/>
          <w:sz w:val="21"/>
          <w:szCs w:val="21"/>
          <w:highlight w:val="none"/>
        </w:rPr>
        <w:t>门窗安装完成后外墙胶、外墙装饰完成面不得堵塞排水通道，保证排水系统的通畅。</w:t>
      </w:r>
    </w:p>
    <w:p>
      <w:pPr>
        <w:pStyle w:val="27"/>
        <w:rPr>
          <w:color w:val="auto"/>
          <w:highlight w:val="none"/>
        </w:rPr>
      </w:pPr>
    </w:p>
    <w:p>
      <w:pPr>
        <w:pStyle w:val="65"/>
        <w:spacing w:before="157" w:after="157"/>
        <w:rPr>
          <w:color w:val="auto"/>
          <w:highlight w:val="none"/>
        </w:rPr>
      </w:pPr>
      <w:bookmarkStart w:id="662" w:name="_Toc17706"/>
      <w:bookmarkStart w:id="663" w:name="_Toc4157"/>
      <w:bookmarkStart w:id="664" w:name="_Toc31246"/>
      <w:bookmarkStart w:id="665" w:name="_Toc24141"/>
      <w:bookmarkStart w:id="666" w:name="_Toc3381"/>
      <w:bookmarkStart w:id="667" w:name="_Toc32736"/>
      <w:bookmarkStart w:id="668" w:name="_Toc8641"/>
      <w:r>
        <w:rPr>
          <w:rFonts w:hint="eastAsia"/>
          <w:color w:val="auto"/>
          <w:highlight w:val="none"/>
        </w:rPr>
        <w:t>产品保护</w:t>
      </w:r>
      <w:bookmarkEnd w:id="662"/>
      <w:bookmarkEnd w:id="663"/>
      <w:bookmarkEnd w:id="664"/>
      <w:bookmarkEnd w:id="665"/>
      <w:bookmarkEnd w:id="666"/>
      <w:bookmarkEnd w:id="667"/>
      <w:bookmarkEnd w:id="668"/>
    </w:p>
    <w:p>
      <w:pPr>
        <w:pStyle w:val="178"/>
        <w:tabs>
          <w:tab w:val="left" w:pos="710"/>
        </w:tabs>
        <w:spacing w:before="157"/>
        <w:ind w:left="7" w:hanging="7"/>
        <w:rPr>
          <w:rFonts w:hint="default"/>
          <w:color w:val="auto"/>
          <w:sz w:val="21"/>
          <w:szCs w:val="21"/>
          <w:highlight w:val="none"/>
        </w:rPr>
      </w:pPr>
      <w:r>
        <w:rPr>
          <w:color w:val="auto"/>
          <w:sz w:val="21"/>
          <w:szCs w:val="21"/>
          <w:highlight w:val="none"/>
        </w:rPr>
        <w:t>门窗进入施工现场后应在室内竖直摆放，产品和材料不能接触地面，底部用枕木垫起高于地面10</w:t>
      </w:r>
      <w:r>
        <w:rPr>
          <w:rFonts w:hint="default"/>
          <w:color w:val="auto"/>
          <w:sz w:val="21"/>
          <w:szCs w:val="21"/>
          <w:highlight w:val="none"/>
        </w:rPr>
        <w:t>0</w:t>
      </w:r>
      <w:r>
        <w:rPr>
          <w:color w:val="auto"/>
          <w:sz w:val="21"/>
          <w:szCs w:val="21"/>
          <w:highlight w:val="none"/>
        </w:rPr>
        <w:t>mm以上，立放角度不应小于70°，严禁与酸、碱材料一起存放，室内应整洁并保持干燥、通风。</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门窗安装在拆除影响安装作业的保护层的同时，应检查并保证其他部位包括中横框、中竖框及“⊥”字、“十”字连接处的保护层完好。</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已安装窗的洞口，不得作运料和人员出入的通道；已安装的门下框除要保证保护层完好外，还应槽盒跨接保护。</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进行门窗框与洞口安装缝隙的填塞密封施工时，不得破坏门窗框的保护层，对掉落在保护层上的水泥砂浆、灰水、喷涂材料等应及时清理。</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禁止人员踩踏门窗，不得在门窗框架上安放脚手架，悬挂重物，严禁擦碰门窗产品，防止门窗变形损坏。</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玻璃的室内外表面宜满贴保护膜。</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清除门窗框保护层时不得划伤门窗表面饰面层，清洁时不得使用有腐蚀性的清洁剂。</w:t>
      </w:r>
    </w:p>
    <w:bookmarkEnd w:id="641"/>
    <w:p>
      <w:pPr>
        <w:pStyle w:val="65"/>
        <w:spacing w:before="157" w:after="157"/>
        <w:rPr>
          <w:color w:val="auto"/>
          <w:highlight w:val="none"/>
        </w:rPr>
      </w:pPr>
      <w:bookmarkStart w:id="669" w:name="_Toc784"/>
      <w:bookmarkStart w:id="670" w:name="_Toc18204"/>
      <w:bookmarkStart w:id="671" w:name="_Toc30738"/>
      <w:bookmarkStart w:id="672" w:name="_Toc25092"/>
      <w:bookmarkStart w:id="673" w:name="_Toc25408"/>
      <w:bookmarkStart w:id="674" w:name="_Toc1632"/>
      <w:bookmarkStart w:id="675" w:name="_Toc12388"/>
      <w:bookmarkStart w:id="676" w:name="_Toc2683"/>
      <w:r>
        <w:rPr>
          <w:rFonts w:hint="eastAsia"/>
          <w:color w:val="auto"/>
          <w:highlight w:val="none"/>
        </w:rPr>
        <w:t>施工安全</w:t>
      </w:r>
      <w:bookmarkEnd w:id="669"/>
      <w:bookmarkEnd w:id="670"/>
      <w:bookmarkEnd w:id="671"/>
      <w:bookmarkEnd w:id="672"/>
      <w:bookmarkEnd w:id="673"/>
      <w:bookmarkEnd w:id="674"/>
      <w:bookmarkEnd w:id="675"/>
      <w:bookmarkEnd w:id="676"/>
    </w:p>
    <w:p>
      <w:pPr>
        <w:pStyle w:val="178"/>
        <w:tabs>
          <w:tab w:val="left" w:pos="710"/>
        </w:tabs>
        <w:spacing w:before="157"/>
        <w:ind w:left="7" w:hanging="7"/>
        <w:rPr>
          <w:rFonts w:hint="default"/>
          <w:color w:val="auto"/>
          <w:sz w:val="21"/>
          <w:szCs w:val="21"/>
          <w:highlight w:val="none"/>
        </w:rPr>
      </w:pPr>
      <w:bookmarkStart w:id="677" w:name="_Toc131517852"/>
      <w:r>
        <w:rPr>
          <w:color w:val="auto"/>
          <w:sz w:val="21"/>
          <w:szCs w:val="21"/>
          <w:highlight w:val="none"/>
        </w:rPr>
        <w:t>门窗安装人员施工进入施工现场必须正确佩戴安全帽，穿防滑的工作鞋；无室外脚手架时，安装全过程均应系好安全带，安全带必须有坚固的挂点，严禁将安全带挂在窗体上，严禁手攀窗框、窗扇、窗梃。</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门窗安装高空作业时应符合现行行业标准《建筑施工高处作业安全技术规范》JGJ 80的有关规定，高空作业面下部应设置水平安全网。</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现场用电应符合现行行业标准《施工现场临时用电安全技术规范》JGJ 46的规定。</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现场使用的电动工具应选用</w:t>
      </w:r>
      <w:r>
        <w:rPr>
          <w:rFonts w:hint="default"/>
          <w:color w:val="auto"/>
          <w:sz w:val="21"/>
          <w:szCs w:val="21"/>
          <w:highlight w:val="none"/>
          <w:lang w:eastAsia="zh-CN"/>
        </w:rPr>
        <w:t>Ⅱ</w:t>
      </w:r>
      <w:r>
        <w:rPr>
          <w:rFonts w:hint="eastAsia"/>
          <w:color w:val="auto"/>
          <w:sz w:val="21"/>
          <w:szCs w:val="21"/>
          <w:highlight w:val="none"/>
          <w:lang w:eastAsia="zh-CN"/>
        </w:rPr>
        <w:t>类</w:t>
      </w:r>
      <w:r>
        <w:rPr>
          <w:color w:val="auto"/>
          <w:sz w:val="21"/>
          <w:szCs w:val="21"/>
          <w:highlight w:val="none"/>
        </w:rPr>
        <w:t>手持式电动工具；并应遵守现行国家标准《手持式电动工具的管理、使用、检查和维修安全技术规程》GB/T 3787的规定，每季度至少全面检查一次。</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射钉枪操作人员应经过培训，工作时应戴安全帽和防护眼镜，并严格按规定程序操作，严禁枪口对人。</w:t>
      </w:r>
    </w:p>
    <w:p>
      <w:pPr>
        <w:pStyle w:val="178"/>
        <w:tabs>
          <w:tab w:val="left" w:pos="710"/>
        </w:tabs>
        <w:spacing w:before="157"/>
        <w:ind w:left="7" w:hanging="7"/>
        <w:rPr>
          <w:rFonts w:hint="default"/>
          <w:color w:val="auto"/>
          <w:sz w:val="21"/>
          <w:szCs w:val="21"/>
          <w:highlight w:val="none"/>
        </w:rPr>
      </w:pPr>
      <w:r>
        <w:rPr>
          <w:color w:val="auto"/>
          <w:sz w:val="21"/>
          <w:szCs w:val="21"/>
          <w:highlight w:val="none"/>
        </w:rPr>
        <w:t>射钉弹应按有关爆炸和危险物品的规定进行搬运、贮存和使用，存放环境应整洁、干燥、通风良好、室内温度不得高于40℃，不得碰撞、用火烘烤或高温加热射钉弹，哑弹不得随地乱丢。</w:t>
      </w:r>
    </w:p>
    <w:p>
      <w:pPr>
        <w:pStyle w:val="178"/>
        <w:tabs>
          <w:tab w:val="left" w:pos="710"/>
        </w:tabs>
        <w:spacing w:before="157"/>
        <w:ind w:left="567" w:hanging="567"/>
        <w:rPr>
          <w:rFonts w:hint="default"/>
          <w:color w:val="auto"/>
          <w:sz w:val="21"/>
          <w:szCs w:val="21"/>
          <w:highlight w:val="none"/>
        </w:rPr>
      </w:pPr>
      <w:r>
        <w:rPr>
          <w:color w:val="auto"/>
          <w:sz w:val="21"/>
          <w:szCs w:val="21"/>
          <w:highlight w:val="none"/>
        </w:rPr>
        <w:t>高处安装玻璃时，下方应设置围栏，禁止人员进入其垂直下方。</w:t>
      </w:r>
    </w:p>
    <w:p>
      <w:pPr>
        <w:pStyle w:val="178"/>
        <w:tabs>
          <w:tab w:val="left" w:pos="710"/>
        </w:tabs>
        <w:spacing w:before="157" w:line="400" w:lineRule="atLeast"/>
        <w:ind w:left="7" w:hanging="7"/>
        <w:rPr>
          <w:rFonts w:hint="default"/>
          <w:color w:val="auto"/>
          <w:highlight w:val="none"/>
        </w:rPr>
      </w:pPr>
      <w:r>
        <w:rPr>
          <w:color w:val="auto"/>
          <w:sz w:val="21"/>
          <w:szCs w:val="21"/>
          <w:highlight w:val="none"/>
        </w:rPr>
        <w:t>使用对人体有害和易燃的清洁剂清洁门窗时室内要通风良好，严禁烟火，沾有易燃清洁剂的棉纱布应收集在金属容器内及时处理。</w:t>
      </w:r>
      <w:bookmarkEnd w:id="677"/>
      <w:r>
        <w:rPr>
          <w:color w:val="auto"/>
          <w:highlight w:val="none"/>
        </w:rPr>
        <w:br w:type="page"/>
      </w:r>
    </w:p>
    <w:p>
      <w:pPr>
        <w:pStyle w:val="154"/>
        <w:spacing w:before="157" w:after="157"/>
        <w:rPr>
          <w:color w:val="auto"/>
          <w:highlight w:val="none"/>
        </w:rPr>
      </w:pPr>
      <w:bookmarkStart w:id="678" w:name="_Toc2640"/>
      <w:bookmarkStart w:id="679" w:name="_Toc16653"/>
      <w:bookmarkStart w:id="680" w:name="_Toc16372"/>
      <w:bookmarkStart w:id="681" w:name="_Toc130917761"/>
      <w:bookmarkStart w:id="682" w:name="_Toc31396"/>
      <w:bookmarkStart w:id="683" w:name="_Toc25488"/>
      <w:bookmarkStart w:id="684" w:name="_Toc1933"/>
      <w:bookmarkStart w:id="685" w:name="_Toc15707"/>
      <w:bookmarkStart w:id="686" w:name="_Toc26682"/>
      <w:r>
        <w:rPr>
          <w:color w:val="auto"/>
          <w:highlight w:val="none"/>
        </w:rPr>
        <w:t>工程验收</w:t>
      </w:r>
      <w:bookmarkEnd w:id="678"/>
      <w:bookmarkEnd w:id="679"/>
      <w:bookmarkEnd w:id="680"/>
      <w:bookmarkEnd w:id="681"/>
      <w:bookmarkEnd w:id="682"/>
      <w:bookmarkEnd w:id="683"/>
      <w:bookmarkEnd w:id="684"/>
      <w:bookmarkEnd w:id="685"/>
      <w:bookmarkEnd w:id="686"/>
    </w:p>
    <w:p>
      <w:pPr>
        <w:pStyle w:val="65"/>
        <w:spacing w:before="157" w:after="157"/>
        <w:rPr>
          <w:color w:val="auto"/>
          <w:highlight w:val="none"/>
        </w:rPr>
      </w:pPr>
      <w:bookmarkStart w:id="687" w:name="_Toc8536"/>
      <w:bookmarkStart w:id="688" w:name="_Toc32494"/>
      <w:bookmarkStart w:id="689" w:name="_Toc11452"/>
      <w:bookmarkStart w:id="690" w:name="_Toc13210"/>
      <w:bookmarkStart w:id="691" w:name="_Toc28991"/>
      <w:bookmarkStart w:id="692" w:name="_Toc12533"/>
      <w:bookmarkStart w:id="693" w:name="_Toc31832"/>
      <w:bookmarkStart w:id="694" w:name="_Toc15106"/>
      <w:r>
        <w:rPr>
          <w:rFonts w:hint="eastAsia"/>
          <w:color w:val="auto"/>
          <w:highlight w:val="none"/>
        </w:rPr>
        <w:t>一般规定</w:t>
      </w:r>
      <w:bookmarkEnd w:id="687"/>
      <w:bookmarkEnd w:id="688"/>
      <w:bookmarkEnd w:id="689"/>
      <w:bookmarkEnd w:id="690"/>
      <w:bookmarkEnd w:id="691"/>
      <w:bookmarkEnd w:id="692"/>
      <w:bookmarkEnd w:id="693"/>
      <w:bookmarkEnd w:id="694"/>
    </w:p>
    <w:p>
      <w:pPr>
        <w:pStyle w:val="178"/>
        <w:spacing w:before="157"/>
        <w:rPr>
          <w:rFonts w:hint="default"/>
          <w:color w:val="auto"/>
          <w:sz w:val="21"/>
          <w:szCs w:val="21"/>
          <w:highlight w:val="none"/>
        </w:rPr>
      </w:pPr>
      <w:bookmarkStart w:id="695" w:name="_Toc131517862"/>
      <w:r>
        <w:rPr>
          <w:color w:val="auto"/>
          <w:sz w:val="21"/>
          <w:szCs w:val="21"/>
          <w:highlight w:val="none"/>
        </w:rPr>
        <w:t>外门窗工程的验收除应符合本章的规定外，还应符合现行国家标准《建筑工程施工质量验收统一标准》GB 50300、《建筑装饰装修工程质量验收标准》GB 50210、《建筑节能工程施工质量验收标准》GB 50411及《建筑节能与可再生能源利用通用规范》GB 55015的有关规定。</w:t>
      </w:r>
      <w:bookmarkEnd w:id="695"/>
    </w:p>
    <w:p>
      <w:pPr>
        <w:pStyle w:val="178"/>
        <w:spacing w:before="157"/>
        <w:rPr>
          <w:rFonts w:hint="default"/>
          <w:color w:val="auto"/>
          <w:sz w:val="21"/>
          <w:szCs w:val="21"/>
          <w:highlight w:val="none"/>
        </w:rPr>
      </w:pPr>
      <w:bookmarkStart w:id="696" w:name="_Toc131517863"/>
      <w:r>
        <w:rPr>
          <w:color w:val="auto"/>
          <w:sz w:val="21"/>
          <w:szCs w:val="21"/>
          <w:highlight w:val="none"/>
        </w:rPr>
        <w:t>外门窗工程验收时应检查下列文件和记录：</w:t>
      </w:r>
      <w:bookmarkEnd w:id="696"/>
    </w:p>
    <w:p>
      <w:pPr>
        <w:pStyle w:val="27"/>
        <w:numPr>
          <w:ilvl w:val="0"/>
          <w:numId w:val="67"/>
        </w:numPr>
        <w:tabs>
          <w:tab w:val="right" w:leader="dot" w:pos="284"/>
          <w:tab w:val="clear" w:pos="4201"/>
          <w:tab w:val="clear" w:pos="9298"/>
        </w:tabs>
        <w:spacing w:line="400" w:lineRule="atLeast"/>
        <w:ind w:left="31" w:firstLine="425"/>
        <w:rPr>
          <w:color w:val="auto"/>
          <w:szCs w:val="21"/>
          <w:highlight w:val="none"/>
        </w:rPr>
      </w:pPr>
      <w:r>
        <w:rPr>
          <w:rFonts w:hint="eastAsia"/>
          <w:color w:val="auto"/>
          <w:szCs w:val="21"/>
          <w:highlight w:val="none"/>
        </w:rPr>
        <w:t>工程合同，设计说明、工程施工图、</w:t>
      </w:r>
      <w:r>
        <w:rPr>
          <w:rFonts w:hAnsi="宋体" w:cs="Arial"/>
          <w:color w:val="auto"/>
          <w:szCs w:val="21"/>
          <w:highlight w:val="none"/>
        </w:rPr>
        <w:t>抗风压性能计算书、</w:t>
      </w:r>
      <w:r>
        <w:rPr>
          <w:rFonts w:hint="eastAsia" w:hAnsi="宋体" w:cs="Arial"/>
          <w:color w:val="auto"/>
          <w:szCs w:val="21"/>
          <w:highlight w:val="none"/>
        </w:rPr>
        <w:t>门窗热工性能计算书、</w:t>
      </w:r>
      <w:r>
        <w:rPr>
          <w:rFonts w:hAnsi="宋体" w:cs="Arial"/>
          <w:color w:val="auto"/>
          <w:szCs w:val="21"/>
          <w:highlight w:val="none"/>
        </w:rPr>
        <w:t>会审记录</w:t>
      </w:r>
      <w:r>
        <w:rPr>
          <w:rFonts w:hint="eastAsia" w:hAnsi="宋体" w:cs="Arial"/>
          <w:color w:val="auto"/>
          <w:szCs w:val="21"/>
          <w:highlight w:val="none"/>
        </w:rPr>
        <w:t>、</w:t>
      </w:r>
      <w:r>
        <w:rPr>
          <w:rFonts w:hAnsi="宋体" w:cs="Arial"/>
          <w:color w:val="auto"/>
          <w:szCs w:val="21"/>
          <w:highlight w:val="none"/>
        </w:rPr>
        <w:t>设计变更</w:t>
      </w:r>
      <w:r>
        <w:rPr>
          <w:rFonts w:hint="eastAsia"/>
          <w:color w:val="auto"/>
          <w:szCs w:val="21"/>
          <w:highlight w:val="none"/>
        </w:rPr>
        <w:t>及其他设计文件；</w:t>
      </w:r>
    </w:p>
    <w:p>
      <w:pPr>
        <w:pStyle w:val="27"/>
        <w:numPr>
          <w:ilvl w:val="0"/>
          <w:numId w:val="67"/>
        </w:numPr>
        <w:tabs>
          <w:tab w:val="right" w:leader="dot" w:pos="284"/>
          <w:tab w:val="clear" w:pos="4201"/>
          <w:tab w:val="clear" w:pos="9298"/>
        </w:tabs>
        <w:spacing w:line="400" w:lineRule="atLeast"/>
        <w:ind w:left="0" w:firstLine="426"/>
        <w:rPr>
          <w:color w:val="auto"/>
          <w:szCs w:val="21"/>
          <w:highlight w:val="none"/>
        </w:rPr>
      </w:pPr>
      <w:r>
        <w:rPr>
          <w:rFonts w:hint="eastAsia"/>
          <w:color w:val="auto"/>
          <w:szCs w:val="21"/>
          <w:highlight w:val="none"/>
        </w:rPr>
        <w:t>根据工程需要出具的外门窗的水密性能、气密性能、抗风压性能、热工性能、采光性能、空气声隔声性能等检验报告；</w:t>
      </w:r>
    </w:p>
    <w:p>
      <w:pPr>
        <w:pStyle w:val="27"/>
        <w:numPr>
          <w:ilvl w:val="0"/>
          <w:numId w:val="67"/>
        </w:numPr>
        <w:tabs>
          <w:tab w:val="right" w:leader="dot" w:pos="284"/>
          <w:tab w:val="clear" w:pos="4201"/>
          <w:tab w:val="clear" w:pos="9298"/>
        </w:tabs>
        <w:spacing w:line="400" w:lineRule="atLeast"/>
        <w:ind w:left="31" w:firstLine="425"/>
        <w:rPr>
          <w:color w:val="auto"/>
          <w:szCs w:val="21"/>
          <w:highlight w:val="none"/>
        </w:rPr>
      </w:pPr>
      <w:r>
        <w:rPr>
          <w:rFonts w:hint="eastAsia"/>
          <w:color w:val="auto"/>
          <w:szCs w:val="21"/>
          <w:highlight w:val="none"/>
        </w:rPr>
        <w:t>型材、玻璃、密封材料及五金件等材料的产品质量合格证书、性能检测报告和进场验收记录和复验报告等；</w:t>
      </w:r>
    </w:p>
    <w:p>
      <w:pPr>
        <w:pStyle w:val="27"/>
        <w:numPr>
          <w:ilvl w:val="0"/>
          <w:numId w:val="67"/>
        </w:numPr>
        <w:tabs>
          <w:tab w:val="right" w:leader="dot" w:pos="284"/>
          <w:tab w:val="clear" w:pos="4201"/>
          <w:tab w:val="clear" w:pos="9298"/>
        </w:tabs>
        <w:spacing w:line="400" w:lineRule="atLeast"/>
        <w:ind w:left="31" w:firstLine="425"/>
        <w:rPr>
          <w:color w:val="auto"/>
          <w:szCs w:val="21"/>
          <w:highlight w:val="none"/>
        </w:rPr>
      </w:pPr>
      <w:r>
        <w:rPr>
          <w:rFonts w:hint="eastAsia"/>
          <w:color w:val="auto"/>
          <w:szCs w:val="21"/>
          <w:highlight w:val="none"/>
        </w:rPr>
        <w:t>窗框与洞口墙体连接固定、防腐、缝隙填塞及密封处理、防雷连接等隐蔽工程验收记录；</w:t>
      </w:r>
    </w:p>
    <w:p>
      <w:pPr>
        <w:pStyle w:val="27"/>
        <w:numPr>
          <w:ilvl w:val="0"/>
          <w:numId w:val="67"/>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门窗出厂产品质量合格证书</w:t>
      </w:r>
      <w:r>
        <w:rPr>
          <w:rFonts w:hAnsi="宋体" w:cs="Arial"/>
          <w:color w:val="auto"/>
          <w:szCs w:val="21"/>
          <w:highlight w:val="none"/>
        </w:rPr>
        <w:t>和进场验收记录</w:t>
      </w:r>
      <w:r>
        <w:rPr>
          <w:rFonts w:hint="eastAsia"/>
          <w:color w:val="auto"/>
          <w:szCs w:val="21"/>
          <w:highlight w:val="none"/>
        </w:rPr>
        <w:t>；</w:t>
      </w:r>
    </w:p>
    <w:p>
      <w:pPr>
        <w:pStyle w:val="27"/>
        <w:numPr>
          <w:ilvl w:val="0"/>
          <w:numId w:val="67"/>
        </w:numPr>
        <w:tabs>
          <w:tab w:val="right" w:leader="dot" w:pos="284"/>
          <w:tab w:val="clear" w:pos="4201"/>
          <w:tab w:val="clear" w:pos="9298"/>
        </w:tabs>
        <w:spacing w:line="400" w:lineRule="atLeast"/>
        <w:rPr>
          <w:color w:val="auto"/>
          <w:szCs w:val="21"/>
          <w:highlight w:val="none"/>
        </w:rPr>
      </w:pPr>
      <w:r>
        <w:rPr>
          <w:rFonts w:hAnsi="宋体" w:cs="Arial"/>
          <w:color w:val="auto"/>
          <w:szCs w:val="21"/>
          <w:highlight w:val="none"/>
        </w:rPr>
        <w:t>隐框、半隐框门窗应提供硅酮结构胶相容性和粘接性检测报告；</w:t>
      </w:r>
    </w:p>
    <w:p>
      <w:pPr>
        <w:pStyle w:val="27"/>
        <w:numPr>
          <w:ilvl w:val="0"/>
          <w:numId w:val="67"/>
        </w:numPr>
        <w:tabs>
          <w:tab w:val="right" w:leader="dot" w:pos="284"/>
          <w:tab w:val="clear" w:pos="4201"/>
          <w:tab w:val="clear" w:pos="9298"/>
        </w:tabs>
        <w:spacing w:line="400" w:lineRule="atLeast"/>
        <w:rPr>
          <w:rFonts w:hAnsi="宋体" w:cs="Arial"/>
          <w:color w:val="auto"/>
          <w:szCs w:val="21"/>
          <w:highlight w:val="none"/>
        </w:rPr>
      </w:pPr>
      <w:r>
        <w:rPr>
          <w:rFonts w:hint="eastAsia" w:hAnsi="宋体" w:cs="Arial"/>
          <w:color w:val="auto"/>
          <w:szCs w:val="21"/>
          <w:highlight w:val="none"/>
        </w:rPr>
        <w:t>外窗气密性能、中空玻璃密封性能现场实体检验记录；</w:t>
      </w:r>
    </w:p>
    <w:p>
      <w:pPr>
        <w:pStyle w:val="27"/>
        <w:numPr>
          <w:ilvl w:val="0"/>
          <w:numId w:val="67"/>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安装施工自检记录；</w:t>
      </w:r>
    </w:p>
    <w:p>
      <w:pPr>
        <w:pStyle w:val="27"/>
        <w:numPr>
          <w:ilvl w:val="0"/>
          <w:numId w:val="67"/>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进口商品应提供报关单和商检证明。</w:t>
      </w:r>
    </w:p>
    <w:p>
      <w:pPr>
        <w:pStyle w:val="178"/>
        <w:spacing w:before="157"/>
        <w:rPr>
          <w:rFonts w:hint="default"/>
          <w:color w:val="auto"/>
          <w:sz w:val="21"/>
          <w:szCs w:val="21"/>
          <w:highlight w:val="none"/>
        </w:rPr>
      </w:pPr>
      <w:bookmarkStart w:id="697" w:name="_Toc131517864"/>
      <w:r>
        <w:rPr>
          <w:color w:val="auto"/>
          <w:sz w:val="21"/>
          <w:szCs w:val="21"/>
          <w:highlight w:val="none"/>
        </w:rPr>
        <w:t>当外门窗采用隔热型材时，隔热型材生产企业应提供型材所使用的隔热材料的物理力学性能检测报告。当门窗采用塑料多腔型材或铝合金隔热型材多腔密封时，除应提供型材的物理力学性能检测报告外，型材生产企业还应提供塑料多腔型材或铝合金隔热型材多腔密封的腔体及组合构造图。当不能提供隔热材料的物理力学性能检测报告时，应按照产品标准对隔热型材至少进行一次横向抗拉强度和抗剪强度值的抽样检验。</w:t>
      </w:r>
      <w:bookmarkEnd w:id="697"/>
    </w:p>
    <w:p>
      <w:pPr>
        <w:pStyle w:val="178"/>
        <w:spacing w:before="157"/>
        <w:rPr>
          <w:rFonts w:hint="default"/>
          <w:color w:val="auto"/>
          <w:sz w:val="21"/>
          <w:szCs w:val="21"/>
          <w:highlight w:val="none"/>
        </w:rPr>
      </w:pPr>
      <w:bookmarkStart w:id="698" w:name="_Toc131517865"/>
      <w:r>
        <w:rPr>
          <w:color w:val="auto"/>
          <w:sz w:val="21"/>
          <w:szCs w:val="21"/>
          <w:highlight w:val="none"/>
        </w:rPr>
        <w:t>外门窗工程安装完成后应对门窗进行现场淋水检验，对渗水部位应进行记录并处理，处理完成后应对该渗水部位进行再次淋水检验，确认不渗漏后方可进行门窗工程的验收。</w:t>
      </w:r>
      <w:bookmarkEnd w:id="698"/>
    </w:p>
    <w:p>
      <w:pPr>
        <w:pStyle w:val="178"/>
        <w:spacing w:before="157"/>
        <w:rPr>
          <w:rFonts w:hint="default"/>
          <w:color w:val="auto"/>
          <w:sz w:val="21"/>
          <w:szCs w:val="21"/>
          <w:highlight w:val="none"/>
        </w:rPr>
      </w:pPr>
      <w:bookmarkStart w:id="699" w:name="_Toc131517867"/>
      <w:r>
        <w:rPr>
          <w:color w:val="auto"/>
          <w:sz w:val="21"/>
          <w:szCs w:val="21"/>
          <w:highlight w:val="none"/>
        </w:rPr>
        <w:t>外门窗工程应对下列隐蔽工程项目进行验收，隐蔽部位验收应在隐蔽前进行，并应有详细的文字记录和必要的图像资料：</w:t>
      </w:r>
      <w:bookmarkEnd w:id="699"/>
    </w:p>
    <w:p>
      <w:pPr>
        <w:pStyle w:val="27"/>
        <w:numPr>
          <w:ilvl w:val="0"/>
          <w:numId w:val="68"/>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预埋件和锚固件；</w:t>
      </w:r>
    </w:p>
    <w:p>
      <w:pPr>
        <w:pStyle w:val="27"/>
        <w:numPr>
          <w:ilvl w:val="0"/>
          <w:numId w:val="68"/>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隐蔽部位的防腐</w:t>
      </w:r>
      <w:r>
        <w:rPr>
          <w:rFonts w:hAnsi="宋体" w:cs="Arial"/>
          <w:color w:val="auto"/>
          <w:szCs w:val="21"/>
          <w:highlight w:val="none"/>
        </w:rPr>
        <w:t>和填嵌</w:t>
      </w:r>
      <w:r>
        <w:rPr>
          <w:rFonts w:hint="eastAsia"/>
          <w:color w:val="auto"/>
          <w:szCs w:val="21"/>
          <w:highlight w:val="none"/>
        </w:rPr>
        <w:t>处理；</w:t>
      </w:r>
    </w:p>
    <w:p>
      <w:pPr>
        <w:pStyle w:val="27"/>
        <w:numPr>
          <w:ilvl w:val="0"/>
          <w:numId w:val="68"/>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附框与墙体、窗框与墙体、附框与窗框连接固定处理；</w:t>
      </w:r>
    </w:p>
    <w:p>
      <w:pPr>
        <w:pStyle w:val="27"/>
        <w:numPr>
          <w:ilvl w:val="0"/>
          <w:numId w:val="68"/>
        </w:numPr>
        <w:tabs>
          <w:tab w:val="right" w:leader="dot" w:pos="284"/>
          <w:tab w:val="clear" w:pos="4201"/>
          <w:tab w:val="clear" w:pos="9298"/>
        </w:tabs>
        <w:spacing w:line="400" w:lineRule="atLeast"/>
        <w:rPr>
          <w:rFonts w:eastAsiaTheme="minorEastAsia"/>
          <w:color w:val="auto"/>
          <w:szCs w:val="21"/>
          <w:highlight w:val="none"/>
        </w:rPr>
      </w:pPr>
      <w:r>
        <w:rPr>
          <w:rFonts w:hint="eastAsia"/>
          <w:color w:val="auto"/>
          <w:szCs w:val="21"/>
          <w:highlight w:val="none"/>
        </w:rPr>
        <w:t>高层金属窗防雷连接点。</w:t>
      </w:r>
    </w:p>
    <w:p>
      <w:pPr>
        <w:pStyle w:val="178"/>
        <w:spacing w:before="157"/>
        <w:rPr>
          <w:rFonts w:hint="default"/>
          <w:color w:val="auto"/>
          <w:sz w:val="21"/>
          <w:szCs w:val="21"/>
          <w:highlight w:val="none"/>
        </w:rPr>
      </w:pPr>
      <w:r>
        <w:rPr>
          <w:color w:val="auto"/>
          <w:sz w:val="21"/>
          <w:szCs w:val="21"/>
          <w:highlight w:val="none"/>
        </w:rPr>
        <w:t>同一工程项目的进场抽样复验和现场检验的数量应符合下列规定：</w:t>
      </w:r>
    </w:p>
    <w:p>
      <w:pPr>
        <w:pStyle w:val="27"/>
        <w:numPr>
          <w:ilvl w:val="0"/>
          <w:numId w:val="69"/>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外门窗产品 (包括外遮阳一体化窗)进场复验抽样数量：同一厂家、同一品种的外窗抽检 1组 (4 樘)。</w:t>
      </w:r>
    </w:p>
    <w:p>
      <w:pPr>
        <w:pStyle w:val="27"/>
        <w:numPr>
          <w:ilvl w:val="0"/>
          <w:numId w:val="69"/>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外门窗型材、附框进场复验抽样数量：同一厂家、不同系列的外窗主受力杆件型材各抽检1组， 不同品种附框各抽检1组；</w:t>
      </w:r>
    </w:p>
    <w:p>
      <w:pPr>
        <w:pStyle w:val="27"/>
        <w:numPr>
          <w:ilvl w:val="0"/>
          <w:numId w:val="69"/>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外开窗防坠落装置进场复验抽样数量：同一厂家、同一品种的外开窗抽检1樘。</w:t>
      </w:r>
    </w:p>
    <w:p>
      <w:pPr>
        <w:pStyle w:val="27"/>
        <w:numPr>
          <w:ilvl w:val="0"/>
          <w:numId w:val="69"/>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安装后现场气密性能、水密性能检验的抽样数量：每个单位工程的外窗至少抽查3樘。当一个单位工程的外窗有2种以上品种、类型和开启方式时，每种品种、类型和开启方式的外窗应抽查不少于 3 樘。</w:t>
      </w:r>
    </w:p>
    <w:p>
      <w:pPr>
        <w:pStyle w:val="27"/>
        <w:numPr>
          <w:ilvl w:val="0"/>
          <w:numId w:val="69"/>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不同企业生产的外门窗、附框进场时，应对每一企业生产的产品抽样复验。</w:t>
      </w:r>
    </w:p>
    <w:p>
      <w:pPr>
        <w:pStyle w:val="178"/>
        <w:spacing w:before="157"/>
        <w:rPr>
          <w:rFonts w:hint="default"/>
          <w:color w:val="auto"/>
          <w:sz w:val="21"/>
          <w:szCs w:val="21"/>
          <w:highlight w:val="none"/>
        </w:rPr>
      </w:pPr>
      <w:r>
        <w:rPr>
          <w:color w:val="auto"/>
          <w:sz w:val="21"/>
          <w:szCs w:val="21"/>
          <w:highlight w:val="none"/>
        </w:rPr>
        <w:t>外门窗分项工程的检验批应按下列规定划分：</w:t>
      </w:r>
    </w:p>
    <w:p>
      <w:pPr>
        <w:pStyle w:val="27"/>
        <w:numPr>
          <w:ilvl w:val="0"/>
          <w:numId w:val="70"/>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同一厂家的同一品种、类型、规格的窗及窗玻璃每100樘划分为一个检验批，不足100 樘也为一个检验批；</w:t>
      </w:r>
    </w:p>
    <w:p>
      <w:pPr>
        <w:pStyle w:val="27"/>
        <w:numPr>
          <w:ilvl w:val="0"/>
          <w:numId w:val="70"/>
        </w:numPr>
        <w:tabs>
          <w:tab w:val="right" w:leader="dot" w:pos="284"/>
          <w:tab w:val="clear" w:pos="4201"/>
          <w:tab w:val="clear" w:pos="9298"/>
        </w:tabs>
        <w:spacing w:line="400" w:lineRule="atLeast"/>
        <w:ind w:left="6" w:firstLine="420"/>
        <w:rPr>
          <w:color w:val="auto"/>
          <w:szCs w:val="21"/>
          <w:highlight w:val="none"/>
        </w:rPr>
      </w:pPr>
      <w:r>
        <w:rPr>
          <w:rFonts w:hint="eastAsia"/>
          <w:color w:val="auto"/>
          <w:szCs w:val="21"/>
          <w:highlight w:val="none"/>
        </w:rPr>
        <w:t>对于异形或有特殊要求的窗，检验批的划分应根据其特点和数量，由监理(建设)单位和施工单位协商确定。</w:t>
      </w:r>
    </w:p>
    <w:p>
      <w:pPr>
        <w:pStyle w:val="178"/>
        <w:spacing w:before="157"/>
        <w:rPr>
          <w:rFonts w:hint="default"/>
          <w:color w:val="auto"/>
          <w:sz w:val="21"/>
          <w:szCs w:val="21"/>
          <w:highlight w:val="none"/>
        </w:rPr>
      </w:pPr>
      <w:r>
        <w:rPr>
          <w:color w:val="auto"/>
          <w:sz w:val="21"/>
          <w:szCs w:val="21"/>
          <w:highlight w:val="none"/>
        </w:rPr>
        <w:t>外门窗工程的检查数量：每个检验批应抽查 5%，并不少于3樘，不足3樘时应全数检查；高层建筑的外门窗，每个检验批应抽查 10%，并不少于 6 樘，不足 6 樘时应全数检查；</w:t>
      </w:r>
    </w:p>
    <w:p>
      <w:pPr>
        <w:pStyle w:val="178"/>
        <w:spacing w:before="157"/>
        <w:rPr>
          <w:rFonts w:hint="default"/>
          <w:color w:val="auto"/>
          <w:sz w:val="21"/>
          <w:szCs w:val="21"/>
          <w:highlight w:val="none"/>
        </w:rPr>
      </w:pPr>
      <w:bookmarkStart w:id="700" w:name="_Toc131517869"/>
      <w:r>
        <w:rPr>
          <w:color w:val="auto"/>
          <w:sz w:val="21"/>
          <w:szCs w:val="21"/>
          <w:highlight w:val="none"/>
        </w:rPr>
        <w:t>外门窗工程的检验批质量验收合格应符合下列规定：</w:t>
      </w:r>
      <w:bookmarkEnd w:id="700"/>
    </w:p>
    <w:p>
      <w:pPr>
        <w:pStyle w:val="27"/>
        <w:numPr>
          <w:ilvl w:val="0"/>
          <w:numId w:val="71"/>
        </w:numPr>
        <w:tabs>
          <w:tab w:val="right" w:leader="dot" w:pos="284"/>
          <w:tab w:val="clear" w:pos="4201"/>
          <w:tab w:val="clear" w:pos="9298"/>
        </w:tabs>
        <w:spacing w:line="400" w:lineRule="atLeast"/>
        <w:rPr>
          <w:color w:val="auto"/>
          <w:szCs w:val="21"/>
          <w:highlight w:val="none"/>
        </w:rPr>
      </w:pPr>
      <w:r>
        <w:rPr>
          <w:rFonts w:ascii="宋体" w:hAnsi="宋体" w:cs="宋体"/>
          <w:color w:val="auto"/>
          <w:spacing w:val="-2"/>
          <w:szCs w:val="21"/>
          <w:highlight w:val="none"/>
        </w:rPr>
        <w:t>检验批应按主控项目</w:t>
      </w:r>
      <w:r>
        <w:rPr>
          <w:rFonts w:ascii="宋体" w:hAnsi="宋体" w:cs="宋体"/>
          <w:color w:val="auto"/>
          <w:spacing w:val="-1"/>
          <w:szCs w:val="21"/>
          <w:highlight w:val="none"/>
        </w:rPr>
        <w:t>和一般项目验收</w:t>
      </w:r>
      <w:r>
        <w:rPr>
          <w:rFonts w:hint="eastAsia" w:ascii="宋体" w:hAnsi="宋体" w:cs="宋体"/>
          <w:color w:val="auto"/>
          <w:spacing w:val="-1"/>
          <w:szCs w:val="21"/>
          <w:highlight w:val="none"/>
        </w:rPr>
        <w:t>；</w:t>
      </w:r>
    </w:p>
    <w:p>
      <w:pPr>
        <w:pStyle w:val="27"/>
        <w:numPr>
          <w:ilvl w:val="0"/>
          <w:numId w:val="71"/>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主控项目的质量经抽样检验均应合格；</w:t>
      </w:r>
    </w:p>
    <w:p>
      <w:pPr>
        <w:pStyle w:val="27"/>
        <w:numPr>
          <w:ilvl w:val="0"/>
          <w:numId w:val="71"/>
        </w:numPr>
        <w:tabs>
          <w:tab w:val="right" w:leader="dot" w:pos="284"/>
          <w:tab w:val="clear" w:pos="4201"/>
          <w:tab w:val="clear" w:pos="9298"/>
        </w:tabs>
        <w:spacing w:line="400" w:lineRule="atLeast"/>
        <w:ind w:left="0" w:firstLine="456"/>
        <w:rPr>
          <w:color w:val="auto"/>
          <w:szCs w:val="21"/>
          <w:highlight w:val="none"/>
        </w:rPr>
      </w:pPr>
      <w:r>
        <w:rPr>
          <w:rFonts w:hint="eastAsia"/>
          <w:color w:val="auto"/>
          <w:szCs w:val="21"/>
          <w:highlight w:val="none"/>
        </w:rPr>
        <w:t>一般项目的质量经抽样检验合格。当采用计数抽样时，至少应有80%以上的检查点合格，且其余检查点不得有严重缺陷，其中有允许偏差的检验项目，其最大偏差不得超过本标准规定允许偏差的1.5倍。正常检验一次、二次抽样的判定应符合《建筑工程施工质量验收统一标准》GB</w:t>
      </w:r>
      <w:r>
        <w:rPr>
          <w:color w:val="auto"/>
          <w:szCs w:val="21"/>
          <w:highlight w:val="none"/>
        </w:rPr>
        <w:t xml:space="preserve"> </w:t>
      </w:r>
      <w:r>
        <w:rPr>
          <w:rFonts w:hint="eastAsia"/>
          <w:color w:val="auto"/>
          <w:szCs w:val="21"/>
          <w:highlight w:val="none"/>
        </w:rPr>
        <w:t>50300的规定。</w:t>
      </w:r>
    </w:p>
    <w:p>
      <w:pPr>
        <w:pStyle w:val="27"/>
        <w:numPr>
          <w:ilvl w:val="0"/>
          <w:numId w:val="71"/>
        </w:numPr>
        <w:tabs>
          <w:tab w:val="right" w:leader="dot" w:pos="284"/>
          <w:tab w:val="clear" w:pos="4201"/>
          <w:tab w:val="clear" w:pos="9298"/>
        </w:tabs>
        <w:spacing w:line="400" w:lineRule="atLeast"/>
        <w:ind w:left="0" w:firstLine="456"/>
        <w:outlineLvl w:val="0"/>
        <w:rPr>
          <w:rFonts w:hint="eastAsia" w:ascii="Times New Roman" w:hAnsi="Times New Roman" w:cs="Times New Roman"/>
          <w:color w:val="auto"/>
          <w:szCs w:val="21"/>
          <w:highlight w:val="none"/>
        </w:rPr>
      </w:pPr>
      <w:bookmarkStart w:id="701" w:name="_Toc12210"/>
      <w:bookmarkStart w:id="702" w:name="_Toc7179"/>
      <w:bookmarkStart w:id="703" w:name="_Toc4829"/>
      <w:bookmarkStart w:id="704" w:name="_Toc12720"/>
      <w:r>
        <w:rPr>
          <w:rFonts w:hint="eastAsia" w:ascii="Times New Roman" w:hAnsi="Times New Roman" w:cs="Times New Roman"/>
          <w:color w:val="auto"/>
          <w:spacing w:val="0"/>
          <w:szCs w:val="21"/>
          <w:highlight w:val="none"/>
        </w:rPr>
        <w:t>应具有完整的外窗安装专项施工方案和</w:t>
      </w:r>
      <w:r>
        <w:rPr>
          <w:rFonts w:hint="eastAsia" w:ascii="Times New Roman" w:hAnsi="Times New Roman" w:cs="Times New Roman"/>
          <w:color w:val="auto"/>
          <w:szCs w:val="21"/>
          <w:highlight w:val="none"/>
        </w:rPr>
        <w:t>质量验收记录。</w:t>
      </w:r>
      <w:bookmarkEnd w:id="701"/>
      <w:bookmarkEnd w:id="702"/>
      <w:bookmarkEnd w:id="703"/>
      <w:bookmarkEnd w:id="704"/>
    </w:p>
    <w:p>
      <w:pPr>
        <w:pStyle w:val="178"/>
        <w:spacing w:before="157"/>
        <w:outlineLvl w:val="1"/>
        <w:rPr>
          <w:rFonts w:hint="default"/>
          <w:color w:val="auto"/>
          <w:sz w:val="21"/>
          <w:szCs w:val="21"/>
          <w:highlight w:val="none"/>
        </w:rPr>
      </w:pPr>
      <w:bookmarkStart w:id="705" w:name="_Toc1648"/>
      <w:bookmarkStart w:id="706" w:name="_Toc20764"/>
      <w:bookmarkStart w:id="707" w:name="_Toc16305"/>
      <w:bookmarkStart w:id="708" w:name="_Toc131517870"/>
      <w:bookmarkStart w:id="709" w:name="_Toc11498"/>
      <w:r>
        <w:rPr>
          <w:color w:val="auto"/>
          <w:sz w:val="21"/>
          <w:szCs w:val="21"/>
          <w:highlight w:val="none"/>
        </w:rPr>
        <w:t>外门窗分项工程质量验收合格应符合下列规定：</w:t>
      </w:r>
      <w:bookmarkEnd w:id="705"/>
      <w:bookmarkEnd w:id="706"/>
      <w:bookmarkEnd w:id="707"/>
      <w:bookmarkEnd w:id="708"/>
      <w:bookmarkEnd w:id="709"/>
    </w:p>
    <w:p>
      <w:pPr>
        <w:pStyle w:val="27"/>
        <w:numPr>
          <w:ilvl w:val="0"/>
          <w:numId w:val="72"/>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分项工程所含的检验批质量均应合格；</w:t>
      </w:r>
    </w:p>
    <w:p>
      <w:pPr>
        <w:pStyle w:val="27"/>
        <w:numPr>
          <w:ilvl w:val="0"/>
          <w:numId w:val="72"/>
        </w:numPr>
        <w:tabs>
          <w:tab w:val="right" w:leader="dot" w:pos="284"/>
          <w:tab w:val="clear" w:pos="4201"/>
          <w:tab w:val="clear" w:pos="9298"/>
        </w:tabs>
        <w:spacing w:line="400" w:lineRule="atLeast"/>
        <w:rPr>
          <w:color w:val="auto"/>
          <w:sz w:val="22"/>
          <w:szCs w:val="22"/>
          <w:highlight w:val="none"/>
        </w:rPr>
      </w:pPr>
      <w:r>
        <w:rPr>
          <w:rFonts w:hint="eastAsia"/>
          <w:color w:val="auto"/>
          <w:szCs w:val="21"/>
          <w:highlight w:val="none"/>
        </w:rPr>
        <w:t>分项工程所含检验批的质量验收记录应完整。</w:t>
      </w:r>
      <w:r>
        <w:rPr>
          <w:rFonts w:hint="eastAsia"/>
          <w:color w:val="auto"/>
          <w:sz w:val="22"/>
          <w:szCs w:val="22"/>
          <w:highlight w:val="none"/>
        </w:rPr>
        <w:t xml:space="preserve"> </w:t>
      </w:r>
    </w:p>
    <w:p>
      <w:pPr>
        <w:pStyle w:val="65"/>
        <w:spacing w:before="157" w:after="157"/>
        <w:rPr>
          <w:color w:val="auto"/>
          <w:highlight w:val="none"/>
        </w:rPr>
      </w:pPr>
      <w:bookmarkStart w:id="710" w:name="_Toc27270"/>
      <w:bookmarkStart w:id="711" w:name="_Toc14957"/>
      <w:bookmarkStart w:id="712" w:name="_Toc23208"/>
      <w:bookmarkStart w:id="713" w:name="_Toc9652"/>
      <w:bookmarkStart w:id="714" w:name="_Toc7068"/>
      <w:bookmarkStart w:id="715" w:name="_Toc20296"/>
      <w:bookmarkStart w:id="716" w:name="_Toc14171"/>
      <w:bookmarkStart w:id="717" w:name="_Toc16975"/>
      <w:r>
        <w:rPr>
          <w:rFonts w:hint="eastAsia"/>
          <w:color w:val="auto"/>
          <w:highlight w:val="none"/>
        </w:rPr>
        <w:t>主控项目</w:t>
      </w:r>
      <w:bookmarkEnd w:id="710"/>
      <w:bookmarkEnd w:id="711"/>
      <w:bookmarkEnd w:id="712"/>
      <w:bookmarkEnd w:id="713"/>
      <w:bookmarkEnd w:id="714"/>
      <w:bookmarkEnd w:id="715"/>
      <w:bookmarkEnd w:id="716"/>
      <w:bookmarkEnd w:id="717"/>
    </w:p>
    <w:p>
      <w:pPr>
        <w:pStyle w:val="178"/>
        <w:spacing w:before="157"/>
        <w:rPr>
          <w:rFonts w:hint="default"/>
          <w:color w:val="auto"/>
          <w:sz w:val="21"/>
          <w:szCs w:val="21"/>
          <w:highlight w:val="none"/>
        </w:rPr>
      </w:pPr>
      <w:bookmarkStart w:id="718" w:name="_Toc131517872"/>
      <w:r>
        <w:rPr>
          <w:color w:val="auto"/>
          <w:sz w:val="21"/>
          <w:szCs w:val="21"/>
          <w:highlight w:val="none"/>
        </w:rPr>
        <w:t>外门窗所用材料(包括型材、玻璃、密封胶等)的品种、规格型号、尺寸和性能应符合设计、本标准要求和国家、行业和地方现行相关标准的规定。</w:t>
      </w:r>
    </w:p>
    <w:p>
      <w:pPr>
        <w:spacing w:line="300" w:lineRule="auto"/>
        <w:ind w:firstLine="420" w:firstLineChars="200"/>
        <w:rPr>
          <w:color w:val="auto"/>
          <w:sz w:val="21"/>
          <w:szCs w:val="21"/>
          <w:highlight w:val="none"/>
        </w:rPr>
      </w:pPr>
      <w:r>
        <w:rPr>
          <w:color w:val="auto"/>
          <w:sz w:val="21"/>
          <w:szCs w:val="21"/>
          <w:highlight w:val="none"/>
        </w:rPr>
        <w:t>检验方法：观察；尺量检查；检查产品合格证书、相关性能检测报告、进场验收记录和复验报告。</w:t>
      </w:r>
    </w:p>
    <w:p>
      <w:pPr>
        <w:spacing w:line="300" w:lineRule="auto"/>
        <w:ind w:firstLine="420" w:firstLineChars="200"/>
        <w:rPr>
          <w:color w:val="auto"/>
          <w:sz w:val="21"/>
          <w:szCs w:val="21"/>
          <w:highlight w:val="none"/>
        </w:rPr>
      </w:pPr>
      <w:r>
        <w:rPr>
          <w:rFonts w:hint="eastAsia"/>
          <w:color w:val="auto"/>
          <w:sz w:val="21"/>
          <w:szCs w:val="21"/>
          <w:highlight w:val="none"/>
        </w:rPr>
        <w:t>检查数量：按进场批次，每批随机抽取3个试样进行检查；质量证明文件应按照其出厂检验批进行核查。</w:t>
      </w:r>
    </w:p>
    <w:p>
      <w:pPr>
        <w:pStyle w:val="178"/>
        <w:spacing w:before="157"/>
        <w:rPr>
          <w:rFonts w:hint="default"/>
          <w:color w:val="auto"/>
          <w:sz w:val="21"/>
          <w:szCs w:val="21"/>
          <w:highlight w:val="none"/>
        </w:rPr>
      </w:pPr>
      <w:r>
        <w:rPr>
          <w:color w:val="auto"/>
          <w:sz w:val="21"/>
          <w:szCs w:val="21"/>
          <w:highlight w:val="none"/>
        </w:rPr>
        <w:t>门窗的品种、类型、规格、尺寸、开启方向、安装位置、连接方式，以及防腐处理及嵌缝、密封处理应符合设计要求。</w:t>
      </w:r>
    </w:p>
    <w:p>
      <w:pPr>
        <w:spacing w:line="300" w:lineRule="auto"/>
        <w:ind w:firstLine="420" w:firstLineChars="200"/>
        <w:rPr>
          <w:color w:val="auto"/>
          <w:sz w:val="21"/>
          <w:szCs w:val="21"/>
          <w:highlight w:val="none"/>
        </w:rPr>
      </w:pPr>
      <w:r>
        <w:rPr>
          <w:color w:val="auto"/>
          <w:sz w:val="21"/>
          <w:szCs w:val="21"/>
          <w:highlight w:val="none"/>
        </w:rPr>
        <w:t>检验方法：观察、尺量检查；核查进</w:t>
      </w:r>
      <w:r>
        <w:rPr>
          <w:rFonts w:hint="eastAsia"/>
          <w:color w:val="auto"/>
          <w:sz w:val="21"/>
          <w:szCs w:val="21"/>
          <w:highlight w:val="none"/>
          <w:lang w:val="en-US" w:eastAsia="zh-CN"/>
        </w:rPr>
        <w:t>场</w:t>
      </w:r>
      <w:r>
        <w:rPr>
          <w:color w:val="auto"/>
          <w:sz w:val="21"/>
          <w:szCs w:val="21"/>
          <w:highlight w:val="none"/>
        </w:rPr>
        <w:t>验收记录和隐蔽工程验收记录。</w:t>
      </w:r>
    </w:p>
    <w:p>
      <w:pPr>
        <w:spacing w:line="300" w:lineRule="auto"/>
        <w:ind w:firstLine="420" w:firstLineChars="200"/>
        <w:rPr>
          <w:color w:val="auto"/>
          <w:sz w:val="21"/>
          <w:szCs w:val="21"/>
          <w:highlight w:val="none"/>
        </w:rPr>
      </w:pPr>
      <w:r>
        <w:rPr>
          <w:color w:val="auto"/>
          <w:sz w:val="21"/>
          <w:szCs w:val="21"/>
          <w:highlight w:val="none"/>
        </w:rPr>
        <w:t>检验数量：按计数方法检验批最小抽样数量。</w:t>
      </w:r>
    </w:p>
    <w:p>
      <w:pPr>
        <w:pStyle w:val="178"/>
        <w:spacing w:before="157"/>
        <w:rPr>
          <w:rFonts w:hint="default"/>
          <w:color w:val="auto"/>
          <w:sz w:val="21"/>
          <w:szCs w:val="21"/>
          <w:highlight w:val="none"/>
        </w:rPr>
      </w:pPr>
      <w:bookmarkStart w:id="719" w:name="_Toc131517873"/>
      <w:r>
        <w:rPr>
          <w:color w:val="auto"/>
          <w:sz w:val="21"/>
          <w:szCs w:val="21"/>
          <w:highlight w:val="none"/>
        </w:rPr>
        <w:t>外门窗的保温性能、气密性能、抗风压性能、水密性能、空气隔声性能、采光性能以及玻璃得热系数、可见光透射比、中空玻璃的密封性能应符合设计要求。</w:t>
      </w:r>
      <w:bookmarkEnd w:id="719"/>
    </w:p>
    <w:p>
      <w:pPr>
        <w:pStyle w:val="27"/>
        <w:spacing w:line="400" w:lineRule="atLeast"/>
        <w:ind w:firstLine="420" w:firstLineChars="200"/>
        <w:rPr>
          <w:color w:val="auto"/>
          <w:szCs w:val="21"/>
          <w:highlight w:val="none"/>
        </w:rPr>
      </w:pPr>
      <w:r>
        <w:rPr>
          <w:rFonts w:hint="eastAsia"/>
          <w:color w:val="auto"/>
          <w:szCs w:val="21"/>
          <w:highlight w:val="none"/>
        </w:rPr>
        <w:t>检验方法：核查质量证明文件和复验报告。</w:t>
      </w:r>
    </w:p>
    <w:p>
      <w:pPr>
        <w:pStyle w:val="27"/>
        <w:spacing w:before="1" w:line="400" w:lineRule="atLeast"/>
        <w:ind w:left="1" w:right="51" w:firstLine="420" w:firstLineChars="200"/>
        <w:rPr>
          <w:rFonts w:hAnsi="宋体"/>
          <w:color w:val="auto"/>
          <w:szCs w:val="21"/>
          <w:highlight w:val="none"/>
        </w:rPr>
      </w:pPr>
      <w:r>
        <w:rPr>
          <w:rFonts w:hint="eastAsia" w:hAnsi="宋体"/>
          <w:color w:val="auto"/>
          <w:szCs w:val="21"/>
          <w:highlight w:val="none"/>
        </w:rPr>
        <w:t>检验数量：按同厂家、同材质、同开启方式、同型材系列的产 品各抽查一次；同一工程项目、同一施工单位且同期施工的多个单位工程，可合并计算抽检数量。</w:t>
      </w:r>
    </w:p>
    <w:p>
      <w:pPr>
        <w:pStyle w:val="178"/>
        <w:spacing w:before="157"/>
        <w:rPr>
          <w:rFonts w:hint="default" w:ascii="宋体" w:hAnsi="宋体" w:cs="宋体"/>
          <w:color w:val="auto"/>
          <w:spacing w:val="-1"/>
          <w:sz w:val="21"/>
          <w:szCs w:val="21"/>
          <w:highlight w:val="none"/>
        </w:rPr>
      </w:pPr>
      <w:bookmarkStart w:id="720" w:name="_Toc131517875"/>
      <w:r>
        <w:rPr>
          <w:rFonts w:hint="default" w:ascii="宋体" w:hAnsi="宋体" w:cs="宋体"/>
          <w:color w:val="auto"/>
          <w:spacing w:val="-1"/>
          <w:sz w:val="21"/>
          <w:szCs w:val="21"/>
          <w:highlight w:val="none"/>
        </w:rPr>
        <w:t>木门窗与砌体、混凝土或抹灰层接触处应进行防腐处理并应设置防潮层，埋入砌体或混凝土中的木砖应进行防腐处理。</w:t>
      </w:r>
      <w:bookmarkEnd w:id="720"/>
    </w:p>
    <w:p>
      <w:pPr>
        <w:pStyle w:val="27"/>
        <w:spacing w:line="400" w:lineRule="atLeast"/>
        <w:ind w:firstLine="416" w:firstLineChars="200"/>
        <w:rPr>
          <w:rFonts w:ascii="宋体" w:hAnsi="宋体" w:cs="宋体"/>
          <w:color w:val="auto"/>
          <w:spacing w:val="-1"/>
          <w:szCs w:val="21"/>
          <w:highlight w:val="none"/>
        </w:rPr>
      </w:pPr>
      <w:r>
        <w:rPr>
          <w:rFonts w:ascii="宋体" w:hAnsi="宋体" w:cs="宋体"/>
          <w:color w:val="auto"/>
          <w:spacing w:val="-1"/>
          <w:szCs w:val="21"/>
          <w:highlight w:val="none"/>
        </w:rPr>
        <w:t>检验方法：观察；检查隐蔽工程验收记录。</w:t>
      </w:r>
    </w:p>
    <w:p>
      <w:pPr>
        <w:pStyle w:val="27"/>
        <w:spacing w:line="400" w:lineRule="atLeast"/>
        <w:ind w:firstLine="416" w:firstLineChars="200"/>
        <w:rPr>
          <w:rFonts w:ascii="宋体" w:hAnsi="宋体" w:cs="宋体"/>
          <w:color w:val="auto"/>
          <w:spacing w:val="-1"/>
          <w:szCs w:val="21"/>
          <w:highlight w:val="none"/>
        </w:rPr>
      </w:pPr>
      <w:r>
        <w:rPr>
          <w:rFonts w:ascii="宋体" w:hAnsi="宋体" w:cs="宋体"/>
          <w:color w:val="auto"/>
          <w:spacing w:val="-1"/>
          <w:szCs w:val="21"/>
          <w:highlight w:val="none"/>
        </w:rPr>
        <w:t>检查数量：抽样检查，并不得少于6樘，不足6樘时全数检查。</w:t>
      </w:r>
    </w:p>
    <w:p>
      <w:pPr>
        <w:pStyle w:val="178"/>
        <w:spacing w:before="157"/>
        <w:rPr>
          <w:rFonts w:hint="default"/>
          <w:color w:val="auto"/>
          <w:sz w:val="21"/>
          <w:szCs w:val="21"/>
          <w:highlight w:val="none"/>
        </w:rPr>
      </w:pPr>
      <w:bookmarkStart w:id="721" w:name="_Toc131517876"/>
      <w:r>
        <w:rPr>
          <w:color w:val="auto"/>
          <w:sz w:val="21"/>
          <w:szCs w:val="21"/>
          <w:highlight w:val="none"/>
        </w:rPr>
        <w:t>金属外门窗隔断热桥措施应符合设计要求和产品标准的规定。</w:t>
      </w:r>
      <w:bookmarkEnd w:id="721"/>
    </w:p>
    <w:p>
      <w:pPr>
        <w:pStyle w:val="27"/>
        <w:spacing w:line="400" w:lineRule="atLeast"/>
        <w:ind w:firstLine="420" w:firstLineChars="200"/>
        <w:rPr>
          <w:color w:val="auto"/>
          <w:szCs w:val="21"/>
          <w:highlight w:val="none"/>
        </w:rPr>
      </w:pPr>
      <w:r>
        <w:rPr>
          <w:rFonts w:hint="eastAsia"/>
          <w:color w:val="auto"/>
          <w:szCs w:val="21"/>
          <w:highlight w:val="none"/>
        </w:rPr>
        <w:t>检验方法：随机抽样，对照产品设计图纸，剖开或拆开检查。</w:t>
      </w:r>
    </w:p>
    <w:p>
      <w:pPr>
        <w:pStyle w:val="27"/>
        <w:spacing w:line="400" w:lineRule="atLeast"/>
        <w:ind w:firstLine="420" w:firstLineChars="200"/>
        <w:rPr>
          <w:color w:val="auto"/>
          <w:szCs w:val="21"/>
          <w:highlight w:val="none"/>
        </w:rPr>
      </w:pPr>
      <w:r>
        <w:rPr>
          <w:rFonts w:hint="eastAsia"/>
          <w:color w:val="auto"/>
          <w:szCs w:val="21"/>
          <w:highlight w:val="none"/>
        </w:rPr>
        <w:t>检查数量：同厂家、同材质、同规格的产品各抽查不少于1樘。</w:t>
      </w:r>
    </w:p>
    <w:p>
      <w:pPr>
        <w:pStyle w:val="178"/>
        <w:spacing w:before="157"/>
        <w:rPr>
          <w:rFonts w:hint="default"/>
          <w:color w:val="auto"/>
          <w:sz w:val="21"/>
          <w:szCs w:val="21"/>
          <w:highlight w:val="none"/>
        </w:rPr>
      </w:pPr>
      <w:bookmarkStart w:id="722" w:name="_Toc131517877"/>
      <w:r>
        <w:rPr>
          <w:color w:val="auto"/>
          <w:sz w:val="21"/>
          <w:szCs w:val="21"/>
          <w:highlight w:val="none"/>
        </w:rPr>
        <w:t>塑料组合外门窗的拼接方式应符合设计要求，拼樘料内衬增强型钢的形状、壁厚应符合设计要求。增强型钢应与型材内腔紧密吻合，其两端应与洞口连接牢固。窗框与拼樘料应连接紧密，紧固件间距应不大于400mm。拼樘料与窗框间的缝隙应采用密封胶封闭严密。</w:t>
      </w:r>
      <w:bookmarkEnd w:id="722"/>
    </w:p>
    <w:p>
      <w:pPr>
        <w:pStyle w:val="27"/>
        <w:spacing w:line="400" w:lineRule="atLeast"/>
        <w:ind w:firstLine="420" w:firstLineChars="200"/>
        <w:rPr>
          <w:color w:val="auto"/>
          <w:szCs w:val="21"/>
          <w:highlight w:val="none"/>
        </w:rPr>
      </w:pPr>
      <w:r>
        <w:rPr>
          <w:rFonts w:hint="eastAsia"/>
          <w:color w:val="auto"/>
          <w:szCs w:val="21"/>
          <w:highlight w:val="none"/>
        </w:rPr>
        <w:t>检验方法：观察；手扳检查；尺量检查；检查进场验收记录。</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检查数量：抽样检查，并不得少于6樘，不足6樘时应全数检查。</w:t>
      </w:r>
    </w:p>
    <w:p>
      <w:pPr>
        <w:pStyle w:val="178"/>
        <w:spacing w:before="157"/>
        <w:rPr>
          <w:rFonts w:hint="default"/>
          <w:color w:val="auto"/>
          <w:sz w:val="21"/>
          <w:szCs w:val="21"/>
          <w:highlight w:val="none"/>
        </w:rPr>
      </w:pPr>
      <w:bookmarkStart w:id="723" w:name="_Toc131517878"/>
      <w:r>
        <w:rPr>
          <w:color w:val="auto"/>
          <w:sz w:val="21"/>
          <w:szCs w:val="21"/>
          <w:highlight w:val="none"/>
        </w:rPr>
        <w:t>外门窗框、附框安装必须牢固。门窗框与附框的连接不得直接在窗框排水槽内钻孔。门窗框与砌体的连接严禁用射钉固定。</w:t>
      </w:r>
      <w:bookmarkEnd w:id="723"/>
    </w:p>
    <w:p>
      <w:pPr>
        <w:pStyle w:val="27"/>
        <w:spacing w:line="400" w:lineRule="atLeast"/>
        <w:ind w:firstLine="420" w:firstLineChars="200"/>
        <w:rPr>
          <w:color w:val="auto"/>
          <w:szCs w:val="21"/>
          <w:highlight w:val="none"/>
        </w:rPr>
      </w:pPr>
      <w:r>
        <w:rPr>
          <w:rFonts w:hint="eastAsia"/>
          <w:color w:val="auto"/>
          <w:szCs w:val="21"/>
          <w:highlight w:val="none"/>
        </w:rPr>
        <w:t>检验方法：观察；手扳检查；检查隐蔽工程验收记录。</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outlineLvl w:val="1"/>
        <w:rPr>
          <w:rFonts w:hint="default"/>
          <w:color w:val="auto"/>
          <w:sz w:val="21"/>
          <w:szCs w:val="21"/>
          <w:highlight w:val="none"/>
        </w:rPr>
      </w:pPr>
      <w:bookmarkStart w:id="724" w:name="_Toc31796"/>
      <w:bookmarkStart w:id="725" w:name="_Toc24726"/>
      <w:bookmarkStart w:id="726" w:name="_Toc131517879"/>
      <w:bookmarkStart w:id="727" w:name="_Toc9396"/>
      <w:bookmarkStart w:id="728" w:name="_Toc29670"/>
      <w:r>
        <w:rPr>
          <w:color w:val="auto"/>
          <w:sz w:val="21"/>
          <w:szCs w:val="21"/>
          <w:highlight w:val="none"/>
        </w:rPr>
        <w:t>外门窗工程是否使用安全玻璃：</w:t>
      </w:r>
      <w:bookmarkEnd w:id="724"/>
      <w:bookmarkEnd w:id="725"/>
      <w:bookmarkEnd w:id="726"/>
      <w:bookmarkEnd w:id="727"/>
      <w:bookmarkEnd w:id="728"/>
    </w:p>
    <w:p>
      <w:pPr>
        <w:pStyle w:val="27"/>
        <w:spacing w:line="400" w:lineRule="atLeast"/>
        <w:ind w:firstLine="420" w:firstLineChars="200"/>
        <w:rPr>
          <w:color w:val="auto"/>
          <w:szCs w:val="21"/>
          <w:highlight w:val="none"/>
        </w:rPr>
      </w:pPr>
      <w:r>
        <w:rPr>
          <w:rFonts w:hint="eastAsia"/>
          <w:color w:val="auto"/>
          <w:szCs w:val="21"/>
          <w:highlight w:val="none"/>
        </w:rPr>
        <w:t>检验方法：检查玻璃上3C认证标志；使用偏振光片观察；核查玻璃检验报告及产品合格证。</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rPr>
          <w:rFonts w:hint="default"/>
          <w:color w:val="auto"/>
          <w:sz w:val="21"/>
          <w:szCs w:val="21"/>
          <w:highlight w:val="none"/>
        </w:rPr>
      </w:pPr>
      <w:bookmarkStart w:id="729" w:name="_Toc131517880"/>
      <w:r>
        <w:rPr>
          <w:color w:val="auto"/>
          <w:sz w:val="21"/>
          <w:szCs w:val="21"/>
          <w:highlight w:val="none"/>
        </w:rPr>
        <w:t>外门窗的安装位置、标高、开启方向、开启量应符合设计要求。</w:t>
      </w:r>
      <w:bookmarkEnd w:id="729"/>
    </w:p>
    <w:p>
      <w:pPr>
        <w:pStyle w:val="27"/>
        <w:spacing w:line="400" w:lineRule="atLeast"/>
        <w:ind w:firstLine="420" w:firstLineChars="200"/>
        <w:rPr>
          <w:color w:val="auto"/>
          <w:szCs w:val="21"/>
          <w:highlight w:val="none"/>
        </w:rPr>
      </w:pPr>
      <w:r>
        <w:rPr>
          <w:rFonts w:hint="eastAsia"/>
          <w:color w:val="auto"/>
          <w:szCs w:val="21"/>
          <w:highlight w:val="none"/>
        </w:rPr>
        <w:t>检验方法：观察；尺量检查。</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检查数量：抽样检查，并不得少于6樘，不足6樘时应全数检查。</w:t>
      </w:r>
    </w:p>
    <w:p>
      <w:pPr>
        <w:pStyle w:val="178"/>
        <w:spacing w:before="157"/>
        <w:rPr>
          <w:rFonts w:hint="default"/>
          <w:color w:val="auto"/>
          <w:sz w:val="21"/>
          <w:szCs w:val="21"/>
          <w:highlight w:val="none"/>
        </w:rPr>
      </w:pPr>
      <w:bookmarkStart w:id="730" w:name="_Toc131517881"/>
      <w:r>
        <w:rPr>
          <w:color w:val="auto"/>
          <w:sz w:val="21"/>
          <w:szCs w:val="21"/>
          <w:highlight w:val="none"/>
        </w:rPr>
        <w:t>门窗扇应安装牢固，开关灵活，关闭严密，无卡滞、无噪声，使用功能应符合设计要求。推拉门窗扇应有防脱落措施和防止从室外侧拆卸的装置。</w:t>
      </w:r>
      <w:bookmarkEnd w:id="730"/>
    </w:p>
    <w:p>
      <w:pPr>
        <w:pStyle w:val="27"/>
        <w:spacing w:line="400" w:lineRule="atLeast"/>
        <w:ind w:firstLine="420" w:firstLineChars="200"/>
        <w:rPr>
          <w:color w:val="auto"/>
          <w:szCs w:val="21"/>
          <w:highlight w:val="none"/>
        </w:rPr>
      </w:pPr>
      <w:r>
        <w:rPr>
          <w:rFonts w:hint="eastAsia"/>
          <w:color w:val="auto"/>
          <w:szCs w:val="21"/>
          <w:highlight w:val="none"/>
        </w:rPr>
        <w:t>检验方法：观察；开启和关闭检查；手扳检查。</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rPr>
          <w:rFonts w:hint="default"/>
          <w:color w:val="auto"/>
          <w:sz w:val="21"/>
          <w:szCs w:val="21"/>
          <w:highlight w:val="none"/>
        </w:rPr>
      </w:pPr>
      <w:bookmarkStart w:id="731" w:name="_Toc131517882"/>
      <w:r>
        <w:rPr>
          <w:color w:val="auto"/>
          <w:sz w:val="21"/>
          <w:szCs w:val="21"/>
          <w:highlight w:val="none"/>
        </w:rPr>
        <w:t>门窗框或副框与洞口之间的间隙应填充饱满，无气泡，表面应采用密封胶密封，密封胶应粘结牢固、严密，表面应光滑、顺直、无裂纹。门窗安装完成后应无渗漏。</w:t>
      </w:r>
      <w:bookmarkEnd w:id="731"/>
    </w:p>
    <w:p>
      <w:pPr>
        <w:pStyle w:val="27"/>
        <w:spacing w:line="400" w:lineRule="atLeast"/>
        <w:ind w:firstLine="420" w:firstLineChars="200"/>
        <w:rPr>
          <w:color w:val="auto"/>
          <w:szCs w:val="21"/>
          <w:highlight w:val="none"/>
        </w:rPr>
      </w:pPr>
      <w:r>
        <w:rPr>
          <w:rFonts w:hint="eastAsia"/>
          <w:color w:val="auto"/>
          <w:szCs w:val="21"/>
          <w:highlight w:val="none"/>
        </w:rPr>
        <w:t>检验方法：观察；淋水检查；核查隐蔽工程验收记录。</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rPr>
          <w:rFonts w:hint="default"/>
          <w:color w:val="auto"/>
          <w:sz w:val="21"/>
          <w:szCs w:val="21"/>
          <w:highlight w:val="none"/>
        </w:rPr>
      </w:pPr>
      <w:bookmarkStart w:id="732" w:name="_Toc131517883"/>
      <w:r>
        <w:rPr>
          <w:color w:val="auto"/>
          <w:sz w:val="21"/>
          <w:szCs w:val="21"/>
          <w:highlight w:val="none"/>
        </w:rPr>
        <w:t>外窗遮阳设施的位置、性能、尺寸应符合设计要求和产品标准的规定；遮阳设施的安装应位置正确、牢固，满足安全和使用功能的要求。</w:t>
      </w:r>
      <w:bookmarkEnd w:id="732"/>
    </w:p>
    <w:p>
      <w:pPr>
        <w:pStyle w:val="27"/>
        <w:spacing w:line="400" w:lineRule="atLeast"/>
        <w:ind w:firstLine="420" w:firstLineChars="200"/>
        <w:rPr>
          <w:color w:val="auto"/>
          <w:szCs w:val="21"/>
          <w:highlight w:val="none"/>
        </w:rPr>
      </w:pPr>
      <w:r>
        <w:rPr>
          <w:rFonts w:hint="eastAsia"/>
          <w:color w:val="auto"/>
          <w:szCs w:val="21"/>
          <w:highlight w:val="none"/>
        </w:rPr>
        <w:t>检验方法：核查质量证明文件；观察；尺量；手扳检查；核查遮阳设施的抗风计算报告或性能检测报告。</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检查数量：抽样检查，安装牢固程度全数检查。</w:t>
      </w:r>
    </w:p>
    <w:p>
      <w:pPr>
        <w:pStyle w:val="178"/>
        <w:spacing w:before="157"/>
        <w:rPr>
          <w:rFonts w:hint="default"/>
          <w:color w:val="auto"/>
          <w:sz w:val="21"/>
          <w:szCs w:val="21"/>
          <w:highlight w:val="none"/>
        </w:rPr>
      </w:pPr>
      <w:bookmarkStart w:id="733" w:name="_Toc131517886"/>
      <w:r>
        <w:rPr>
          <w:color w:val="auto"/>
          <w:sz w:val="21"/>
          <w:szCs w:val="21"/>
          <w:highlight w:val="none"/>
        </w:rPr>
        <w:t>各主要功能空间外门窗的可开启面积应符合设计要求。可开启外窗应便于操作，启闭灵活。</w:t>
      </w:r>
      <w:bookmarkEnd w:id="733"/>
    </w:p>
    <w:p>
      <w:pPr>
        <w:pStyle w:val="27"/>
        <w:spacing w:line="400" w:lineRule="atLeast"/>
        <w:ind w:firstLine="420" w:firstLineChars="200"/>
        <w:rPr>
          <w:color w:val="auto"/>
          <w:szCs w:val="21"/>
          <w:highlight w:val="none"/>
        </w:rPr>
      </w:pPr>
      <w:r>
        <w:rPr>
          <w:rFonts w:hint="eastAsia"/>
          <w:color w:val="auto"/>
          <w:szCs w:val="21"/>
          <w:highlight w:val="none"/>
        </w:rPr>
        <w:t>检验方法：观察；对照设计文件检查；检查施工记录。</w:t>
      </w:r>
    </w:p>
    <w:p>
      <w:pPr>
        <w:pStyle w:val="27"/>
        <w:spacing w:line="400" w:lineRule="atLeast"/>
        <w:ind w:firstLine="420" w:firstLineChars="200"/>
        <w:rPr>
          <w:color w:val="auto"/>
          <w:szCs w:val="21"/>
          <w:highlight w:val="none"/>
        </w:rPr>
      </w:pPr>
      <w:r>
        <w:rPr>
          <w:rFonts w:hint="eastAsia"/>
          <w:color w:val="auto"/>
          <w:szCs w:val="21"/>
          <w:highlight w:val="none"/>
        </w:rPr>
        <w:t>检查数量：抽样检查。</w:t>
      </w:r>
    </w:p>
    <w:p>
      <w:pPr>
        <w:pStyle w:val="178"/>
        <w:spacing w:before="157"/>
        <w:rPr>
          <w:rFonts w:hint="default"/>
          <w:color w:val="auto"/>
          <w:sz w:val="21"/>
          <w:szCs w:val="21"/>
          <w:highlight w:val="none"/>
        </w:rPr>
      </w:pPr>
      <w:bookmarkStart w:id="734" w:name="_Toc131517887"/>
      <w:r>
        <w:rPr>
          <w:color w:val="auto"/>
          <w:sz w:val="21"/>
          <w:szCs w:val="21"/>
          <w:highlight w:val="none"/>
        </w:rPr>
        <w:t>门窗框与墙体连接应牢固，连接方式应符合设计要求。锚固点的数量与位置应正确。</w:t>
      </w:r>
      <w:bookmarkEnd w:id="734"/>
    </w:p>
    <w:p>
      <w:pPr>
        <w:pStyle w:val="27"/>
        <w:spacing w:line="400" w:lineRule="atLeast"/>
        <w:ind w:firstLine="420" w:firstLineChars="200"/>
        <w:rPr>
          <w:color w:val="auto"/>
          <w:szCs w:val="21"/>
          <w:highlight w:val="none"/>
        </w:rPr>
      </w:pPr>
      <w:r>
        <w:rPr>
          <w:rFonts w:hint="eastAsia"/>
          <w:color w:val="auto"/>
          <w:szCs w:val="21"/>
          <w:highlight w:val="none"/>
        </w:rPr>
        <w:t>检验方法：观察；尺量检查；检查隐蔽工程验收记录。</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检查数量：抽样检查，安装牢固程度全数检查。</w:t>
      </w:r>
    </w:p>
    <w:p>
      <w:pPr>
        <w:pStyle w:val="178"/>
        <w:spacing w:before="157"/>
        <w:rPr>
          <w:rFonts w:hint="default"/>
          <w:color w:val="auto"/>
          <w:sz w:val="21"/>
          <w:szCs w:val="21"/>
          <w:highlight w:val="none"/>
        </w:rPr>
      </w:pPr>
      <w:bookmarkStart w:id="735" w:name="_Toc131517888"/>
      <w:r>
        <w:rPr>
          <w:color w:val="auto"/>
          <w:sz w:val="21"/>
          <w:szCs w:val="21"/>
          <w:highlight w:val="none"/>
        </w:rPr>
        <w:t>钢附框的钢材壁厚不应小于2.0mm，内外表面防腐处理应符合相关规定。附框组角应牢固，焊缝应连续，并采取有效的防腐措施。</w:t>
      </w:r>
      <w:bookmarkEnd w:id="735"/>
    </w:p>
    <w:p>
      <w:pPr>
        <w:pStyle w:val="27"/>
        <w:spacing w:line="400" w:lineRule="atLeast"/>
        <w:ind w:firstLine="420" w:firstLineChars="200"/>
        <w:rPr>
          <w:color w:val="auto"/>
          <w:szCs w:val="21"/>
          <w:highlight w:val="none"/>
        </w:rPr>
      </w:pPr>
      <w:r>
        <w:rPr>
          <w:rFonts w:hint="eastAsia"/>
          <w:color w:val="auto"/>
          <w:szCs w:val="21"/>
          <w:highlight w:val="none"/>
        </w:rPr>
        <w:t>检验方法：观察；测厚仪检查；核查质量证明文件。</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检查数量：抽样检查，并不得少于6樘，不足6樘时应全数检查。</w:t>
      </w:r>
    </w:p>
    <w:p>
      <w:pPr>
        <w:pStyle w:val="65"/>
        <w:spacing w:before="157" w:after="157"/>
        <w:rPr>
          <w:color w:val="auto"/>
          <w:highlight w:val="none"/>
        </w:rPr>
      </w:pPr>
      <w:bookmarkStart w:id="736" w:name="_Toc16547"/>
      <w:bookmarkStart w:id="737" w:name="_Toc25418"/>
      <w:bookmarkStart w:id="738" w:name="_Toc32590"/>
      <w:bookmarkStart w:id="739" w:name="_Toc26103"/>
      <w:bookmarkStart w:id="740" w:name="_Toc25064"/>
      <w:bookmarkStart w:id="741" w:name="_Toc7811"/>
      <w:bookmarkStart w:id="742" w:name="_Toc14092"/>
      <w:bookmarkStart w:id="743" w:name="_Toc11538"/>
      <w:r>
        <w:rPr>
          <w:rFonts w:hint="eastAsia"/>
          <w:color w:val="auto"/>
          <w:highlight w:val="none"/>
        </w:rPr>
        <w:t>一般项目</w:t>
      </w:r>
      <w:bookmarkEnd w:id="736"/>
      <w:bookmarkEnd w:id="737"/>
      <w:bookmarkEnd w:id="738"/>
      <w:bookmarkEnd w:id="739"/>
      <w:bookmarkEnd w:id="740"/>
      <w:bookmarkEnd w:id="741"/>
      <w:bookmarkEnd w:id="742"/>
      <w:bookmarkEnd w:id="743"/>
    </w:p>
    <w:p>
      <w:pPr>
        <w:pStyle w:val="178"/>
        <w:spacing w:before="157"/>
        <w:rPr>
          <w:rFonts w:hint="default"/>
          <w:color w:val="auto"/>
          <w:sz w:val="21"/>
          <w:szCs w:val="21"/>
          <w:highlight w:val="none"/>
        </w:rPr>
      </w:pPr>
      <w:bookmarkStart w:id="744" w:name="_Toc131517890"/>
      <w:r>
        <w:rPr>
          <w:color w:val="auto"/>
          <w:sz w:val="21"/>
          <w:szCs w:val="21"/>
          <w:highlight w:val="none"/>
        </w:rPr>
        <w:t>门窗密封条安装位置应正确，镶嵌牢固，不得脱槽。关闭门窗时密封条应接触严密。</w:t>
      </w:r>
      <w:bookmarkEnd w:id="744"/>
    </w:p>
    <w:p>
      <w:pPr>
        <w:pStyle w:val="27"/>
        <w:spacing w:line="400" w:lineRule="atLeast"/>
        <w:ind w:firstLine="420" w:firstLineChars="200"/>
        <w:rPr>
          <w:color w:val="auto"/>
          <w:szCs w:val="21"/>
          <w:highlight w:val="none"/>
        </w:rPr>
      </w:pPr>
      <w:r>
        <w:rPr>
          <w:rFonts w:hint="eastAsia"/>
          <w:color w:val="auto"/>
          <w:szCs w:val="21"/>
          <w:highlight w:val="none"/>
        </w:rPr>
        <w:t>检验方法：观察；</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rPr>
          <w:rFonts w:hint="default"/>
          <w:color w:val="auto"/>
          <w:sz w:val="21"/>
          <w:szCs w:val="21"/>
          <w:highlight w:val="none"/>
        </w:rPr>
      </w:pPr>
      <w:bookmarkStart w:id="745" w:name="_Toc131517891"/>
      <w:r>
        <w:rPr>
          <w:color w:val="auto"/>
          <w:sz w:val="21"/>
          <w:szCs w:val="21"/>
          <w:highlight w:val="none"/>
        </w:rPr>
        <w:t>有排水孔的门窗排水孔应畅通，位置和数量应符合设计要求。</w:t>
      </w:r>
      <w:bookmarkEnd w:id="745"/>
    </w:p>
    <w:p>
      <w:pPr>
        <w:pStyle w:val="27"/>
        <w:spacing w:line="400" w:lineRule="atLeast"/>
        <w:ind w:firstLine="420" w:firstLineChars="200"/>
        <w:rPr>
          <w:color w:val="auto"/>
          <w:szCs w:val="21"/>
          <w:highlight w:val="none"/>
        </w:rPr>
      </w:pPr>
      <w:r>
        <w:rPr>
          <w:rFonts w:hint="eastAsia"/>
          <w:color w:val="auto"/>
          <w:szCs w:val="21"/>
          <w:highlight w:val="none"/>
        </w:rPr>
        <w:t>检验方法：观察。</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rPr>
          <w:rFonts w:hint="default"/>
          <w:color w:val="auto"/>
          <w:sz w:val="21"/>
          <w:szCs w:val="21"/>
          <w:highlight w:val="none"/>
        </w:rPr>
      </w:pPr>
      <w:bookmarkStart w:id="746" w:name="_Toc131517892"/>
      <w:r>
        <w:rPr>
          <w:color w:val="auto"/>
          <w:sz w:val="21"/>
          <w:szCs w:val="21"/>
          <w:highlight w:val="none"/>
        </w:rPr>
        <w:t>门窗五金配件的型号、规格、数量应符合设计要求，安装应牢固，位置应正确，功能应满足使用要求。塑料门窗五金件的固定螺钉应固定在内衬增强型钢或内衬局部加强钢板上，或使螺钉至少穿过塑料型材的两层壁厚。金属门窗五金件的固定螺钉不应直接固定在隔热材料上。固定安装滑撑用的螺钉应采用不锈钢材质，螺钉与框扇连接处应进行防水密封处理。</w:t>
      </w:r>
      <w:bookmarkEnd w:id="746"/>
    </w:p>
    <w:p>
      <w:pPr>
        <w:pStyle w:val="27"/>
        <w:spacing w:line="400" w:lineRule="atLeast"/>
        <w:ind w:firstLine="420" w:firstLineChars="200"/>
        <w:rPr>
          <w:color w:val="auto"/>
          <w:szCs w:val="21"/>
          <w:highlight w:val="none"/>
        </w:rPr>
      </w:pPr>
      <w:r>
        <w:rPr>
          <w:rFonts w:hint="eastAsia"/>
          <w:color w:val="auto"/>
          <w:szCs w:val="21"/>
          <w:highlight w:val="none"/>
        </w:rPr>
        <w:t>检验方法：观察；手扳检查；尺量检查。</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检查数量：抽样检查，并不得少于6樘，不足6樘时应全数检查。</w:t>
      </w:r>
    </w:p>
    <w:p>
      <w:pPr>
        <w:pStyle w:val="178"/>
        <w:spacing w:before="157"/>
        <w:outlineLvl w:val="1"/>
        <w:rPr>
          <w:rFonts w:hint="default"/>
          <w:color w:val="auto"/>
          <w:sz w:val="21"/>
          <w:szCs w:val="21"/>
          <w:highlight w:val="none"/>
        </w:rPr>
      </w:pPr>
      <w:bookmarkStart w:id="747" w:name="_Toc15870"/>
      <w:bookmarkStart w:id="748" w:name="_Toc28128"/>
      <w:bookmarkStart w:id="749" w:name="_Toc26921"/>
      <w:bookmarkStart w:id="750" w:name="_Toc131517893"/>
      <w:bookmarkStart w:id="751" w:name="_Toc13134"/>
      <w:r>
        <w:rPr>
          <w:color w:val="auto"/>
          <w:sz w:val="21"/>
          <w:szCs w:val="21"/>
          <w:highlight w:val="none"/>
        </w:rPr>
        <w:t>玻璃安装应符合下列规定：</w:t>
      </w:r>
      <w:bookmarkEnd w:id="747"/>
      <w:bookmarkEnd w:id="748"/>
      <w:bookmarkEnd w:id="749"/>
      <w:bookmarkEnd w:id="750"/>
      <w:bookmarkEnd w:id="751"/>
    </w:p>
    <w:p>
      <w:pPr>
        <w:pStyle w:val="27"/>
        <w:numPr>
          <w:ilvl w:val="0"/>
          <w:numId w:val="73"/>
        </w:numPr>
        <w:tabs>
          <w:tab w:val="right" w:leader="dot" w:pos="284"/>
          <w:tab w:val="clear" w:pos="4201"/>
          <w:tab w:val="clear" w:pos="9298"/>
        </w:tabs>
        <w:spacing w:line="400" w:lineRule="atLeast"/>
        <w:ind w:left="6" w:firstLine="434"/>
        <w:outlineLvl w:val="0"/>
        <w:rPr>
          <w:color w:val="auto"/>
          <w:szCs w:val="21"/>
          <w:highlight w:val="none"/>
        </w:rPr>
      </w:pPr>
      <w:bookmarkStart w:id="752" w:name="_Toc2888"/>
      <w:bookmarkStart w:id="753" w:name="_Toc30871"/>
      <w:bookmarkStart w:id="754" w:name="_Toc26377"/>
      <w:bookmarkStart w:id="755" w:name="_Toc3888"/>
      <w:r>
        <w:rPr>
          <w:rFonts w:hint="eastAsia"/>
          <w:color w:val="auto"/>
          <w:szCs w:val="21"/>
          <w:highlight w:val="none"/>
        </w:rPr>
        <w:t>玻璃安装应牢固；</w:t>
      </w:r>
      <w:bookmarkEnd w:id="752"/>
      <w:bookmarkEnd w:id="753"/>
      <w:bookmarkEnd w:id="754"/>
      <w:bookmarkEnd w:id="755"/>
    </w:p>
    <w:p>
      <w:pPr>
        <w:pStyle w:val="27"/>
        <w:numPr>
          <w:ilvl w:val="0"/>
          <w:numId w:val="73"/>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中空玻璃的单面镀膜玻璃应在最外层，镀膜层应朝向中空气体层；</w:t>
      </w:r>
    </w:p>
    <w:p>
      <w:pPr>
        <w:pStyle w:val="27"/>
        <w:numPr>
          <w:ilvl w:val="0"/>
          <w:numId w:val="73"/>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玻璃不应直接接触型材，应在玻璃四边垫上不同作用的垫块，垫块宽度应与中空玻璃的厚度相匹配；</w:t>
      </w:r>
    </w:p>
    <w:p>
      <w:pPr>
        <w:pStyle w:val="27"/>
        <w:numPr>
          <w:ilvl w:val="0"/>
          <w:numId w:val="73"/>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玻璃密封条与玻璃及玻璃槽口的接触应平整，不得卷边、脱槽，密封条断口处接缝应粘接。采用密封胶密封时，注胶厚度不应小于3mm，粘接面应干燥、无灰尘、油污，注胶应密实、不间断，表面光滑整洁；</w:t>
      </w:r>
    </w:p>
    <w:p>
      <w:pPr>
        <w:pStyle w:val="27"/>
        <w:numPr>
          <w:ilvl w:val="0"/>
          <w:numId w:val="73"/>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玻璃压条与玻璃应全部贴紧，压条与型材的接缝应无明显缝隙，压条角部对接缝隙应不大于0.5mm，不得在一边使用2根及以上的压条，且压条宜在室内侧。</w:t>
      </w:r>
    </w:p>
    <w:p>
      <w:pPr>
        <w:pStyle w:val="27"/>
        <w:spacing w:line="400" w:lineRule="atLeast"/>
        <w:ind w:firstLine="420" w:firstLineChars="200"/>
        <w:rPr>
          <w:color w:val="auto"/>
          <w:szCs w:val="21"/>
          <w:highlight w:val="none"/>
        </w:rPr>
      </w:pPr>
      <w:r>
        <w:rPr>
          <w:rFonts w:hint="eastAsia"/>
          <w:color w:val="auto"/>
          <w:szCs w:val="21"/>
          <w:highlight w:val="none"/>
        </w:rPr>
        <w:t>检验方法：观察。</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outlineLvl w:val="9"/>
        <w:rPr>
          <w:rFonts w:hint="default"/>
          <w:color w:val="auto"/>
          <w:sz w:val="21"/>
          <w:szCs w:val="21"/>
          <w:highlight w:val="none"/>
        </w:rPr>
      </w:pPr>
      <w:bookmarkStart w:id="756" w:name="_Toc131517894"/>
      <w:r>
        <w:rPr>
          <w:color w:val="auto"/>
          <w:sz w:val="21"/>
          <w:szCs w:val="21"/>
          <w:highlight w:val="none"/>
        </w:rPr>
        <w:t>门窗表面应洁净、平整、光滑、色泽一致、大面应无划痕、碰伤、漆膜或保护层应连续，金属门窗表面及五金件表面应无锈蚀。</w:t>
      </w:r>
      <w:bookmarkEnd w:id="756"/>
    </w:p>
    <w:p>
      <w:pPr>
        <w:pStyle w:val="27"/>
        <w:spacing w:line="400" w:lineRule="atLeast"/>
        <w:ind w:firstLine="420" w:firstLineChars="200"/>
        <w:rPr>
          <w:color w:val="auto"/>
          <w:szCs w:val="21"/>
          <w:highlight w:val="none"/>
        </w:rPr>
      </w:pPr>
      <w:r>
        <w:rPr>
          <w:rFonts w:hint="eastAsia"/>
          <w:color w:val="auto"/>
          <w:szCs w:val="21"/>
          <w:highlight w:val="none"/>
        </w:rPr>
        <w:t>检验方法：观察。</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检查数量：抽样检查，并不得少于6樘，不足6樘时应全数检查。</w:t>
      </w:r>
    </w:p>
    <w:p>
      <w:pPr>
        <w:pStyle w:val="178"/>
        <w:spacing w:before="157"/>
        <w:outlineLvl w:val="1"/>
        <w:rPr>
          <w:rFonts w:hint="default"/>
          <w:color w:val="auto"/>
          <w:sz w:val="21"/>
          <w:szCs w:val="21"/>
          <w:highlight w:val="none"/>
        </w:rPr>
      </w:pPr>
      <w:bookmarkStart w:id="757" w:name="_Toc17767"/>
      <w:bookmarkStart w:id="758" w:name="_Toc131517895"/>
      <w:bookmarkStart w:id="759" w:name="_Toc16063"/>
      <w:bookmarkStart w:id="760" w:name="_Toc12453"/>
      <w:bookmarkStart w:id="761" w:name="_Toc17927"/>
      <w:r>
        <w:rPr>
          <w:color w:val="auto"/>
          <w:sz w:val="21"/>
          <w:szCs w:val="21"/>
          <w:highlight w:val="none"/>
        </w:rPr>
        <w:t>外门窗扇启闭应符合产品要求或设计要求。</w:t>
      </w:r>
      <w:bookmarkEnd w:id="757"/>
      <w:bookmarkEnd w:id="758"/>
      <w:bookmarkEnd w:id="759"/>
      <w:bookmarkEnd w:id="760"/>
      <w:bookmarkEnd w:id="761"/>
    </w:p>
    <w:p>
      <w:pPr>
        <w:pStyle w:val="27"/>
        <w:spacing w:line="400" w:lineRule="atLeast"/>
        <w:ind w:firstLine="420" w:firstLineChars="200"/>
        <w:rPr>
          <w:color w:val="auto"/>
          <w:szCs w:val="21"/>
          <w:highlight w:val="none"/>
        </w:rPr>
      </w:pPr>
      <w:r>
        <w:rPr>
          <w:rFonts w:hint="eastAsia"/>
          <w:color w:val="auto"/>
          <w:szCs w:val="21"/>
          <w:highlight w:val="none"/>
        </w:rPr>
        <w:t>检验方法：用测力计检查。</w:t>
      </w:r>
    </w:p>
    <w:p>
      <w:pPr>
        <w:pStyle w:val="27"/>
        <w:spacing w:line="400" w:lineRule="atLeast"/>
        <w:ind w:firstLine="420" w:firstLineChars="200"/>
        <w:rPr>
          <w:color w:val="auto"/>
          <w:szCs w:val="21"/>
          <w:highlight w:val="none"/>
        </w:rPr>
      </w:pPr>
      <w:r>
        <w:rPr>
          <w:rFonts w:hint="eastAsia"/>
          <w:color w:val="auto"/>
          <w:szCs w:val="21"/>
          <w:highlight w:val="none"/>
        </w:rPr>
        <w:t>检查数量：抽样检查，并不得少于6樘，不足6樘时应全数检查。</w:t>
      </w:r>
    </w:p>
    <w:p>
      <w:pPr>
        <w:pStyle w:val="178"/>
        <w:spacing w:before="157"/>
        <w:outlineLvl w:val="1"/>
        <w:rPr>
          <w:rFonts w:hint="default"/>
          <w:color w:val="auto"/>
          <w:sz w:val="21"/>
          <w:szCs w:val="21"/>
          <w:highlight w:val="none"/>
        </w:rPr>
      </w:pPr>
      <w:bookmarkStart w:id="762" w:name="_Toc16224"/>
      <w:bookmarkStart w:id="763" w:name="_Toc4203"/>
      <w:bookmarkStart w:id="764" w:name="_Toc131517896"/>
      <w:bookmarkStart w:id="765" w:name="_Toc3586"/>
      <w:bookmarkStart w:id="766" w:name="_Toc26770"/>
      <w:r>
        <w:rPr>
          <w:color w:val="auto"/>
          <w:sz w:val="21"/>
          <w:szCs w:val="21"/>
          <w:highlight w:val="none"/>
        </w:rPr>
        <w:t>门窗遮阳设施调节应灵活，能调节到位。</w:t>
      </w:r>
      <w:bookmarkEnd w:id="762"/>
      <w:bookmarkEnd w:id="763"/>
      <w:bookmarkEnd w:id="764"/>
      <w:bookmarkEnd w:id="765"/>
      <w:bookmarkEnd w:id="766"/>
    </w:p>
    <w:p>
      <w:pPr>
        <w:pStyle w:val="27"/>
        <w:spacing w:line="400" w:lineRule="atLeast"/>
        <w:ind w:firstLine="420" w:firstLineChars="200"/>
        <w:rPr>
          <w:color w:val="auto"/>
          <w:szCs w:val="21"/>
          <w:highlight w:val="none"/>
        </w:rPr>
      </w:pPr>
      <w:r>
        <w:rPr>
          <w:rFonts w:hint="eastAsia"/>
          <w:color w:val="auto"/>
          <w:szCs w:val="21"/>
          <w:highlight w:val="none"/>
        </w:rPr>
        <w:t>检验方法：现场调节试验检查。</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78"/>
        <w:spacing w:before="157"/>
        <w:rPr>
          <w:rFonts w:hint="default"/>
          <w:color w:val="auto"/>
          <w:sz w:val="21"/>
          <w:szCs w:val="21"/>
          <w:highlight w:val="none"/>
        </w:rPr>
      </w:pPr>
      <w:bookmarkStart w:id="767" w:name="_Toc131517897"/>
      <w:r>
        <w:rPr>
          <w:color w:val="auto"/>
          <w:sz w:val="21"/>
          <w:szCs w:val="21"/>
          <w:highlight w:val="none"/>
        </w:rPr>
        <w:t>外门窗安装</w:t>
      </w:r>
      <w:bookmarkEnd w:id="767"/>
      <w:r>
        <w:rPr>
          <w:color w:val="auto"/>
          <w:kern w:val="2"/>
          <w:sz w:val="21"/>
          <w:szCs w:val="21"/>
          <w:highlight w:val="none"/>
        </w:rPr>
        <w:t>的允许偏差和检验方法应符合《建筑装饰装修工程质量验收标准》GB 50210-2018的有关规定。</w:t>
      </w:r>
    </w:p>
    <w:p>
      <w:pPr>
        <w:pStyle w:val="27"/>
        <w:spacing w:line="400" w:lineRule="atLeast"/>
        <w:ind w:firstLine="420" w:firstLineChars="200"/>
        <w:rPr>
          <w:color w:val="auto"/>
          <w:szCs w:val="21"/>
          <w:highlight w:val="none"/>
        </w:rPr>
      </w:pPr>
      <w:r>
        <w:rPr>
          <w:rFonts w:hint="eastAsia"/>
          <w:color w:val="auto"/>
          <w:szCs w:val="21"/>
          <w:highlight w:val="none"/>
        </w:rPr>
        <w:t>检查方法：钢直尺或塞尺检查。</w:t>
      </w:r>
    </w:p>
    <w:p>
      <w:pPr>
        <w:pStyle w:val="27"/>
        <w:spacing w:line="400" w:lineRule="atLeast"/>
        <w:ind w:firstLine="420" w:firstLineChars="200"/>
        <w:rPr>
          <w:color w:val="auto"/>
          <w:szCs w:val="21"/>
          <w:highlight w:val="none"/>
        </w:rPr>
      </w:pPr>
      <w:r>
        <w:rPr>
          <w:rFonts w:hint="eastAsia"/>
          <w:color w:val="auto"/>
          <w:szCs w:val="21"/>
          <w:highlight w:val="none"/>
        </w:rPr>
        <w:t>检查数量：全数检查。</w:t>
      </w:r>
    </w:p>
    <w:p>
      <w:pPr>
        <w:pStyle w:val="154"/>
        <w:spacing w:before="157" w:after="157"/>
        <w:rPr>
          <w:color w:val="auto"/>
          <w:highlight w:val="none"/>
        </w:rPr>
      </w:pPr>
      <w:bookmarkStart w:id="768" w:name="_Toc28425"/>
      <w:bookmarkStart w:id="769" w:name="_Toc10028"/>
      <w:bookmarkStart w:id="770" w:name="_Toc898"/>
      <w:bookmarkStart w:id="771" w:name="_Toc27647"/>
      <w:bookmarkStart w:id="772" w:name="_Toc130917762"/>
      <w:bookmarkStart w:id="773" w:name="_Toc21438"/>
      <w:bookmarkStart w:id="774" w:name="_Toc27929"/>
      <w:bookmarkStart w:id="775" w:name="_Toc12969"/>
      <w:bookmarkStart w:id="776" w:name="_Toc30848"/>
      <w:r>
        <w:rPr>
          <w:color w:val="auto"/>
          <w:highlight w:val="none"/>
        </w:rPr>
        <w:t>使用、维护与保养</w:t>
      </w:r>
      <w:bookmarkEnd w:id="768"/>
      <w:bookmarkEnd w:id="769"/>
      <w:bookmarkEnd w:id="770"/>
      <w:bookmarkEnd w:id="771"/>
      <w:bookmarkEnd w:id="772"/>
      <w:bookmarkEnd w:id="773"/>
      <w:bookmarkEnd w:id="774"/>
      <w:bookmarkEnd w:id="775"/>
      <w:bookmarkEnd w:id="776"/>
    </w:p>
    <w:p>
      <w:pPr>
        <w:pStyle w:val="65"/>
        <w:spacing w:before="157" w:after="157"/>
        <w:rPr>
          <w:color w:val="auto"/>
          <w:highlight w:val="none"/>
        </w:rPr>
      </w:pPr>
      <w:bookmarkStart w:id="777" w:name="_Toc23788"/>
      <w:bookmarkStart w:id="778" w:name="_Toc23057"/>
      <w:bookmarkStart w:id="779" w:name="_Toc24005"/>
      <w:bookmarkStart w:id="780" w:name="_Toc29141"/>
      <w:bookmarkStart w:id="781" w:name="_Toc21635"/>
      <w:bookmarkStart w:id="782" w:name="_Toc30616"/>
      <w:bookmarkStart w:id="783" w:name="_Toc31635"/>
      <w:bookmarkStart w:id="784" w:name="_Toc13820"/>
      <w:r>
        <w:rPr>
          <w:rFonts w:hint="eastAsia"/>
          <w:color w:val="auto"/>
          <w:highlight w:val="none"/>
        </w:rPr>
        <w:t>一般规定</w:t>
      </w:r>
      <w:bookmarkEnd w:id="777"/>
      <w:bookmarkEnd w:id="778"/>
      <w:bookmarkEnd w:id="779"/>
      <w:bookmarkEnd w:id="780"/>
      <w:bookmarkEnd w:id="781"/>
      <w:bookmarkEnd w:id="782"/>
      <w:bookmarkEnd w:id="783"/>
      <w:bookmarkEnd w:id="784"/>
    </w:p>
    <w:p>
      <w:pPr>
        <w:pStyle w:val="178"/>
        <w:spacing w:before="157"/>
        <w:rPr>
          <w:rFonts w:hint="default"/>
          <w:color w:val="auto"/>
          <w:sz w:val="21"/>
          <w:szCs w:val="21"/>
          <w:highlight w:val="none"/>
        </w:rPr>
      </w:pPr>
      <w:bookmarkStart w:id="785" w:name="_Toc131517900"/>
      <w:r>
        <w:rPr>
          <w:color w:val="auto"/>
          <w:sz w:val="21"/>
          <w:szCs w:val="21"/>
          <w:highlight w:val="none"/>
        </w:rPr>
        <w:t>外门窗竣工验收时，应提供《门窗使用维护说明书》，其内容应包括：</w:t>
      </w:r>
      <w:bookmarkEnd w:id="785"/>
    </w:p>
    <w:p>
      <w:pPr>
        <w:pStyle w:val="27"/>
        <w:numPr>
          <w:ilvl w:val="0"/>
          <w:numId w:val="74"/>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门窗产品名称、特点、主要性能参数；</w:t>
      </w:r>
      <w:r>
        <w:rPr>
          <w:color w:val="auto"/>
          <w:szCs w:val="21"/>
          <w:highlight w:val="none"/>
        </w:rPr>
        <w:t xml:space="preserve"> </w:t>
      </w:r>
    </w:p>
    <w:p>
      <w:pPr>
        <w:pStyle w:val="27"/>
        <w:numPr>
          <w:ilvl w:val="0"/>
          <w:numId w:val="74"/>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门窗开启和关闭操作方法；</w:t>
      </w:r>
    </w:p>
    <w:p>
      <w:pPr>
        <w:pStyle w:val="27"/>
        <w:numPr>
          <w:ilvl w:val="0"/>
          <w:numId w:val="74"/>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门窗使用注意事项，易出现的误操作和防范措施；</w:t>
      </w:r>
    </w:p>
    <w:p>
      <w:pPr>
        <w:pStyle w:val="27"/>
        <w:numPr>
          <w:ilvl w:val="0"/>
          <w:numId w:val="74"/>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门窗日常清洁、维护和定期保养要求；</w:t>
      </w:r>
      <w:r>
        <w:rPr>
          <w:color w:val="auto"/>
          <w:szCs w:val="21"/>
          <w:highlight w:val="none"/>
        </w:rPr>
        <w:t xml:space="preserve"> </w:t>
      </w:r>
    </w:p>
    <w:p>
      <w:pPr>
        <w:pStyle w:val="27"/>
        <w:numPr>
          <w:ilvl w:val="0"/>
          <w:numId w:val="74"/>
        </w:numPr>
        <w:tabs>
          <w:tab w:val="right" w:leader="dot" w:pos="284"/>
          <w:tab w:val="clear" w:pos="4201"/>
          <w:tab w:val="clear" w:pos="9298"/>
        </w:tabs>
        <w:spacing w:line="400" w:lineRule="atLeast"/>
        <w:rPr>
          <w:color w:val="auto"/>
          <w:szCs w:val="21"/>
          <w:highlight w:val="none"/>
        </w:rPr>
      </w:pPr>
      <w:r>
        <w:rPr>
          <w:rFonts w:hint="eastAsia"/>
          <w:color w:val="auto"/>
          <w:szCs w:val="21"/>
          <w:highlight w:val="none"/>
        </w:rPr>
        <w:t>备品、备件清单，易损零配件的名称、规格及更换方法；</w:t>
      </w:r>
    </w:p>
    <w:p>
      <w:pPr>
        <w:pStyle w:val="27"/>
        <w:numPr>
          <w:ilvl w:val="0"/>
          <w:numId w:val="74"/>
        </w:numPr>
        <w:tabs>
          <w:tab w:val="right" w:leader="dot" w:pos="284"/>
          <w:tab w:val="clear" w:pos="4201"/>
          <w:tab w:val="clear" w:pos="9298"/>
        </w:tabs>
        <w:spacing w:line="400" w:lineRule="atLeast"/>
        <w:rPr>
          <w:color w:val="auto"/>
          <w:szCs w:val="21"/>
          <w:highlight w:val="none"/>
        </w:rPr>
      </w:pPr>
      <w:r>
        <w:rPr>
          <w:rFonts w:hint="eastAsia" w:eastAsiaTheme="minorEastAsia"/>
          <w:color w:val="auto"/>
          <w:szCs w:val="21"/>
          <w:highlight w:val="none"/>
        </w:rPr>
        <w:t>门窗质量缺陷责任范围和保修期限</w:t>
      </w:r>
      <w:r>
        <w:rPr>
          <w:rFonts w:hint="eastAsia"/>
          <w:color w:val="auto"/>
          <w:szCs w:val="21"/>
          <w:highlight w:val="none"/>
        </w:rPr>
        <w:t>。</w:t>
      </w:r>
    </w:p>
    <w:p>
      <w:pPr>
        <w:pStyle w:val="178"/>
        <w:spacing w:before="157"/>
        <w:rPr>
          <w:rFonts w:hint="default"/>
          <w:color w:val="auto"/>
          <w:sz w:val="21"/>
          <w:szCs w:val="21"/>
          <w:highlight w:val="none"/>
        </w:rPr>
      </w:pPr>
      <w:bookmarkStart w:id="786" w:name="_Toc131517901"/>
      <w:r>
        <w:rPr>
          <w:color w:val="auto"/>
          <w:sz w:val="21"/>
          <w:szCs w:val="21"/>
          <w:highlight w:val="none"/>
        </w:rPr>
        <w:t>门窗维修人员应经过门窗维修专业知识培训。外门窗承包商应在外门窗交付使用前对使用管理单位维修人员进行培训。</w:t>
      </w:r>
      <w:bookmarkEnd w:id="786"/>
    </w:p>
    <w:p>
      <w:pPr>
        <w:pStyle w:val="65"/>
        <w:spacing w:before="157" w:after="157"/>
        <w:rPr>
          <w:color w:val="auto"/>
          <w:highlight w:val="none"/>
        </w:rPr>
      </w:pPr>
      <w:bookmarkStart w:id="787" w:name="_Toc18562"/>
      <w:bookmarkStart w:id="788" w:name="_Toc30572"/>
      <w:bookmarkStart w:id="789" w:name="_Toc10924"/>
      <w:bookmarkStart w:id="790" w:name="_Toc8105"/>
      <w:bookmarkStart w:id="791" w:name="_Toc26783"/>
      <w:bookmarkStart w:id="792" w:name="_Toc7747"/>
      <w:bookmarkStart w:id="793" w:name="_Toc14583"/>
      <w:bookmarkStart w:id="794" w:name="_Toc18792"/>
      <w:r>
        <w:rPr>
          <w:rFonts w:hint="eastAsia"/>
          <w:color w:val="auto"/>
          <w:highlight w:val="none"/>
        </w:rPr>
        <w:t>使用要求</w:t>
      </w:r>
      <w:bookmarkEnd w:id="787"/>
      <w:bookmarkEnd w:id="788"/>
      <w:bookmarkEnd w:id="789"/>
      <w:bookmarkEnd w:id="790"/>
      <w:bookmarkEnd w:id="791"/>
      <w:bookmarkEnd w:id="792"/>
      <w:bookmarkEnd w:id="793"/>
      <w:bookmarkEnd w:id="794"/>
    </w:p>
    <w:p>
      <w:pPr>
        <w:pStyle w:val="178"/>
        <w:spacing w:before="157"/>
        <w:rPr>
          <w:rFonts w:hint="default"/>
          <w:color w:val="auto"/>
          <w:sz w:val="21"/>
          <w:szCs w:val="21"/>
          <w:highlight w:val="none"/>
        </w:rPr>
      </w:pPr>
      <w:bookmarkStart w:id="795" w:name="_Toc131517903"/>
      <w:r>
        <w:rPr>
          <w:color w:val="auto"/>
          <w:sz w:val="21"/>
          <w:szCs w:val="21"/>
          <w:highlight w:val="none"/>
        </w:rPr>
        <w:t>外门窗活动扇在启闭时应符合下列规定：</w:t>
      </w:r>
      <w:bookmarkEnd w:id="795"/>
      <w:r>
        <w:rPr>
          <w:color w:val="auto"/>
          <w:sz w:val="21"/>
          <w:szCs w:val="21"/>
          <w:highlight w:val="none"/>
        </w:rPr>
        <w:t xml:space="preserve"> </w:t>
      </w:r>
    </w:p>
    <w:p>
      <w:pPr>
        <w:pStyle w:val="27"/>
        <w:numPr>
          <w:ilvl w:val="0"/>
          <w:numId w:val="75"/>
        </w:numPr>
        <w:tabs>
          <w:tab w:val="right" w:leader="dot" w:pos="284"/>
          <w:tab w:val="clear" w:pos="4201"/>
          <w:tab w:val="clear" w:pos="9298"/>
        </w:tabs>
        <w:spacing w:line="400" w:lineRule="atLeast"/>
        <w:ind w:left="845"/>
        <w:rPr>
          <w:color w:val="auto"/>
          <w:szCs w:val="21"/>
          <w:highlight w:val="none"/>
        </w:rPr>
      </w:pPr>
      <w:r>
        <w:rPr>
          <w:rFonts w:hint="eastAsia"/>
          <w:color w:val="auto"/>
          <w:szCs w:val="21"/>
          <w:highlight w:val="none"/>
        </w:rPr>
        <w:t xml:space="preserve">活动扇启闭时应注意不和其他物品产生碰撞； </w:t>
      </w:r>
    </w:p>
    <w:p>
      <w:pPr>
        <w:pStyle w:val="27"/>
        <w:numPr>
          <w:ilvl w:val="0"/>
          <w:numId w:val="75"/>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 xml:space="preserve">当活动扇处于开启状态时，扇体不应承受额外荷载； </w:t>
      </w:r>
    </w:p>
    <w:p>
      <w:pPr>
        <w:pStyle w:val="27"/>
        <w:numPr>
          <w:ilvl w:val="0"/>
          <w:numId w:val="75"/>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 xml:space="preserve">不应将身体任何部位置于框扇开启缝隙处； </w:t>
      </w:r>
    </w:p>
    <w:p>
      <w:pPr>
        <w:pStyle w:val="27"/>
        <w:numPr>
          <w:ilvl w:val="0"/>
          <w:numId w:val="75"/>
        </w:numPr>
        <w:tabs>
          <w:tab w:val="right" w:leader="dot" w:pos="284"/>
          <w:tab w:val="clear" w:pos="4201"/>
          <w:tab w:val="clear" w:pos="9298"/>
        </w:tabs>
        <w:spacing w:line="400" w:lineRule="atLeast"/>
        <w:ind w:left="0" w:firstLine="425"/>
        <w:rPr>
          <w:color w:val="auto"/>
          <w:szCs w:val="21"/>
          <w:highlight w:val="none"/>
        </w:rPr>
      </w:pPr>
      <w:r>
        <w:rPr>
          <w:rFonts w:hint="eastAsia"/>
          <w:color w:val="auto"/>
          <w:szCs w:val="21"/>
          <w:highlight w:val="none"/>
        </w:rPr>
        <w:t xml:space="preserve">推拉门窗在推拉时用力点宜在门窗扇中部或偏下位置，推拉时不应用力过猛。 </w:t>
      </w:r>
    </w:p>
    <w:p>
      <w:pPr>
        <w:pStyle w:val="178"/>
        <w:rPr>
          <w:rFonts w:hint="default"/>
          <w:color w:val="auto"/>
          <w:sz w:val="21"/>
          <w:szCs w:val="21"/>
          <w:highlight w:val="none"/>
        </w:rPr>
      </w:pPr>
      <w:bookmarkStart w:id="796" w:name="_Toc131517906"/>
      <w:r>
        <w:rPr>
          <w:color w:val="auto"/>
          <w:sz w:val="21"/>
          <w:szCs w:val="21"/>
          <w:highlight w:val="none"/>
        </w:rPr>
        <w:t>不应对玻璃进行强烈冲击。</w:t>
      </w:r>
      <w:bookmarkEnd w:id="796"/>
      <w:r>
        <w:rPr>
          <w:color w:val="auto"/>
          <w:sz w:val="21"/>
          <w:szCs w:val="21"/>
          <w:highlight w:val="none"/>
        </w:rPr>
        <w:t xml:space="preserve"> </w:t>
      </w:r>
    </w:p>
    <w:p>
      <w:pPr>
        <w:pStyle w:val="178"/>
        <w:rPr>
          <w:rFonts w:hint="default"/>
          <w:color w:val="auto"/>
          <w:sz w:val="21"/>
          <w:szCs w:val="21"/>
          <w:highlight w:val="none"/>
        </w:rPr>
      </w:pPr>
      <w:bookmarkStart w:id="797" w:name="_Toc131517907"/>
      <w:r>
        <w:rPr>
          <w:color w:val="auto"/>
          <w:sz w:val="21"/>
          <w:szCs w:val="21"/>
          <w:highlight w:val="none"/>
        </w:rPr>
        <w:t>不应在门窗框体上安装固定物（如护栏等）。</w:t>
      </w:r>
      <w:bookmarkEnd w:id="797"/>
    </w:p>
    <w:p>
      <w:pPr>
        <w:pStyle w:val="178"/>
        <w:rPr>
          <w:rFonts w:hint="default"/>
          <w:color w:val="auto"/>
          <w:sz w:val="21"/>
          <w:szCs w:val="21"/>
          <w:highlight w:val="none"/>
        </w:rPr>
      </w:pPr>
      <w:bookmarkStart w:id="798" w:name="_Toc131517908"/>
      <w:r>
        <w:rPr>
          <w:color w:val="auto"/>
          <w:sz w:val="21"/>
          <w:szCs w:val="21"/>
          <w:highlight w:val="none"/>
        </w:rPr>
        <w:t>在外窗固定扇、开启扇、执手等位置悬挂非外窗组件物品。</w:t>
      </w:r>
      <w:bookmarkEnd w:id="798"/>
    </w:p>
    <w:p>
      <w:pPr>
        <w:pStyle w:val="178"/>
        <w:rPr>
          <w:rFonts w:hint="default"/>
          <w:color w:val="auto"/>
          <w:sz w:val="21"/>
          <w:szCs w:val="21"/>
          <w:highlight w:val="none"/>
        </w:rPr>
      </w:pPr>
      <w:r>
        <w:rPr>
          <w:color w:val="auto"/>
          <w:sz w:val="21"/>
          <w:szCs w:val="21"/>
          <w:highlight w:val="none"/>
        </w:rPr>
        <w:t>遇有</w:t>
      </w:r>
      <w:r>
        <w:rPr>
          <w:rFonts w:hint="default"/>
          <w:color w:val="auto"/>
          <w:sz w:val="21"/>
          <w:szCs w:val="21"/>
          <w:highlight w:val="none"/>
        </w:rPr>
        <w:t>5级以上风力时，应关闭开启扇；特殊天气（如台风、暴雨等）时，应提前关好外窗。</w:t>
      </w:r>
    </w:p>
    <w:p>
      <w:pPr>
        <w:pStyle w:val="65"/>
        <w:spacing w:before="157" w:after="157"/>
        <w:rPr>
          <w:color w:val="auto"/>
          <w:highlight w:val="none"/>
        </w:rPr>
      </w:pPr>
      <w:bookmarkStart w:id="799" w:name="_Toc28341"/>
      <w:bookmarkStart w:id="800" w:name="_Toc22036"/>
      <w:bookmarkStart w:id="801" w:name="_Toc19715"/>
      <w:bookmarkStart w:id="802" w:name="_Toc13405"/>
      <w:bookmarkStart w:id="803" w:name="_Toc24463"/>
      <w:bookmarkStart w:id="804" w:name="_Toc10044"/>
      <w:bookmarkStart w:id="805" w:name="_Toc32178"/>
      <w:bookmarkStart w:id="806" w:name="_Toc30462"/>
      <w:r>
        <w:rPr>
          <w:rFonts w:hint="eastAsia"/>
          <w:color w:val="auto"/>
          <w:highlight w:val="none"/>
        </w:rPr>
        <w:t>日常检查保养</w:t>
      </w:r>
      <w:bookmarkEnd w:id="799"/>
      <w:bookmarkEnd w:id="800"/>
      <w:bookmarkEnd w:id="801"/>
      <w:bookmarkEnd w:id="802"/>
      <w:bookmarkEnd w:id="803"/>
      <w:bookmarkEnd w:id="804"/>
      <w:bookmarkEnd w:id="805"/>
      <w:bookmarkEnd w:id="806"/>
    </w:p>
    <w:p>
      <w:pPr>
        <w:pStyle w:val="178"/>
        <w:spacing w:before="157"/>
        <w:rPr>
          <w:rFonts w:hint="default"/>
          <w:color w:val="auto"/>
          <w:sz w:val="21"/>
          <w:szCs w:val="21"/>
          <w:highlight w:val="none"/>
        </w:rPr>
      </w:pPr>
      <w:bookmarkStart w:id="807" w:name="_Toc131517912"/>
      <w:r>
        <w:rPr>
          <w:color w:val="auto"/>
          <w:sz w:val="21"/>
          <w:szCs w:val="21"/>
          <w:highlight w:val="none"/>
        </w:rPr>
        <w:t>工程验收交工后，使用管理单位应及时制定门窗保养、维修计划与制度。</w:t>
      </w:r>
      <w:bookmarkEnd w:id="807"/>
    </w:p>
    <w:p>
      <w:pPr>
        <w:pStyle w:val="178"/>
        <w:spacing w:before="157"/>
        <w:rPr>
          <w:rFonts w:hint="default"/>
          <w:color w:val="auto"/>
          <w:sz w:val="21"/>
          <w:szCs w:val="21"/>
          <w:highlight w:val="none"/>
        </w:rPr>
      </w:pPr>
      <w:bookmarkStart w:id="808" w:name="_Toc131517913"/>
      <w:r>
        <w:rPr>
          <w:color w:val="auto"/>
          <w:sz w:val="21"/>
          <w:szCs w:val="21"/>
          <w:highlight w:val="none"/>
        </w:rPr>
        <w:t>用户应对外门窗进行日常检查和保养，日常检查维护和保养应符合下列规定：</w:t>
      </w:r>
      <w:bookmarkEnd w:id="808"/>
    </w:p>
    <w:p>
      <w:pPr>
        <w:pStyle w:val="27"/>
        <w:numPr>
          <w:ilvl w:val="0"/>
          <w:numId w:val="76"/>
        </w:numPr>
        <w:spacing w:line="400" w:lineRule="atLeast"/>
        <w:ind w:left="444" w:leftChars="202" w:firstLine="2"/>
        <w:rPr>
          <w:color w:val="auto"/>
          <w:szCs w:val="21"/>
          <w:highlight w:val="none"/>
        </w:rPr>
      </w:pPr>
      <w:r>
        <w:rPr>
          <w:rFonts w:hint="eastAsia"/>
          <w:color w:val="auto"/>
          <w:szCs w:val="21"/>
          <w:highlight w:val="none"/>
        </w:rPr>
        <w:t>保持门窗表面整洁，不得与酸、碱、盐等有腐蚀性物质接触；</w:t>
      </w:r>
    </w:p>
    <w:p>
      <w:pPr>
        <w:pStyle w:val="27"/>
        <w:numPr>
          <w:ilvl w:val="0"/>
          <w:numId w:val="76"/>
        </w:numPr>
        <w:spacing w:line="400" w:lineRule="atLeast"/>
        <w:ind w:left="444" w:leftChars="202" w:firstLine="2"/>
        <w:rPr>
          <w:color w:val="auto"/>
          <w:szCs w:val="21"/>
          <w:highlight w:val="none"/>
        </w:rPr>
      </w:pPr>
      <w:r>
        <w:rPr>
          <w:rFonts w:hint="eastAsia"/>
          <w:color w:val="auto"/>
          <w:szCs w:val="21"/>
          <w:highlight w:val="none"/>
        </w:rPr>
        <w:t>宜用中性的水溶洗涤剂清洗，不得使用有腐蚀性的化学剂；</w:t>
      </w:r>
    </w:p>
    <w:p>
      <w:pPr>
        <w:pStyle w:val="27"/>
        <w:numPr>
          <w:ilvl w:val="0"/>
          <w:numId w:val="76"/>
        </w:numPr>
        <w:spacing w:line="400" w:lineRule="atLeast"/>
        <w:ind w:left="444" w:leftChars="202" w:firstLine="2"/>
        <w:rPr>
          <w:color w:val="auto"/>
          <w:szCs w:val="21"/>
          <w:highlight w:val="none"/>
        </w:rPr>
      </w:pPr>
      <w:r>
        <w:rPr>
          <w:rFonts w:hint="eastAsia"/>
          <w:color w:val="auto"/>
          <w:szCs w:val="21"/>
          <w:highlight w:val="none"/>
        </w:rPr>
        <w:t>门窗的排水系统应定期检查，清除堵塞物，保持畅通；</w:t>
      </w:r>
    </w:p>
    <w:p>
      <w:pPr>
        <w:pStyle w:val="27"/>
        <w:numPr>
          <w:ilvl w:val="0"/>
          <w:numId w:val="76"/>
        </w:numPr>
        <w:spacing w:line="400" w:lineRule="atLeast"/>
        <w:ind w:firstLine="426"/>
        <w:rPr>
          <w:color w:val="auto"/>
          <w:szCs w:val="21"/>
          <w:highlight w:val="none"/>
        </w:rPr>
      </w:pPr>
      <w:r>
        <w:rPr>
          <w:rFonts w:hint="eastAsia"/>
          <w:color w:val="auto"/>
          <w:szCs w:val="21"/>
          <w:highlight w:val="none"/>
        </w:rPr>
        <w:t>门窗滑槽、传动机构、合页、滑撑、执手等部位应保持清洁，及时清除灰尘，必要时需在滑槽等配合活动部位添加润滑脂；</w:t>
      </w:r>
    </w:p>
    <w:p>
      <w:pPr>
        <w:pStyle w:val="27"/>
        <w:numPr>
          <w:ilvl w:val="0"/>
          <w:numId w:val="76"/>
        </w:numPr>
        <w:spacing w:line="400" w:lineRule="atLeast"/>
        <w:ind w:firstLine="426"/>
        <w:rPr>
          <w:color w:val="auto"/>
          <w:szCs w:val="21"/>
          <w:highlight w:val="none"/>
        </w:rPr>
      </w:pPr>
      <w:r>
        <w:rPr>
          <w:rFonts w:hint="eastAsia"/>
          <w:color w:val="auto"/>
          <w:szCs w:val="21"/>
          <w:highlight w:val="none"/>
        </w:rPr>
        <w:t>门窗铰链、滑轮、执手等门窗五金件应定期进行检查，按照产品说明书进行保养；保持开启灵活，无卡滞，五金件损坏应及时更换，启闭不灵活应及时维修；</w:t>
      </w:r>
    </w:p>
    <w:p>
      <w:pPr>
        <w:pStyle w:val="27"/>
        <w:numPr>
          <w:ilvl w:val="0"/>
          <w:numId w:val="76"/>
        </w:numPr>
        <w:spacing w:line="400" w:lineRule="atLeast"/>
        <w:ind w:left="444" w:leftChars="202" w:firstLine="2"/>
        <w:rPr>
          <w:color w:val="auto"/>
          <w:szCs w:val="21"/>
          <w:highlight w:val="none"/>
        </w:rPr>
      </w:pPr>
      <w:r>
        <w:rPr>
          <w:rFonts w:hint="eastAsia"/>
          <w:color w:val="auto"/>
          <w:szCs w:val="21"/>
          <w:highlight w:val="none"/>
        </w:rPr>
        <w:t>门窗密封条、密封毛条出现破损、老化或缩短时应及时修补或更换；</w:t>
      </w:r>
    </w:p>
    <w:p>
      <w:pPr>
        <w:pStyle w:val="27"/>
        <w:numPr>
          <w:ilvl w:val="0"/>
          <w:numId w:val="76"/>
        </w:numPr>
        <w:spacing w:line="400" w:lineRule="atLeast"/>
        <w:ind w:left="444" w:leftChars="202" w:firstLine="2"/>
        <w:rPr>
          <w:color w:val="auto"/>
          <w:szCs w:val="21"/>
          <w:highlight w:val="none"/>
        </w:rPr>
      </w:pPr>
      <w:r>
        <w:rPr>
          <w:rFonts w:hint="eastAsia"/>
          <w:color w:val="auto"/>
          <w:szCs w:val="21"/>
          <w:highlight w:val="none"/>
        </w:rPr>
        <w:t>门窗紧固件应经常检查，螺钉螺栓生锈、松动、缺失均应及时修补或更换；</w:t>
      </w:r>
    </w:p>
    <w:p>
      <w:pPr>
        <w:pStyle w:val="27"/>
        <w:numPr>
          <w:ilvl w:val="0"/>
          <w:numId w:val="76"/>
        </w:numPr>
        <w:spacing w:line="400" w:lineRule="atLeast"/>
        <w:ind w:left="444" w:leftChars="202" w:firstLine="2"/>
        <w:rPr>
          <w:color w:val="auto"/>
          <w:szCs w:val="21"/>
          <w:highlight w:val="none"/>
        </w:rPr>
      </w:pPr>
      <w:r>
        <w:rPr>
          <w:rFonts w:hint="eastAsia"/>
          <w:color w:val="auto"/>
          <w:szCs w:val="21"/>
          <w:highlight w:val="none"/>
        </w:rPr>
        <w:t>门窗玻璃应经常检查，开裂、破损，玻璃扣条松动或缺失应及时修补或更换；</w:t>
      </w:r>
    </w:p>
    <w:p>
      <w:pPr>
        <w:pStyle w:val="27"/>
        <w:numPr>
          <w:ilvl w:val="0"/>
          <w:numId w:val="76"/>
        </w:numPr>
        <w:spacing w:line="400" w:lineRule="atLeast"/>
        <w:ind w:firstLine="426"/>
        <w:rPr>
          <w:color w:val="auto"/>
          <w:szCs w:val="21"/>
          <w:highlight w:val="none"/>
        </w:rPr>
      </w:pPr>
      <w:r>
        <w:rPr>
          <w:rFonts w:hint="eastAsia"/>
          <w:color w:val="auto"/>
          <w:szCs w:val="21"/>
          <w:highlight w:val="none"/>
        </w:rPr>
        <w:t>外窗外表的检查、清洗、保养与维修工作不得在4级以上风力和大雨天气下室外进行；</w:t>
      </w:r>
    </w:p>
    <w:p>
      <w:pPr>
        <w:pStyle w:val="27"/>
        <w:numPr>
          <w:ilvl w:val="0"/>
          <w:numId w:val="76"/>
        </w:numPr>
        <w:spacing w:line="400" w:lineRule="atLeast"/>
        <w:ind w:left="444" w:leftChars="202" w:firstLine="2"/>
        <w:rPr>
          <w:color w:val="auto"/>
          <w:szCs w:val="21"/>
          <w:highlight w:val="none"/>
        </w:rPr>
      </w:pPr>
      <w:r>
        <w:rPr>
          <w:rFonts w:hint="eastAsia"/>
          <w:color w:val="auto"/>
          <w:szCs w:val="21"/>
          <w:highlight w:val="none"/>
        </w:rPr>
        <w:t>当遇台风、地震、火灾等灾害后，应对外窗进行全面检查，视情况进行维修或更换。</w:t>
      </w:r>
    </w:p>
    <w:p>
      <w:pPr>
        <w:pStyle w:val="65"/>
        <w:spacing w:before="157" w:after="157"/>
        <w:rPr>
          <w:color w:val="auto"/>
          <w:highlight w:val="none"/>
        </w:rPr>
      </w:pPr>
      <w:bookmarkStart w:id="809" w:name="_Toc29403"/>
      <w:bookmarkStart w:id="810" w:name="_Toc22323"/>
      <w:bookmarkStart w:id="811" w:name="_Toc1214"/>
      <w:bookmarkStart w:id="812" w:name="_Toc2120"/>
      <w:bookmarkStart w:id="813" w:name="_Toc28482"/>
      <w:bookmarkStart w:id="814" w:name="_Toc3398"/>
      <w:bookmarkStart w:id="815" w:name="_Toc8905"/>
      <w:bookmarkStart w:id="816" w:name="_Toc26581"/>
      <w:r>
        <w:rPr>
          <w:rFonts w:hint="eastAsia"/>
          <w:color w:val="auto"/>
          <w:highlight w:val="none"/>
        </w:rPr>
        <w:t>维护与维修</w:t>
      </w:r>
      <w:bookmarkEnd w:id="809"/>
      <w:bookmarkEnd w:id="810"/>
      <w:bookmarkEnd w:id="811"/>
      <w:bookmarkEnd w:id="812"/>
      <w:bookmarkEnd w:id="813"/>
      <w:bookmarkEnd w:id="814"/>
      <w:bookmarkEnd w:id="815"/>
      <w:bookmarkEnd w:id="816"/>
    </w:p>
    <w:p>
      <w:pPr>
        <w:pStyle w:val="178"/>
        <w:spacing w:before="157"/>
        <w:rPr>
          <w:rFonts w:hint="default"/>
          <w:color w:val="auto"/>
          <w:sz w:val="21"/>
          <w:szCs w:val="21"/>
          <w:highlight w:val="none"/>
        </w:rPr>
      </w:pPr>
      <w:bookmarkStart w:id="817" w:name="_Toc131517915"/>
      <w:r>
        <w:rPr>
          <w:color w:val="auto"/>
          <w:sz w:val="21"/>
          <w:szCs w:val="21"/>
          <w:highlight w:val="none"/>
        </w:rPr>
        <w:t>门窗工程竣工验收后一年，使用管理单位应定期对门窗工程进行全面检查，并应</w:t>
      </w:r>
      <w:r>
        <w:rPr>
          <w:rFonts w:hint="eastAsia"/>
          <w:color w:val="auto"/>
          <w:sz w:val="21"/>
          <w:szCs w:val="21"/>
          <w:highlight w:val="none"/>
          <w:lang w:val="en-US" w:eastAsia="zh-CN"/>
        </w:rPr>
        <w:t>做</w:t>
      </w:r>
      <w:r>
        <w:rPr>
          <w:color w:val="auto"/>
          <w:sz w:val="21"/>
          <w:szCs w:val="21"/>
          <w:highlight w:val="none"/>
        </w:rPr>
        <w:t>检查维修记录。</w:t>
      </w:r>
      <w:bookmarkEnd w:id="817"/>
    </w:p>
    <w:p>
      <w:pPr>
        <w:pStyle w:val="178"/>
        <w:spacing w:before="157"/>
        <w:rPr>
          <w:rFonts w:hint="default"/>
          <w:color w:val="auto"/>
          <w:sz w:val="21"/>
          <w:szCs w:val="21"/>
          <w:highlight w:val="none"/>
        </w:rPr>
      </w:pPr>
      <w:bookmarkStart w:id="818" w:name="_Toc131517916"/>
      <w:r>
        <w:rPr>
          <w:color w:val="auto"/>
          <w:sz w:val="21"/>
          <w:szCs w:val="21"/>
          <w:highlight w:val="none"/>
        </w:rPr>
        <w:t>出现问题应立即进行维修、更换，发现门窗安全隐患问题，应紧急处理。</w:t>
      </w:r>
      <w:bookmarkEnd w:id="818"/>
    </w:p>
    <w:p>
      <w:pPr>
        <w:pStyle w:val="178"/>
        <w:spacing w:before="157"/>
        <w:rPr>
          <w:rFonts w:hint="default"/>
          <w:color w:val="auto"/>
          <w:sz w:val="21"/>
          <w:szCs w:val="21"/>
          <w:highlight w:val="none"/>
        </w:rPr>
        <w:sectPr>
          <w:footerReference r:id="rId10" w:type="default"/>
          <w:footerReference r:id="rId11" w:type="even"/>
          <w:pgSz w:w="11905" w:h="16838"/>
          <w:pgMar w:top="1440" w:right="1800" w:bottom="1440" w:left="1800" w:header="1417" w:footer="1134" w:gutter="0"/>
          <w:pgBorders>
            <w:top w:val="none" w:sz="0" w:space="0"/>
            <w:left w:val="none" w:sz="0" w:space="0"/>
            <w:bottom w:val="none" w:sz="0" w:space="0"/>
            <w:right w:val="none" w:sz="0" w:space="0"/>
          </w:pgBorders>
          <w:pgNumType w:fmt="decimal" w:start="1"/>
          <w:cols w:space="0" w:num="1"/>
          <w:formProt w:val="0"/>
          <w:docGrid w:type="lines" w:linePitch="315" w:charSpace="0"/>
        </w:sectPr>
      </w:pPr>
      <w:bookmarkStart w:id="819" w:name="_Toc131517917"/>
      <w:r>
        <w:rPr>
          <w:color w:val="auto"/>
          <w:sz w:val="21"/>
          <w:szCs w:val="21"/>
          <w:highlight w:val="none"/>
        </w:rPr>
        <w:t>保养和维修作业时不应使用门窗的任何部位作为安全带的固定物；高空作业，必须遵守高空作业安全的有关规定。</w:t>
      </w:r>
      <w:bookmarkEnd w:id="819"/>
    </w:p>
    <w:p>
      <w:pPr>
        <w:pStyle w:val="27"/>
        <w:spacing w:line="400" w:lineRule="atLeast"/>
        <w:jc w:val="center"/>
        <w:outlineLvl w:val="0"/>
        <w:rPr>
          <w:rFonts w:eastAsiaTheme="minorEastAsia"/>
          <w:color w:val="auto"/>
          <w:sz w:val="28"/>
          <w:szCs w:val="28"/>
          <w:highlight w:val="none"/>
        </w:rPr>
      </w:pPr>
      <w:bookmarkStart w:id="820" w:name="_Toc20313"/>
      <w:bookmarkStart w:id="821" w:name="_Toc9755"/>
      <w:bookmarkStart w:id="822" w:name="_Toc10980"/>
      <w:bookmarkStart w:id="823" w:name="_Toc21567"/>
      <w:bookmarkStart w:id="824" w:name="_Toc21245"/>
      <w:bookmarkStart w:id="825" w:name="_Toc10915"/>
      <w:bookmarkStart w:id="826" w:name="_Toc26891"/>
      <w:bookmarkStart w:id="827" w:name="_Toc15748"/>
      <w:r>
        <w:rPr>
          <w:rFonts w:hint="eastAsia" w:eastAsiaTheme="minorEastAsia"/>
          <w:color w:val="auto"/>
          <w:sz w:val="28"/>
          <w:szCs w:val="28"/>
          <w:highlight w:val="none"/>
        </w:rPr>
        <w:t>本标准用词说明</w:t>
      </w:r>
      <w:bookmarkEnd w:id="820"/>
      <w:bookmarkEnd w:id="821"/>
      <w:bookmarkEnd w:id="822"/>
      <w:bookmarkEnd w:id="823"/>
      <w:bookmarkEnd w:id="824"/>
      <w:bookmarkEnd w:id="825"/>
      <w:bookmarkEnd w:id="826"/>
      <w:bookmarkEnd w:id="827"/>
    </w:p>
    <w:p>
      <w:pPr>
        <w:spacing w:line="360" w:lineRule="auto"/>
        <w:ind w:firstLine="421" w:firstLineChars="200"/>
        <w:rPr>
          <w:color w:val="auto"/>
          <w:sz w:val="21"/>
          <w:szCs w:val="21"/>
          <w:highlight w:val="none"/>
        </w:rPr>
      </w:pPr>
      <w:r>
        <w:rPr>
          <w:b/>
          <w:bCs/>
          <w:color w:val="auto"/>
          <w:sz w:val="21"/>
          <w:szCs w:val="21"/>
          <w:highlight w:val="none"/>
        </w:rPr>
        <w:t>1</w:t>
      </w:r>
      <w:r>
        <w:rPr>
          <w:rFonts w:hint="eastAsia"/>
          <w:color w:val="auto"/>
          <w:sz w:val="21"/>
          <w:szCs w:val="21"/>
          <w:highlight w:val="none"/>
        </w:rPr>
        <w:t xml:space="preserve"> 为便于在执行本标准条文时区别对待，对要求严格程度不同的用词说明如下：</w:t>
      </w:r>
    </w:p>
    <w:p>
      <w:pPr>
        <w:spacing w:line="360" w:lineRule="auto"/>
        <w:ind w:firstLine="420" w:firstLineChars="200"/>
        <w:rPr>
          <w:rFonts w:asciiTheme="minorEastAsia" w:hAnsiTheme="minorEastAsia" w:eastAsiaTheme="minorEastAsia"/>
          <w:color w:val="auto"/>
          <w:sz w:val="21"/>
          <w:szCs w:val="21"/>
          <w:highlight w:val="none"/>
        </w:rPr>
      </w:pPr>
      <w:r>
        <w:rPr>
          <w:color w:val="auto"/>
          <w:sz w:val="21"/>
          <w:szCs w:val="21"/>
          <w:highlight w:val="none"/>
        </w:rPr>
        <w:t xml:space="preserve">    1</w:t>
      </w:r>
      <w:r>
        <w:rPr>
          <w:rFonts w:asciiTheme="minorEastAsia" w:hAnsiTheme="minorEastAsia" w:eastAsiaTheme="minorEastAsia"/>
          <w:color w:val="auto"/>
          <w:sz w:val="21"/>
          <w:szCs w:val="21"/>
          <w:highlight w:val="none"/>
        </w:rPr>
        <w:t>）表示很严格，非这样做不可的用词：</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    正面词采用“必须”，反面词采用“严禁”；</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    2）表示严格，在正常情况下均应这样做的用词：</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    正面词采用“应”，反面词采用“不应”或“不得”；</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    3）表示允许稍有选择，在条件许可时首先应这样做的用词：</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    正面词采用“宜”，反面词采用“不宜”；</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    4）表示有选择，在一定条件下可以这样做的用词，采用“可”。</w:t>
      </w:r>
    </w:p>
    <w:p>
      <w:pPr>
        <w:spacing w:line="360" w:lineRule="auto"/>
        <w:ind w:firstLine="421" w:firstLineChars="200"/>
        <w:outlineLvl w:val="0"/>
        <w:rPr>
          <w:b w:val="0"/>
          <w:bCs w:val="0"/>
          <w:color w:val="auto"/>
          <w:sz w:val="21"/>
          <w:szCs w:val="21"/>
          <w:highlight w:val="none"/>
        </w:rPr>
      </w:pPr>
      <w:bookmarkStart w:id="828" w:name="_Toc29829"/>
      <w:bookmarkStart w:id="829" w:name="_Toc30399"/>
      <w:bookmarkStart w:id="830" w:name="_Toc8215"/>
      <w:bookmarkStart w:id="831" w:name="_Toc22138"/>
      <w:r>
        <w:rPr>
          <w:b/>
          <w:bCs/>
          <w:color w:val="auto"/>
          <w:sz w:val="21"/>
          <w:szCs w:val="21"/>
          <w:highlight w:val="none"/>
        </w:rPr>
        <w:t>2</w:t>
      </w:r>
      <w:r>
        <w:rPr>
          <w:b w:val="0"/>
          <w:bCs w:val="0"/>
          <w:color w:val="auto"/>
          <w:sz w:val="21"/>
          <w:szCs w:val="21"/>
          <w:highlight w:val="none"/>
        </w:rPr>
        <w:t xml:space="preserve"> </w:t>
      </w:r>
      <w:r>
        <w:rPr>
          <w:rFonts w:hint="default"/>
          <w:b w:val="0"/>
          <w:bCs w:val="0"/>
          <w:color w:val="auto"/>
          <w:sz w:val="21"/>
          <w:szCs w:val="21"/>
          <w:highlight w:val="none"/>
        </w:rPr>
        <w:t>标准中指明应按其他有关标准执行的写法为：</w:t>
      </w:r>
      <w:bookmarkEnd w:id="828"/>
      <w:bookmarkEnd w:id="829"/>
      <w:bookmarkEnd w:id="830"/>
      <w:bookmarkEnd w:id="831"/>
    </w:p>
    <w:p>
      <w:pPr>
        <w:spacing w:line="360" w:lineRule="auto"/>
        <w:ind w:firstLine="420" w:firstLineChars="200"/>
        <w:rPr>
          <w:rFonts w:asciiTheme="minorEastAsia" w:hAnsiTheme="minorEastAsia" w:eastAsiaTheme="minorEastAsia"/>
          <w:color w:val="auto"/>
          <w:sz w:val="21"/>
          <w:szCs w:val="21"/>
          <w:highlight w:val="none"/>
        </w:rPr>
        <w:sectPr>
          <w:footerReference r:id="rId12" w:type="default"/>
          <w:pgSz w:w="11905" w:h="16838"/>
          <w:pgMar w:top="567" w:right="1134" w:bottom="1134" w:left="1417" w:header="1417" w:footer="1134" w:gutter="0"/>
          <w:pgBorders>
            <w:top w:val="none" w:sz="0" w:space="0"/>
            <w:left w:val="none" w:sz="0" w:space="0"/>
            <w:bottom w:val="none" w:sz="0" w:space="0"/>
            <w:right w:val="none" w:sz="0" w:space="0"/>
          </w:pgBorders>
          <w:pgNumType w:fmt="decimal"/>
          <w:cols w:space="0" w:num="1"/>
          <w:formProt w:val="0"/>
          <w:docGrid w:type="lines" w:linePitch="315" w:charSpace="0"/>
        </w:sectPr>
      </w:pPr>
      <w:r>
        <w:rPr>
          <w:color w:val="auto"/>
          <w:sz w:val="21"/>
          <w:szCs w:val="21"/>
          <w:highlight w:val="none"/>
        </w:rPr>
        <w:t xml:space="preserve">  </w:t>
      </w:r>
      <w:r>
        <w:rPr>
          <w:rFonts w:asciiTheme="minorEastAsia" w:hAnsiTheme="minorEastAsia" w:eastAsiaTheme="minorEastAsia"/>
          <w:color w:val="auto"/>
          <w:sz w:val="21"/>
          <w:szCs w:val="21"/>
          <w:highlight w:val="none"/>
        </w:rPr>
        <w:t xml:space="preserve"> “应符合……的规定”或“应按……执行”。</w:t>
      </w:r>
    </w:p>
    <w:p>
      <w:pPr>
        <w:spacing w:line="360" w:lineRule="auto"/>
        <w:ind w:firstLine="480" w:firstLineChars="200"/>
        <w:rPr>
          <w:rFonts w:asciiTheme="minorEastAsia" w:hAnsiTheme="minorEastAsia" w:eastAsiaTheme="minorEastAsia"/>
          <w:color w:val="auto"/>
          <w:sz w:val="24"/>
          <w:highlight w:val="none"/>
        </w:rPr>
        <w:sectPr>
          <w:type w:val="continuous"/>
          <w:pgSz w:w="11905" w:h="16838"/>
          <w:pgMar w:top="567" w:right="1134" w:bottom="1134" w:left="1417" w:header="1417" w:footer="1134" w:gutter="0"/>
          <w:pgBorders>
            <w:top w:val="none" w:sz="0" w:space="0"/>
            <w:left w:val="none" w:sz="0" w:space="0"/>
            <w:bottom w:val="none" w:sz="0" w:space="0"/>
            <w:right w:val="none" w:sz="0" w:space="0"/>
          </w:pgBorders>
          <w:pgNumType w:fmt="decimal"/>
          <w:cols w:space="0" w:num="1"/>
          <w:formProt w:val="0"/>
          <w:docGrid w:type="lines" w:linePitch="315" w:charSpace="0"/>
        </w:sectPr>
      </w:pPr>
    </w:p>
    <w:p>
      <w:pPr>
        <w:pStyle w:val="27"/>
        <w:spacing w:line="400" w:lineRule="atLeast"/>
        <w:jc w:val="center"/>
        <w:outlineLvl w:val="1"/>
        <w:rPr>
          <w:rFonts w:eastAsiaTheme="minorEastAsia"/>
          <w:color w:val="auto"/>
          <w:sz w:val="28"/>
          <w:szCs w:val="28"/>
          <w:highlight w:val="none"/>
        </w:rPr>
      </w:pPr>
      <w:bookmarkStart w:id="832" w:name="_Toc5947"/>
      <w:bookmarkStart w:id="833" w:name="_Toc23654"/>
      <w:bookmarkStart w:id="834" w:name="_Toc4525"/>
      <w:bookmarkStart w:id="835" w:name="_Toc17050"/>
      <w:bookmarkStart w:id="836" w:name="_Toc21561"/>
      <w:bookmarkStart w:id="837" w:name="_Toc28641"/>
      <w:bookmarkStart w:id="838" w:name="_Toc20072"/>
      <w:bookmarkStart w:id="839" w:name="_Toc9081"/>
      <w:r>
        <w:rPr>
          <w:rFonts w:hint="eastAsia" w:eastAsiaTheme="minorEastAsia"/>
          <w:color w:val="auto"/>
          <w:sz w:val="28"/>
          <w:szCs w:val="28"/>
          <w:highlight w:val="none"/>
        </w:rPr>
        <w:t>引用标准名录</w:t>
      </w:r>
      <w:bookmarkEnd w:id="832"/>
      <w:bookmarkEnd w:id="833"/>
      <w:bookmarkEnd w:id="834"/>
      <w:bookmarkEnd w:id="835"/>
      <w:bookmarkEnd w:id="836"/>
      <w:bookmarkEnd w:id="837"/>
      <w:bookmarkEnd w:id="838"/>
      <w:bookmarkEnd w:id="839"/>
    </w:p>
    <w:p>
      <w:pPr>
        <w:pStyle w:val="152"/>
        <w:numPr>
          <w:ilvl w:val="0"/>
          <w:numId w:val="77"/>
        </w:numPr>
        <w:spacing w:line="400" w:lineRule="atLeast"/>
        <w:ind w:firstLineChars="0"/>
        <w:rPr>
          <w:color w:val="auto"/>
          <w:sz w:val="21"/>
          <w:szCs w:val="21"/>
          <w:highlight w:val="none"/>
        </w:rPr>
      </w:pPr>
      <w:r>
        <w:rPr>
          <w:color w:val="auto"/>
          <w:sz w:val="21"/>
          <w:szCs w:val="21"/>
          <w:highlight w:val="none"/>
        </w:rPr>
        <w:t>《工程结构通用规范》</w:t>
      </w:r>
      <w:r>
        <w:rPr>
          <w:rFonts w:eastAsia="Times New Roman"/>
          <w:color w:val="auto"/>
          <w:sz w:val="21"/>
          <w:szCs w:val="21"/>
          <w:highlight w:val="none"/>
        </w:rPr>
        <w:t>GB 55001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《建筑结构荷载规范》GB 50009</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《建筑节能与可再生能源利用通用规范》GB 55015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《建筑设计防火规范》GB 50016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《钢结构设计标准》GB 50017</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《建筑采光设计标准》GB 50033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《建筑防火通用规范》GB 50037</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《建筑物防雷设计规范》GB 50057</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《民用建筑隔声设计规范》GB 50118</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《民用建筑热工设计规范》GB 50176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《公共建筑节能设计标准》GB 50189</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《砌体结构工程施工质量验收规范》GB 50203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《混凝土结构工程施工质量验收规范》GB 50204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《建筑装饰装修工程质量验收标准》GB 50210</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《建筑工程施工质量验收统一标准》GB 50300</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《住宅装饰装修工程施工规范》GB 50327</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《民用建筑设计统一标准》GB 50352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《建筑节能工程施工质量验收标准》GB 50411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《建筑物防雷工程施工与质量验收规范》GB 50601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《平板玻璃》GB 11614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《塑料门窗用密封条》GB/T 12002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《建筑用安全玻璃 第1部分：防火玻璃》GB 15763.1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《建筑用安全玻璃 第2部分：钢化玻璃》GB 15763.2</w:t>
      </w:r>
    </w:p>
    <w:p>
      <w:pPr>
        <w:pStyle w:val="152"/>
        <w:numPr>
          <w:ilvl w:val="0"/>
          <w:numId w:val="77"/>
        </w:numPr>
        <w:spacing w:line="400" w:lineRule="atLeast"/>
        <w:ind w:firstLineChars="0"/>
        <w:rPr>
          <w:rFonts w:hint="eastAsia"/>
          <w:color w:val="auto"/>
          <w:sz w:val="21"/>
          <w:szCs w:val="21"/>
          <w:highlight w:val="none"/>
        </w:rPr>
      </w:pPr>
      <w:r>
        <w:rPr>
          <w:rFonts w:hint="eastAsia"/>
          <w:color w:val="auto"/>
          <w:sz w:val="21"/>
          <w:szCs w:val="21"/>
          <w:highlight w:val="none"/>
        </w:rPr>
        <w:t>《建筑用安全玻璃 第3部分：夹层玻璃》GB 15763.3</w:t>
      </w:r>
    </w:p>
    <w:p>
      <w:pPr>
        <w:pStyle w:val="152"/>
        <w:numPr>
          <w:ilvl w:val="0"/>
          <w:numId w:val="77"/>
        </w:numPr>
        <w:spacing w:line="400" w:lineRule="atLeast"/>
        <w:ind w:firstLineChars="0"/>
        <w:outlineLvl w:val="9"/>
        <w:rPr>
          <w:rFonts w:hint="eastAsia"/>
          <w:color w:val="auto"/>
          <w:sz w:val="21"/>
          <w:szCs w:val="21"/>
          <w:highlight w:val="none"/>
        </w:rPr>
      </w:pPr>
      <w:bookmarkStart w:id="840" w:name="_Toc22528"/>
      <w:bookmarkStart w:id="841" w:name="_Toc18561"/>
      <w:bookmarkStart w:id="842" w:name="_Toc19372"/>
      <w:r>
        <w:rPr>
          <w:rFonts w:hint="eastAsia"/>
          <w:color w:val="auto"/>
          <w:sz w:val="21"/>
          <w:szCs w:val="21"/>
          <w:highlight w:val="none"/>
        </w:rPr>
        <w:t>《建筑用硅酮结构密封胶》GB 16776</w:t>
      </w:r>
      <w:bookmarkEnd w:id="840"/>
      <w:bookmarkEnd w:id="841"/>
      <w:bookmarkEnd w:id="842"/>
    </w:p>
    <w:p>
      <w:pPr>
        <w:pStyle w:val="152"/>
        <w:numPr>
          <w:ilvl w:val="0"/>
          <w:numId w:val="77"/>
        </w:numPr>
        <w:spacing w:line="400" w:lineRule="atLeast"/>
        <w:ind w:firstLineChars="0"/>
        <w:rPr>
          <w:rFonts w:hint="eastAsia"/>
          <w:color w:val="auto"/>
          <w:sz w:val="21"/>
          <w:szCs w:val="21"/>
          <w:highlight w:val="none"/>
        </w:rPr>
      </w:pPr>
      <w:r>
        <w:rPr>
          <w:rFonts w:hint="eastAsia"/>
          <w:color w:val="auto"/>
          <w:sz w:val="21"/>
          <w:szCs w:val="21"/>
          <w:highlight w:val="none"/>
        </w:rPr>
        <w:t>《室内装饰装修材料人造板及其制品中甲醛释放限量》GB 18580</w:t>
      </w:r>
    </w:p>
    <w:p>
      <w:pPr>
        <w:pStyle w:val="152"/>
        <w:numPr>
          <w:ilvl w:val="0"/>
          <w:numId w:val="77"/>
        </w:numPr>
        <w:spacing w:line="400" w:lineRule="atLeast"/>
        <w:ind w:firstLineChars="0"/>
        <w:outlineLvl w:val="9"/>
        <w:rPr>
          <w:rFonts w:hint="eastAsia"/>
          <w:color w:val="auto"/>
          <w:sz w:val="21"/>
          <w:szCs w:val="21"/>
          <w:highlight w:val="none"/>
        </w:rPr>
      </w:pPr>
      <w:bookmarkStart w:id="843" w:name="_Toc1753"/>
      <w:bookmarkStart w:id="844" w:name="_Toc4330"/>
      <w:bookmarkStart w:id="845" w:name="_Toc15431"/>
      <w:r>
        <w:rPr>
          <w:rFonts w:hint="eastAsia"/>
          <w:color w:val="auto"/>
          <w:sz w:val="21"/>
          <w:szCs w:val="21"/>
          <w:highlight w:val="none"/>
        </w:rPr>
        <w:t>《包装储运图示标志》GB/T 191</w:t>
      </w:r>
      <w:bookmarkEnd w:id="843"/>
      <w:bookmarkEnd w:id="844"/>
      <w:bookmarkEnd w:id="845"/>
    </w:p>
    <w:p>
      <w:pPr>
        <w:pStyle w:val="152"/>
        <w:numPr>
          <w:ilvl w:val="0"/>
          <w:numId w:val="77"/>
        </w:numPr>
        <w:spacing w:line="400" w:lineRule="atLeast"/>
        <w:ind w:firstLineChars="0"/>
        <w:rPr>
          <w:rFonts w:hint="eastAsia"/>
          <w:color w:val="auto"/>
          <w:sz w:val="21"/>
          <w:szCs w:val="21"/>
          <w:highlight w:val="none"/>
        </w:rPr>
      </w:pPr>
      <w:r>
        <w:rPr>
          <w:rFonts w:hint="eastAsia"/>
          <w:color w:val="auto"/>
          <w:sz w:val="21"/>
          <w:szCs w:val="21"/>
          <w:highlight w:val="none"/>
        </w:rPr>
        <w:t>《建筑玻璃可见光透射比、太阳光直接透射比、太阳能总透射比、紫外线透射比及有关窗玻璃参数的测定》 GB/T 2680</w:t>
      </w:r>
    </w:p>
    <w:p>
      <w:pPr>
        <w:pStyle w:val="152"/>
        <w:numPr>
          <w:ilvl w:val="0"/>
          <w:numId w:val="77"/>
        </w:numPr>
        <w:spacing w:line="400" w:lineRule="atLeast"/>
        <w:ind w:firstLineChars="0"/>
        <w:rPr>
          <w:rFonts w:hint="eastAsia"/>
          <w:color w:val="auto"/>
          <w:sz w:val="21"/>
          <w:szCs w:val="21"/>
          <w:highlight w:val="none"/>
        </w:rPr>
      </w:pPr>
      <w:r>
        <w:rPr>
          <w:rFonts w:hint="eastAsia"/>
          <w:color w:val="auto"/>
          <w:sz w:val="21"/>
          <w:szCs w:val="21"/>
          <w:highlight w:val="none"/>
        </w:rPr>
        <w:t>《紧固件机械性能》（所有部分）GB/T 3098</w:t>
      </w:r>
    </w:p>
    <w:p>
      <w:pPr>
        <w:pStyle w:val="152"/>
        <w:numPr>
          <w:ilvl w:val="0"/>
          <w:numId w:val="77"/>
        </w:numPr>
        <w:spacing w:line="400" w:lineRule="atLeast"/>
        <w:ind w:firstLineChars="0"/>
        <w:rPr>
          <w:rFonts w:hint="eastAsia"/>
          <w:color w:val="auto"/>
          <w:sz w:val="21"/>
          <w:szCs w:val="21"/>
          <w:highlight w:val="none"/>
        </w:rPr>
      </w:pPr>
      <w:r>
        <w:rPr>
          <w:rFonts w:hint="eastAsia"/>
          <w:color w:val="auto"/>
          <w:sz w:val="21"/>
          <w:szCs w:val="21"/>
          <w:highlight w:val="none"/>
        </w:rPr>
        <w:t>《建筑门窗术语》GB/T 5823</w:t>
      </w:r>
    </w:p>
    <w:p>
      <w:pPr>
        <w:pStyle w:val="152"/>
        <w:numPr>
          <w:ilvl w:val="0"/>
          <w:numId w:val="77"/>
        </w:numPr>
        <w:spacing w:line="400" w:lineRule="atLeast"/>
        <w:ind w:firstLineChars="0"/>
        <w:rPr>
          <w:rFonts w:hint="eastAsia"/>
          <w:color w:val="auto"/>
          <w:sz w:val="21"/>
          <w:szCs w:val="21"/>
          <w:highlight w:val="none"/>
        </w:rPr>
      </w:pPr>
      <w:r>
        <w:rPr>
          <w:rFonts w:hint="eastAsia"/>
          <w:color w:val="auto"/>
          <w:sz w:val="21"/>
          <w:szCs w:val="21"/>
          <w:highlight w:val="none"/>
        </w:rPr>
        <w:t>《建筑门窗洞口尺寸系列》GB/T 5824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《紧固件机械性能螺栓、螺钉和螺柱》GB/T 3098. 1</w:t>
      </w:r>
    </w:p>
    <w:p>
      <w:pPr>
        <w:pStyle w:val="152"/>
        <w:numPr>
          <w:ilvl w:val="0"/>
          <w:numId w:val="77"/>
        </w:numPr>
        <w:spacing w:line="400" w:lineRule="atLeast"/>
        <w:ind w:firstLineChars="0"/>
        <w:outlineLvl w:val="0"/>
        <w:rPr>
          <w:color w:val="auto"/>
          <w:sz w:val="21"/>
          <w:szCs w:val="21"/>
          <w:highlight w:val="none"/>
        </w:rPr>
      </w:pPr>
      <w:bookmarkStart w:id="846" w:name="_Toc19611"/>
      <w:bookmarkStart w:id="847" w:name="_Toc15945"/>
      <w:bookmarkStart w:id="848" w:name="_Toc27061"/>
      <w:bookmarkStart w:id="849" w:name="_Toc4161"/>
      <w:r>
        <w:rPr>
          <w:rFonts w:hint="eastAsia"/>
          <w:color w:val="auto"/>
          <w:sz w:val="21"/>
          <w:szCs w:val="21"/>
          <w:highlight w:val="none"/>
        </w:rPr>
        <w:t>《铝合金建筑型材第1部分：基材》GB/T 5237. 1</w:t>
      </w:r>
      <w:bookmarkEnd w:id="846"/>
      <w:bookmarkEnd w:id="847"/>
      <w:bookmarkEnd w:id="848"/>
      <w:bookmarkEnd w:id="849"/>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《铝合金建筑型材第2部分：阳极氧化型材》GB/T 5237. 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《铝合金建筑型材第3部分：电泳涂漆型材》GB/T 5237. 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《铝合金建筑型材第4部分：喷粉型材》GB/T 5237. 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《铝合金建筑型材第5部分：喷漆型材》GB/T 5237. 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《铝合金建筑型材第6部分：隔热型材》GB/T 5237. 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《建筑外门窗气密、水密、抗风压性能检测方法》GB/T 7106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《铝合金门窗》GB/T 8478</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《建筑外门窗保温性能检测方法》GB/T 8484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《建筑门窗空气声隔声性能分级及检测方法》GB/T 8485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《门、窗用未增塑聚氯乙烯(PVC-U)型材》GB/T 8814</w:t>
      </w:r>
    </w:p>
    <w:p>
      <w:pPr>
        <w:pStyle w:val="152"/>
        <w:numPr>
          <w:ilvl w:val="0"/>
          <w:numId w:val="77"/>
        </w:numPr>
        <w:spacing w:line="400" w:lineRule="atLeast"/>
        <w:ind w:firstLineChars="0"/>
        <w:outlineLvl w:val="0"/>
        <w:rPr>
          <w:color w:val="auto"/>
          <w:sz w:val="21"/>
          <w:szCs w:val="21"/>
          <w:highlight w:val="none"/>
        </w:rPr>
      </w:pPr>
      <w:bookmarkStart w:id="850" w:name="_Toc4435"/>
      <w:bookmarkStart w:id="851" w:name="_Toc174"/>
      <w:bookmarkStart w:id="852" w:name="_Toc8172"/>
      <w:bookmarkStart w:id="853" w:name="_Toc12755"/>
      <w:r>
        <w:rPr>
          <w:rFonts w:hint="eastAsia"/>
          <w:color w:val="auto"/>
          <w:sz w:val="21"/>
          <w:szCs w:val="21"/>
          <w:highlight w:val="none"/>
        </w:rPr>
        <w:t>《建筑门窗力学性能检测方法》GB/T 9158</w:t>
      </w:r>
      <w:bookmarkEnd w:id="850"/>
      <w:bookmarkEnd w:id="851"/>
      <w:bookmarkEnd w:id="852"/>
      <w:bookmarkEnd w:id="853"/>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《3A分子筛》GB/T 10504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《中空玻璃》GB/T 11944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《建筑外窗采光性能分级及检测方法》GB/T 11976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《镶玻璃构件耐火试验方法》GB/T 12513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《金属覆盖层钢铁制件热浸镀锌层技术要求及试验方法》GB/T 13912</w:t>
      </w:r>
    </w:p>
    <w:p>
      <w:pPr>
        <w:pStyle w:val="152"/>
        <w:numPr>
          <w:ilvl w:val="0"/>
          <w:numId w:val="77"/>
        </w:numPr>
        <w:spacing w:line="400" w:lineRule="atLeast"/>
        <w:ind w:firstLineChars="0"/>
        <w:outlineLvl w:val="0"/>
        <w:rPr>
          <w:color w:val="auto"/>
          <w:sz w:val="21"/>
          <w:szCs w:val="21"/>
          <w:highlight w:val="none"/>
        </w:rPr>
      </w:pPr>
      <w:bookmarkStart w:id="854" w:name="_Toc29028"/>
      <w:bookmarkStart w:id="855" w:name="_Toc18726"/>
      <w:bookmarkStart w:id="856" w:name="_Toc6785"/>
      <w:bookmarkStart w:id="857" w:name="_Toc5943"/>
      <w:r>
        <w:rPr>
          <w:rFonts w:hint="eastAsia"/>
          <w:color w:val="auto"/>
          <w:sz w:val="21"/>
          <w:szCs w:val="21"/>
          <w:highlight w:val="none"/>
        </w:rPr>
        <w:t>《硅酮和改性硅酮建筑密封胶》GB/T 14683</w:t>
      </w:r>
      <w:bookmarkEnd w:id="854"/>
      <w:bookmarkEnd w:id="855"/>
      <w:bookmarkEnd w:id="856"/>
      <w:bookmarkEnd w:id="857"/>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《紧固件螺栓、螺钉、螺柱和螺母通用技术条件》GB/T 16938</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《镀膜玻璃 第1部分：阳光控制镀膜玻璃》GB/T 18915. 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《镀膜玻璃 第2部分：低辐射镀膜玻璃》GB/T 18915. 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《材料产烟毒性危险分级》GB/T 20285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《钢门窗》GB/T 20909</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《铝合金建筑型材用隔热材料 第1部分：聚酰胺型材》GB/T 23615.1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《室内装饰装修用水性木器涂料》GB/T 23999</w:t>
      </w:r>
    </w:p>
    <w:p>
      <w:pPr>
        <w:pStyle w:val="152"/>
        <w:numPr>
          <w:ilvl w:val="0"/>
          <w:numId w:val="77"/>
        </w:numPr>
        <w:spacing w:line="400" w:lineRule="atLeast"/>
        <w:ind w:firstLineChars="0"/>
        <w:rPr>
          <w:color w:val="auto"/>
          <w:sz w:val="21"/>
          <w:szCs w:val="21"/>
          <w:highlight w:val="none"/>
        </w:rPr>
      </w:pPr>
      <w:r>
        <w:rPr>
          <w:rFonts w:hint="eastAsia" w:hAnsi="Times New Roman"/>
          <w:color w:val="auto"/>
          <w:sz w:val="21"/>
          <w:szCs w:val="21"/>
          <w:highlight w:val="none"/>
        </w:rPr>
        <w:t>《建筑用阻燃密封胶》GB/</w:t>
      </w:r>
      <w:r>
        <w:rPr>
          <w:rFonts w:hint="eastAsia"/>
          <w:color w:val="auto"/>
          <w:sz w:val="21"/>
          <w:szCs w:val="21"/>
          <w:highlight w:val="none"/>
        </w:rPr>
        <w:t xml:space="preserve">T </w:t>
      </w:r>
      <w:r>
        <w:rPr>
          <w:rFonts w:hint="eastAsia" w:hAnsi="Times New Roman"/>
          <w:color w:val="auto"/>
          <w:sz w:val="21"/>
          <w:szCs w:val="21"/>
          <w:highlight w:val="none"/>
        </w:rPr>
        <w:t>2426</w:t>
      </w:r>
      <w:r>
        <w:rPr>
          <w:rFonts w:hint="eastAsia"/>
          <w:color w:val="auto"/>
          <w:sz w:val="21"/>
          <w:szCs w:val="21"/>
          <w:highlight w:val="none"/>
        </w:rPr>
        <w:t>7</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《建筑门窗、幕墙用密封胶条》GB/T 24498</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《建筑用塑料门》GB/T 28886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《建筑用塑料窗》GB/T 28887</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《木门窗通用技术要求》GB/T 29498</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《建筑用节能门窗 第1部分：铝木复合门窗》GB/T 29734. 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《建筑用节能门窗 第2部分：铝塑复合门窗》GB/T 29734.2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《建筑用节能门窗 第3部分：钢塑复合门窗》GB/T 29734.3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《门窗反复启闭耐久性试验方法》GB/T 29739</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《中空玻璃用弹性密封胶》GB/T 29755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《建筑门窗洞口尺寸协调要求》GB/T 30591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《建筑幕墙、门窗通用技术条件》GB/T 31433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《建筑门窗五金件通用要求》GB/T 32223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《建筑门窗附框技术要求》GB/T 39866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《聚硫建筑密封胶》JC/T 483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《建筑窗用弹性密封胶》JC/T 485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《建筑门窗密封毛条》JC/T 635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《中空玻璃用丁基热熔密封胶》JC/T 914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《单组分聚氨酯泡沫填缝剂》JC/T 936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《门窗用玻璃纤维增强塑料拉挤型材》JC/T 941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《中空玻璃用复合密封胶条》JC/T 1022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《中空玻璃用干燥剂》JC/T 2072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《夏热冬暖地区居住建筑节能设计标准》JGJ 75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《建筑施工高处作业安全技术规范》JGJ 80</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《塑料门窗工程技术规程》JGJ 103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《建筑玻璃应用技术规程》JGJ 113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《建筑用钢门窗型材》JG/T 115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《建筑用隔热铝合金型材》JG/T 175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《建筑门窗工程检测技术规程》JGJ/T 205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《铝合金门窗工程技术规范》JGJ 214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《塑料门窗设计及组装技术规程》JGJ 362</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《多联机空调系统工程技术规程》JGJ 174</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《建筑工程水泥-水玻璃双液注浆技术规程》JGJ/T 211</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《建筑用隔热铝合金型材》JG/T 175</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《塑料门窗及型材功能结构尺寸》JG/T 176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《建筑门窗复合密封条》JG/T 386</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《建筑一体化遮阳窗》JG/T 500</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《海南省公共建筑节能设计标准》DBJ 46-03</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《海南省建筑钢结构防腐技术标准》DBJ 46-057</w:t>
      </w:r>
    </w:p>
    <w:p>
      <w:pPr>
        <w:pStyle w:val="152"/>
        <w:numPr>
          <w:ilvl w:val="0"/>
          <w:numId w:val="77"/>
        </w:numPr>
        <w:spacing w:line="400" w:lineRule="atLeast"/>
        <w:ind w:firstLineChars="0"/>
        <w:rPr>
          <w:color w:val="auto"/>
          <w:sz w:val="21"/>
          <w:szCs w:val="21"/>
          <w:highlight w:val="none"/>
        </w:rPr>
      </w:pPr>
      <w:r>
        <w:rPr>
          <w:rFonts w:hint="eastAsia"/>
          <w:color w:val="auto"/>
          <w:sz w:val="21"/>
          <w:szCs w:val="21"/>
          <w:highlight w:val="none"/>
        </w:rPr>
        <w:t>《海南省装配式建筑标准化设计技术标准》DBJ 46-061</w:t>
      </w:r>
    </w:p>
    <w:p>
      <w:pPr>
        <w:spacing w:line="400" w:lineRule="atLeast"/>
        <w:ind w:firstLine="440" w:firstLineChars="200"/>
        <w:rPr>
          <w:color w:val="auto"/>
          <w:highlight w:val="none"/>
        </w:rPr>
      </w:pPr>
      <w:r>
        <w:rPr>
          <w:color w:val="auto"/>
          <w:highlight w:val="none"/>
        </w:rPr>
        <w:br w:type="page"/>
      </w:r>
    </w:p>
    <w:p>
      <w:pPr>
        <w:spacing w:line="400" w:lineRule="atLeast"/>
        <w:jc w:val="center"/>
        <w:rPr>
          <w:color w:val="auto"/>
          <w:highlight w:val="none"/>
        </w:rPr>
      </w:pPr>
    </w:p>
    <w:p>
      <w:pPr>
        <w:pStyle w:val="16"/>
        <w:spacing w:before="157" w:beforeLines="50" w:line="400" w:lineRule="atLeast"/>
        <w:ind w:firstLine="3200" w:firstLineChars="1000"/>
        <w:rPr>
          <w:rFonts w:hint="eastAsia" w:ascii="黑体" w:hAnsi="黑体" w:eastAsia="黑体" w:cs="黑体"/>
          <w:color w:val="auto"/>
          <w:sz w:val="32"/>
          <w:szCs w:val="32"/>
          <w:highlight w:val="none"/>
        </w:rPr>
      </w:pPr>
      <w:bookmarkStart w:id="858" w:name="_Toc3485"/>
      <w:bookmarkStart w:id="859" w:name="_Toc3777"/>
      <w:bookmarkStart w:id="860" w:name="_Toc25156"/>
    </w:p>
    <w:p>
      <w:pPr>
        <w:pStyle w:val="16"/>
        <w:spacing w:before="157" w:beforeLines="50" w:line="400" w:lineRule="atLeast"/>
        <w:ind w:firstLine="3200" w:firstLineChars="1000"/>
        <w:outlineLvl w:val="1"/>
        <w:rPr>
          <w:rFonts w:hint="eastAsia" w:ascii="黑体" w:hAnsi="黑体" w:eastAsia="黑体" w:cs="黑体"/>
          <w:color w:val="auto"/>
          <w:sz w:val="32"/>
          <w:szCs w:val="32"/>
          <w:highlight w:val="none"/>
        </w:rPr>
      </w:pPr>
      <w:bookmarkStart w:id="861" w:name="_Toc29009"/>
      <w:bookmarkStart w:id="862" w:name="_Toc29677"/>
      <w:bookmarkStart w:id="863" w:name="_Toc4006"/>
      <w:r>
        <w:rPr>
          <w:rFonts w:hint="eastAsia" w:ascii="黑体" w:hAnsi="黑体" w:eastAsia="黑体" w:cs="黑体"/>
          <w:color w:val="auto"/>
          <w:sz w:val="32"/>
          <w:szCs w:val="32"/>
          <w:highlight w:val="none"/>
        </w:rPr>
        <w:t>海南省</w:t>
      </w:r>
      <w:r>
        <w:rPr>
          <w:rFonts w:hint="eastAsia" w:ascii="黑体" w:hAnsi="黑体" w:eastAsia="黑体" w:cs="黑体"/>
          <w:color w:val="auto"/>
          <w:sz w:val="32"/>
          <w:szCs w:val="32"/>
          <w:highlight w:val="none"/>
          <w:lang w:val="en-US" w:eastAsia="zh-CN"/>
        </w:rPr>
        <w:t>工程建设</w:t>
      </w:r>
      <w:r>
        <w:rPr>
          <w:rFonts w:hint="eastAsia" w:ascii="黑体" w:hAnsi="黑体" w:eastAsia="黑体" w:cs="黑体"/>
          <w:color w:val="auto"/>
          <w:sz w:val="32"/>
          <w:szCs w:val="32"/>
          <w:highlight w:val="none"/>
        </w:rPr>
        <w:t>地方标准</w:t>
      </w:r>
      <w:bookmarkEnd w:id="858"/>
      <w:bookmarkEnd w:id="859"/>
      <w:bookmarkEnd w:id="860"/>
      <w:bookmarkEnd w:id="861"/>
      <w:bookmarkEnd w:id="862"/>
      <w:bookmarkEnd w:id="863"/>
    </w:p>
    <w:p>
      <w:pPr>
        <w:spacing w:line="400" w:lineRule="atLeast"/>
        <w:jc w:val="center"/>
        <w:rPr>
          <w:b/>
          <w:color w:val="auto"/>
          <w:sz w:val="28"/>
          <w:szCs w:val="28"/>
          <w:highlight w:val="none"/>
        </w:rPr>
      </w:pPr>
    </w:p>
    <w:p>
      <w:pPr>
        <w:spacing w:line="400" w:lineRule="atLeast"/>
        <w:jc w:val="center"/>
        <w:rPr>
          <w:b/>
          <w:color w:val="auto"/>
          <w:sz w:val="36"/>
          <w:szCs w:val="36"/>
          <w:highlight w:val="none"/>
        </w:rPr>
      </w:pPr>
    </w:p>
    <w:p>
      <w:pPr>
        <w:widowControl/>
        <w:autoSpaceDE/>
        <w:autoSpaceDN/>
        <w:spacing w:before="0" w:beforeLines="-2147483648" w:line="240" w:lineRule="auto"/>
        <w:jc w:val="center"/>
        <w:outlineLvl w:val="9"/>
        <w:rPr>
          <w:rFonts w:hint="eastAsia" w:ascii="黑体" w:hAnsi="黑体" w:eastAsia="黑体" w:cs="黑体"/>
          <w:color w:val="auto"/>
          <w:sz w:val="32"/>
          <w:szCs w:val="32"/>
          <w:highlight w:val="none"/>
        </w:rPr>
      </w:pPr>
      <w:bookmarkStart w:id="864" w:name="_Toc165"/>
      <w:r>
        <w:rPr>
          <w:rFonts w:hint="eastAsia" w:ascii="黑体" w:hAnsi="黑体" w:eastAsia="黑体" w:cs="黑体"/>
          <w:color w:val="auto"/>
          <w:sz w:val="32"/>
          <w:szCs w:val="32"/>
          <w:highlight w:val="none"/>
        </w:rPr>
        <w:t>海南省民用建筑外门窗工程技术标准</w:t>
      </w:r>
      <w:bookmarkEnd w:id="864"/>
    </w:p>
    <w:p>
      <w:pPr>
        <w:pStyle w:val="160"/>
        <w:spacing w:line="400" w:lineRule="atLeast"/>
        <w:ind w:left="0" w:leftChars="0"/>
        <w:jc w:val="both"/>
        <w:rPr>
          <w:rFonts w:eastAsia="宋体"/>
          <w:b/>
          <w:color w:val="auto"/>
          <w:sz w:val="36"/>
          <w:szCs w:val="36"/>
          <w:highlight w:val="none"/>
        </w:rPr>
      </w:pPr>
    </w:p>
    <w:p>
      <w:pPr>
        <w:pStyle w:val="64"/>
        <w:numPr>
          <w:ilvl w:val="0"/>
          <w:numId w:val="0"/>
        </w:numPr>
        <w:spacing w:before="157" w:after="157" w:line="400" w:lineRule="atLeast"/>
        <w:ind w:firstLine="0" w:firstLineChars="0"/>
        <w:jc w:val="center"/>
        <w:rPr>
          <w:rFonts w:hint="eastAsia"/>
          <w:b/>
          <w:color w:val="auto"/>
          <w:sz w:val="30"/>
          <w:szCs w:val="30"/>
          <w:highlight w:val="none"/>
        </w:rPr>
      </w:pPr>
      <w:r>
        <w:rPr>
          <w:color w:val="auto"/>
          <w:sz w:val="32"/>
          <w:szCs w:val="32"/>
          <w:highlight w:val="none"/>
        </w:rPr>
        <w:t>DB</w:t>
      </w:r>
      <w:r>
        <w:rPr>
          <w:rFonts w:hint="eastAsia"/>
          <w:color w:val="auto"/>
          <w:sz w:val="32"/>
          <w:szCs w:val="32"/>
          <w:highlight w:val="none"/>
          <w:lang w:val="en-US" w:eastAsia="zh-CN"/>
        </w:rPr>
        <w:t>J</w:t>
      </w:r>
      <w:r>
        <w:rPr>
          <w:color w:val="auto"/>
          <w:sz w:val="32"/>
          <w:szCs w:val="32"/>
          <w:highlight w:val="none"/>
        </w:rPr>
        <w:t xml:space="preserve"> 46</w:t>
      </w:r>
      <w:r>
        <w:rPr>
          <w:rFonts w:hint="eastAsia"/>
          <w:color w:val="auto"/>
          <w:sz w:val="32"/>
          <w:szCs w:val="32"/>
          <w:highlight w:val="none"/>
          <w:lang w:val="en-US" w:eastAsia="zh-CN"/>
        </w:rPr>
        <w:t>-</w:t>
      </w:r>
      <w:r>
        <w:rPr>
          <w:color w:val="auto"/>
          <w:sz w:val="32"/>
          <w:szCs w:val="32"/>
          <w:highlight w:val="none"/>
        </w:rPr>
        <w:t>XXX-20XX</w:t>
      </w:r>
      <w:bookmarkStart w:id="865" w:name="_Toc6858"/>
      <w:bookmarkStart w:id="866" w:name="_Toc2565"/>
      <w:bookmarkStart w:id="867" w:name="_Toc11834"/>
    </w:p>
    <w:p>
      <w:pPr>
        <w:pStyle w:val="64"/>
        <w:numPr>
          <w:ilvl w:val="0"/>
          <w:numId w:val="0"/>
        </w:numPr>
        <w:spacing w:before="157" w:after="157" w:line="400" w:lineRule="atLeast"/>
        <w:ind w:firstLine="3614" w:firstLineChars="1200"/>
        <w:jc w:val="center"/>
        <w:rPr>
          <w:rFonts w:hint="eastAsia"/>
          <w:b/>
          <w:color w:val="auto"/>
          <w:sz w:val="30"/>
          <w:szCs w:val="30"/>
          <w:highlight w:val="none"/>
        </w:rPr>
      </w:pPr>
    </w:p>
    <w:p>
      <w:pPr>
        <w:ind w:firstLine="3614" w:firstLineChars="1200"/>
        <w:rPr>
          <w:rFonts w:hint="eastAsia" w:ascii="宋体" w:cs="宋体"/>
          <w:b/>
          <w:bCs/>
          <w:color w:val="auto"/>
          <w:sz w:val="32"/>
          <w:szCs w:val="32"/>
          <w:highlight w:val="none"/>
        </w:rPr>
      </w:pPr>
      <w:r>
        <w:rPr>
          <w:rFonts w:hint="eastAsia"/>
          <w:b/>
          <w:color w:val="auto"/>
          <w:sz w:val="30"/>
          <w:szCs w:val="30"/>
          <w:highlight w:val="none"/>
        </w:rPr>
        <w:t>条文说明</w:t>
      </w:r>
      <w:bookmarkEnd w:id="865"/>
      <w:bookmarkEnd w:id="866"/>
      <w:bookmarkEnd w:id="867"/>
      <w:r>
        <w:rPr>
          <w:rFonts w:hint="eastAsia" w:ascii="宋体" w:cs="宋体"/>
          <w:b/>
          <w:bCs/>
          <w:color w:val="auto"/>
          <w:sz w:val="32"/>
          <w:szCs w:val="32"/>
          <w:highlight w:val="none"/>
        </w:rPr>
        <w:br w:type="page"/>
      </w:r>
    </w:p>
    <w:p>
      <w:pPr>
        <w:pStyle w:val="64"/>
        <w:numPr>
          <w:ilvl w:val="0"/>
          <w:numId w:val="0"/>
        </w:numPr>
        <w:spacing w:before="157" w:after="157" w:line="400" w:lineRule="atLeast"/>
        <w:jc w:val="center"/>
        <w:rPr>
          <w:color w:val="auto"/>
          <w:highlight w:val="none"/>
        </w:rPr>
      </w:pPr>
    </w:p>
    <w:p>
      <w:pPr>
        <w:autoSpaceDE w:val="0"/>
        <w:autoSpaceDN w:val="0"/>
        <w:adjustRightInd w:val="0"/>
        <w:spacing w:line="400" w:lineRule="atLeast"/>
        <w:ind w:firstLine="440" w:firstLineChars="200"/>
        <w:jc w:val="left"/>
        <w:rPr>
          <w:rFonts w:hint="eastAsia"/>
          <w:color w:val="auto"/>
          <w:highlight w:val="none"/>
        </w:rPr>
      </w:pPr>
    </w:p>
    <w:sdt>
      <w:sdtPr>
        <w:rPr>
          <w:rFonts w:ascii="宋体" w:hAnsi="宋体" w:eastAsia="宋体" w:cs="Times New Roman"/>
          <w:color w:val="auto"/>
          <w:sz w:val="21"/>
          <w:highlight w:val="none"/>
          <w:lang w:val="en-US" w:eastAsia="zh-CN" w:bidi="ar-SA"/>
        </w:rPr>
        <w:id w:val="147474128"/>
        <w15:color w:val="DBDBDB"/>
        <w:docPartObj>
          <w:docPartGallery w:val="Table of Contents"/>
          <w:docPartUnique/>
        </w:docPartObj>
      </w:sdtPr>
      <w:sdtEndPr>
        <w:rPr>
          <w:rFonts w:ascii="宋体" w:hAnsi="宋体" w:eastAsia="宋体" w:cs="Times New Roman"/>
          <w:b/>
          <w:color w:val="auto"/>
          <w:sz w:val="21"/>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eastAsia="宋体"/>
              <w:color w:val="auto"/>
              <w:highlight w:val="none"/>
              <w:lang w:eastAsia="zh-CN"/>
            </w:rPr>
          </w:pPr>
          <w:r>
            <w:rPr>
              <w:rFonts w:ascii="宋体" w:hAnsi="宋体" w:eastAsia="宋体"/>
              <w:color w:val="auto"/>
              <w:sz w:val="21"/>
              <w:highlight w:val="none"/>
            </w:rPr>
            <w:t>目</w:t>
          </w:r>
          <w:r>
            <w:rPr>
              <w:rFonts w:hint="eastAsia" w:ascii="宋体" w:hAnsi="宋体"/>
              <w:color w:val="auto"/>
              <w:sz w:val="21"/>
              <w:highlight w:val="none"/>
              <w:lang w:val="en-US" w:eastAsia="zh-CN"/>
            </w:rPr>
            <w:t xml:space="preserve">  次</w:t>
          </w:r>
        </w:p>
        <w:p>
          <w:pPr>
            <w:pStyle w:val="32"/>
            <w:rPr>
              <w:rFonts w:ascii="Times New Roman" w:hAnsi="Times New Roman" w:cs="Times New Roman"/>
              <w:color w:val="auto"/>
              <w:sz w:val="21"/>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_Toc15654 </w:instrText>
          </w:r>
          <w:r>
            <w:rPr>
              <w:rFonts w:ascii="Times New Roman" w:hAnsi="Times New Roman" w:cs="Times New Roman"/>
              <w:color w:val="auto"/>
              <w:sz w:val="21"/>
              <w:highlight w:val="none"/>
            </w:rPr>
            <w:fldChar w:fldCharType="separate"/>
          </w:r>
          <w:r>
            <w:rPr>
              <w:rFonts w:hint="default" w:ascii="Times New Roman" w:hAnsi="Times New Roman" w:eastAsia="宋体" w:cs="Times New Roman"/>
              <w:bCs/>
              <w:i w:val="0"/>
              <w:color w:val="auto"/>
              <w:sz w:val="21"/>
              <w:szCs w:val="21"/>
              <w:highlight w:val="none"/>
            </w:rPr>
            <w:t xml:space="preserve">1 </w:t>
          </w:r>
          <w:r>
            <w:rPr>
              <w:rFonts w:ascii="Times New Roman" w:hAnsi="Times New Roman" w:cs="Times New Roman"/>
              <w:color w:val="auto"/>
              <w:sz w:val="21"/>
              <w:highlight w:val="none"/>
            </w:rPr>
            <w:t>总则</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PAGEREF _Toc15654 \h </w:instrText>
          </w:r>
          <w:r>
            <w:rPr>
              <w:rFonts w:ascii="Times New Roman" w:hAnsi="Times New Roman" w:cs="Times New Roman"/>
              <w:color w:val="auto"/>
              <w:sz w:val="21"/>
              <w:highlight w:val="none"/>
            </w:rPr>
            <w:fldChar w:fldCharType="separate"/>
          </w:r>
          <w:r>
            <w:rPr>
              <w:rFonts w:ascii="Times New Roman" w:hAnsi="Times New Roman" w:cs="Times New Roman"/>
              <w:color w:val="auto"/>
              <w:sz w:val="21"/>
              <w:highlight w:val="none"/>
            </w:rPr>
            <w:t>48</w:t>
          </w:r>
          <w:r>
            <w:rPr>
              <w:rFonts w:ascii="Times New Roman" w:hAnsi="Times New Roman" w:cs="Times New Roman"/>
              <w:color w:val="auto"/>
              <w:sz w:val="21"/>
              <w:highlight w:val="none"/>
            </w:rPr>
            <w:fldChar w:fldCharType="end"/>
          </w:r>
          <w:r>
            <w:rPr>
              <w:rFonts w:ascii="Times New Roman" w:hAnsi="Times New Roman" w:cs="Times New Roman"/>
              <w:color w:val="auto"/>
              <w:sz w:val="21"/>
              <w:highlight w:val="none"/>
            </w:rPr>
            <w:fldChar w:fldCharType="end"/>
          </w:r>
        </w:p>
        <w:p>
          <w:pPr>
            <w:pStyle w:val="23"/>
            <w:tabs>
              <w:tab w:val="right" w:leader="dot" w:pos="9354"/>
              <w:tab w:val="clear" w:pos="9242"/>
            </w:tabs>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_Toc12861 </w:instrText>
          </w:r>
          <w:r>
            <w:rPr>
              <w:rFonts w:ascii="Times New Roman"/>
              <w:color w:val="auto"/>
              <w:sz w:val="21"/>
              <w:highlight w:val="none"/>
            </w:rPr>
            <w:fldChar w:fldCharType="separate"/>
          </w:r>
          <w:r>
            <w:rPr>
              <w:rFonts w:hint="default" w:ascii="Times New Roman" w:hAnsi="Times New Roman" w:eastAsia="宋体" w:cs="Times New Roman"/>
              <w:bCs/>
              <w:i w:val="0"/>
              <w:color w:val="auto"/>
              <w:sz w:val="21"/>
              <w:szCs w:val="21"/>
              <w:highlight w:val="none"/>
            </w:rPr>
            <w:t xml:space="preserve">3 </w:t>
          </w:r>
          <w:r>
            <w:rPr>
              <w:rFonts w:ascii="Times New Roman"/>
              <w:color w:val="auto"/>
              <w:sz w:val="21"/>
              <w:highlight w:val="none"/>
            </w:rPr>
            <w:t>基本规定</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_Toc12861 \h </w:instrText>
          </w:r>
          <w:r>
            <w:rPr>
              <w:rFonts w:ascii="Times New Roman"/>
              <w:color w:val="auto"/>
              <w:sz w:val="21"/>
              <w:highlight w:val="none"/>
            </w:rPr>
            <w:fldChar w:fldCharType="separate"/>
          </w:r>
          <w:r>
            <w:rPr>
              <w:rFonts w:ascii="Times New Roman"/>
              <w:color w:val="auto"/>
              <w:sz w:val="21"/>
              <w:highlight w:val="none"/>
            </w:rPr>
            <w:t>49</w:t>
          </w:r>
          <w:r>
            <w:rPr>
              <w:rFonts w:ascii="Times New Roman"/>
              <w:color w:val="auto"/>
              <w:sz w:val="21"/>
              <w:highlight w:val="none"/>
            </w:rPr>
            <w:fldChar w:fldCharType="end"/>
          </w:r>
          <w:r>
            <w:rPr>
              <w:rFonts w:ascii="Times New Roman"/>
              <w:color w:val="auto"/>
              <w:sz w:val="21"/>
              <w:highlight w:val="none"/>
            </w:rPr>
            <w:fldChar w:fldCharType="end"/>
          </w:r>
        </w:p>
        <w:p>
          <w:pPr>
            <w:pStyle w:val="23"/>
            <w:tabs>
              <w:tab w:val="right" w:leader="dot" w:pos="9354"/>
              <w:tab w:val="clear" w:pos="9242"/>
            </w:tabs>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_Toc22983 </w:instrText>
          </w:r>
          <w:r>
            <w:rPr>
              <w:rFonts w:ascii="Times New Roman"/>
              <w:color w:val="auto"/>
              <w:sz w:val="21"/>
              <w:highlight w:val="none"/>
            </w:rPr>
            <w:fldChar w:fldCharType="separate"/>
          </w:r>
          <w:r>
            <w:rPr>
              <w:rFonts w:hint="default" w:ascii="Times New Roman" w:hAnsi="Times New Roman" w:eastAsia="宋体" w:cs="Times New Roman"/>
              <w:bCs/>
              <w:i w:val="0"/>
              <w:color w:val="auto"/>
              <w:sz w:val="21"/>
              <w:szCs w:val="21"/>
              <w:highlight w:val="none"/>
            </w:rPr>
            <w:t xml:space="preserve">4 </w:t>
          </w:r>
          <w:r>
            <w:rPr>
              <w:rFonts w:ascii="Times New Roman"/>
              <w:color w:val="auto"/>
              <w:sz w:val="21"/>
              <w:highlight w:val="none"/>
            </w:rPr>
            <w:t>材料</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_Toc22983 \h </w:instrText>
          </w:r>
          <w:r>
            <w:rPr>
              <w:rFonts w:ascii="Times New Roman"/>
              <w:color w:val="auto"/>
              <w:sz w:val="21"/>
              <w:highlight w:val="none"/>
            </w:rPr>
            <w:fldChar w:fldCharType="separate"/>
          </w:r>
          <w:r>
            <w:rPr>
              <w:rFonts w:ascii="Times New Roman"/>
              <w:color w:val="auto"/>
              <w:sz w:val="21"/>
              <w:highlight w:val="none"/>
            </w:rPr>
            <w:t>50</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_Toc23670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4.1 </w:t>
          </w:r>
          <w:r>
            <w:rPr>
              <w:rFonts w:hint="default" w:ascii="Times New Roman"/>
              <w:color w:val="auto"/>
              <w:sz w:val="21"/>
              <w:highlight w:val="none"/>
            </w:rPr>
            <w:t>一般规定</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_Toc23670 \h </w:instrText>
          </w:r>
          <w:r>
            <w:rPr>
              <w:rFonts w:ascii="Times New Roman"/>
              <w:color w:val="auto"/>
              <w:sz w:val="21"/>
              <w:highlight w:val="none"/>
            </w:rPr>
            <w:fldChar w:fldCharType="separate"/>
          </w:r>
          <w:r>
            <w:rPr>
              <w:rFonts w:ascii="Times New Roman"/>
              <w:color w:val="auto"/>
              <w:sz w:val="21"/>
              <w:highlight w:val="none"/>
            </w:rPr>
            <w:t>50</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_Toc25012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4.2 </w:t>
          </w:r>
          <w:r>
            <w:rPr>
              <w:rFonts w:hint="default" w:ascii="Times New Roman"/>
              <w:color w:val="auto"/>
              <w:sz w:val="21"/>
              <w:highlight w:val="none"/>
            </w:rPr>
            <w:t>型材</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_Toc25012 \h </w:instrText>
          </w:r>
          <w:r>
            <w:rPr>
              <w:rFonts w:ascii="Times New Roman"/>
              <w:color w:val="auto"/>
              <w:sz w:val="21"/>
              <w:highlight w:val="none"/>
            </w:rPr>
            <w:fldChar w:fldCharType="separate"/>
          </w:r>
          <w:r>
            <w:rPr>
              <w:rFonts w:ascii="Times New Roman"/>
              <w:color w:val="auto"/>
              <w:sz w:val="21"/>
              <w:highlight w:val="none"/>
            </w:rPr>
            <w:t>50</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_Toc32394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4.3 </w:t>
          </w:r>
          <w:r>
            <w:rPr>
              <w:rFonts w:hint="default" w:ascii="Times New Roman"/>
              <w:color w:val="auto"/>
              <w:sz w:val="21"/>
              <w:highlight w:val="none"/>
            </w:rPr>
            <w:t>玻璃</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_Toc32394 \h </w:instrText>
          </w:r>
          <w:r>
            <w:rPr>
              <w:rFonts w:ascii="Times New Roman"/>
              <w:color w:val="auto"/>
              <w:sz w:val="21"/>
              <w:highlight w:val="none"/>
            </w:rPr>
            <w:fldChar w:fldCharType="separate"/>
          </w:r>
          <w:r>
            <w:rPr>
              <w:rFonts w:ascii="Times New Roman"/>
              <w:color w:val="auto"/>
              <w:sz w:val="21"/>
              <w:highlight w:val="none"/>
            </w:rPr>
            <w:t>50</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_Toc25861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4.4 </w:t>
          </w:r>
          <w:r>
            <w:rPr>
              <w:rFonts w:hint="default" w:ascii="Times New Roman"/>
              <w:color w:val="auto"/>
              <w:sz w:val="21"/>
              <w:highlight w:val="none"/>
            </w:rPr>
            <w:t>密封材料</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_Toc25861 \h </w:instrText>
          </w:r>
          <w:r>
            <w:rPr>
              <w:rFonts w:ascii="Times New Roman"/>
              <w:color w:val="auto"/>
              <w:sz w:val="21"/>
              <w:highlight w:val="none"/>
            </w:rPr>
            <w:fldChar w:fldCharType="separate"/>
          </w:r>
          <w:r>
            <w:rPr>
              <w:rFonts w:ascii="Times New Roman"/>
              <w:color w:val="auto"/>
              <w:sz w:val="21"/>
              <w:highlight w:val="none"/>
            </w:rPr>
            <w:t>51</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_Toc29326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4.5 </w:t>
          </w:r>
          <w:r>
            <w:rPr>
              <w:rFonts w:hint="default" w:ascii="Times New Roman"/>
              <w:color w:val="auto"/>
              <w:sz w:val="21"/>
              <w:highlight w:val="none"/>
            </w:rPr>
            <w:t>五金件</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_Toc29326 \h </w:instrText>
          </w:r>
          <w:r>
            <w:rPr>
              <w:rFonts w:ascii="Times New Roman"/>
              <w:color w:val="auto"/>
              <w:sz w:val="21"/>
              <w:highlight w:val="none"/>
            </w:rPr>
            <w:fldChar w:fldCharType="separate"/>
          </w:r>
          <w:r>
            <w:rPr>
              <w:rFonts w:ascii="Times New Roman"/>
              <w:color w:val="auto"/>
              <w:sz w:val="21"/>
              <w:highlight w:val="none"/>
            </w:rPr>
            <w:t>51</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_Toc24378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4.6 </w:t>
          </w:r>
          <w:r>
            <w:rPr>
              <w:rFonts w:hint="default" w:ascii="Times New Roman"/>
              <w:color w:val="auto"/>
              <w:sz w:val="21"/>
              <w:highlight w:val="none"/>
            </w:rPr>
            <w:t>紧固件</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_Toc24378 \h </w:instrText>
          </w:r>
          <w:r>
            <w:rPr>
              <w:rFonts w:ascii="Times New Roman"/>
              <w:color w:val="auto"/>
              <w:sz w:val="21"/>
              <w:highlight w:val="none"/>
            </w:rPr>
            <w:fldChar w:fldCharType="separate"/>
          </w:r>
          <w:r>
            <w:rPr>
              <w:rFonts w:ascii="Times New Roman"/>
              <w:color w:val="auto"/>
              <w:sz w:val="21"/>
              <w:highlight w:val="none"/>
            </w:rPr>
            <w:t>52</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_Toc4305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4.8 </w:t>
          </w:r>
          <w:r>
            <w:rPr>
              <w:rFonts w:hint="default" w:ascii="Times New Roman"/>
              <w:color w:val="auto"/>
              <w:sz w:val="21"/>
              <w:highlight w:val="none"/>
            </w:rPr>
            <w:t>其它材料</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_Toc4305 \h </w:instrText>
          </w:r>
          <w:r>
            <w:rPr>
              <w:rFonts w:ascii="Times New Roman"/>
              <w:color w:val="auto"/>
              <w:sz w:val="21"/>
              <w:highlight w:val="none"/>
            </w:rPr>
            <w:fldChar w:fldCharType="separate"/>
          </w:r>
          <w:r>
            <w:rPr>
              <w:rFonts w:ascii="Times New Roman"/>
              <w:color w:val="auto"/>
              <w:sz w:val="21"/>
              <w:highlight w:val="none"/>
            </w:rPr>
            <w:t>52</w:t>
          </w:r>
          <w:r>
            <w:rPr>
              <w:rFonts w:ascii="Times New Roman"/>
              <w:color w:val="auto"/>
              <w:sz w:val="21"/>
              <w:highlight w:val="none"/>
            </w:rPr>
            <w:fldChar w:fldCharType="end"/>
          </w:r>
          <w:r>
            <w:rPr>
              <w:rFonts w:ascii="Times New Roman"/>
              <w:color w:val="auto"/>
              <w:sz w:val="21"/>
              <w:highlight w:val="none"/>
            </w:rPr>
            <w:fldChar w:fldCharType="end"/>
          </w:r>
        </w:p>
        <w:p>
          <w:pPr>
            <w:pStyle w:val="23"/>
            <w:tabs>
              <w:tab w:val="right" w:leader="dot" w:pos="9354"/>
              <w:tab w:val="clear" w:pos="9242"/>
            </w:tabs>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_Toc12012 </w:instrText>
          </w:r>
          <w:r>
            <w:rPr>
              <w:rFonts w:ascii="Times New Roman"/>
              <w:color w:val="auto"/>
              <w:sz w:val="21"/>
              <w:highlight w:val="none"/>
            </w:rPr>
            <w:fldChar w:fldCharType="separate"/>
          </w:r>
          <w:r>
            <w:rPr>
              <w:rFonts w:hint="default" w:ascii="Times New Roman" w:hAnsi="Times New Roman" w:eastAsia="宋体" w:cs="Times New Roman"/>
              <w:bCs/>
              <w:i w:val="0"/>
              <w:color w:val="auto"/>
              <w:sz w:val="21"/>
              <w:szCs w:val="21"/>
              <w:highlight w:val="none"/>
            </w:rPr>
            <w:t xml:space="preserve">5 </w:t>
          </w:r>
          <w:r>
            <w:rPr>
              <w:rFonts w:hint="default" w:ascii="Times New Roman"/>
              <w:color w:val="auto"/>
              <w:sz w:val="21"/>
              <w:highlight w:val="none"/>
            </w:rPr>
            <w:t>工程设计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_Toc12012 \h </w:instrText>
          </w:r>
          <w:r>
            <w:rPr>
              <w:rFonts w:ascii="Times New Roman"/>
              <w:color w:val="auto"/>
              <w:sz w:val="21"/>
              <w:highlight w:val="none"/>
            </w:rPr>
            <w:fldChar w:fldCharType="separate"/>
          </w:r>
          <w:r>
            <w:rPr>
              <w:rFonts w:ascii="Times New Roman"/>
              <w:color w:val="auto"/>
              <w:sz w:val="21"/>
              <w:highlight w:val="none"/>
            </w:rPr>
            <w:t>54</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_Toc12010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 </w:t>
          </w:r>
          <w:r>
            <w:rPr>
              <w:rFonts w:hint="default" w:ascii="Times New Roman"/>
              <w:color w:val="auto"/>
              <w:sz w:val="21"/>
              <w:highlight w:val="none"/>
            </w:rPr>
            <w:t>一般规定</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_Toc12010 \h </w:instrText>
          </w:r>
          <w:r>
            <w:rPr>
              <w:rFonts w:ascii="Times New Roman"/>
              <w:color w:val="auto"/>
              <w:sz w:val="21"/>
              <w:highlight w:val="none"/>
            </w:rPr>
            <w:fldChar w:fldCharType="separate"/>
          </w:r>
          <w:r>
            <w:rPr>
              <w:rFonts w:ascii="Times New Roman"/>
              <w:color w:val="auto"/>
              <w:sz w:val="21"/>
              <w:highlight w:val="none"/>
            </w:rPr>
            <w:t>54</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_Toc1840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5.2 </w:t>
          </w:r>
          <w:r>
            <w:rPr>
              <w:rFonts w:hint="default" w:ascii="Times New Roman"/>
              <w:color w:val="auto"/>
              <w:sz w:val="21"/>
              <w:highlight w:val="none"/>
            </w:rPr>
            <w:t>建筑设计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_Toc1840 \h </w:instrText>
          </w:r>
          <w:r>
            <w:rPr>
              <w:rFonts w:ascii="Times New Roman"/>
              <w:color w:val="auto"/>
              <w:sz w:val="21"/>
              <w:highlight w:val="none"/>
            </w:rPr>
            <w:fldChar w:fldCharType="separate"/>
          </w:r>
          <w:r>
            <w:rPr>
              <w:rFonts w:ascii="Times New Roman"/>
              <w:color w:val="auto"/>
              <w:sz w:val="21"/>
              <w:highlight w:val="none"/>
            </w:rPr>
            <w:t>55</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_Toc14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5.3 </w:t>
          </w:r>
          <w:r>
            <w:rPr>
              <w:rFonts w:hint="default" w:ascii="Times New Roman"/>
              <w:color w:val="auto"/>
              <w:sz w:val="21"/>
              <w:highlight w:val="none"/>
            </w:rPr>
            <w:t>抗风压性能设计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_Toc14 \h </w:instrText>
          </w:r>
          <w:r>
            <w:rPr>
              <w:rFonts w:ascii="Times New Roman"/>
              <w:color w:val="auto"/>
              <w:sz w:val="21"/>
              <w:highlight w:val="none"/>
            </w:rPr>
            <w:fldChar w:fldCharType="separate"/>
          </w:r>
          <w:r>
            <w:rPr>
              <w:rFonts w:ascii="Times New Roman"/>
              <w:color w:val="auto"/>
              <w:sz w:val="21"/>
              <w:highlight w:val="none"/>
            </w:rPr>
            <w:t>55</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_Toc12562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5.4 </w:t>
          </w:r>
          <w:r>
            <w:rPr>
              <w:rFonts w:hint="default" w:ascii="Times New Roman"/>
              <w:color w:val="auto"/>
              <w:sz w:val="21"/>
              <w:highlight w:val="none"/>
            </w:rPr>
            <w:t>水密性能设计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_Toc12562 \h </w:instrText>
          </w:r>
          <w:r>
            <w:rPr>
              <w:rFonts w:ascii="Times New Roman"/>
              <w:color w:val="auto"/>
              <w:sz w:val="21"/>
              <w:highlight w:val="none"/>
            </w:rPr>
            <w:fldChar w:fldCharType="separate"/>
          </w:r>
          <w:r>
            <w:rPr>
              <w:rFonts w:ascii="Times New Roman"/>
              <w:color w:val="auto"/>
              <w:sz w:val="21"/>
              <w:highlight w:val="none"/>
            </w:rPr>
            <w:t>56</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_Toc10524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5.5 </w:t>
          </w:r>
          <w:r>
            <w:rPr>
              <w:rFonts w:hint="default" w:ascii="Times New Roman"/>
              <w:color w:val="auto"/>
              <w:sz w:val="21"/>
              <w:highlight w:val="none"/>
            </w:rPr>
            <w:t>气密性能设计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_Toc10524 \h </w:instrText>
          </w:r>
          <w:r>
            <w:rPr>
              <w:rFonts w:ascii="Times New Roman"/>
              <w:color w:val="auto"/>
              <w:sz w:val="21"/>
              <w:highlight w:val="none"/>
            </w:rPr>
            <w:fldChar w:fldCharType="separate"/>
          </w:r>
          <w:r>
            <w:rPr>
              <w:rFonts w:ascii="Times New Roman"/>
              <w:color w:val="auto"/>
              <w:sz w:val="21"/>
              <w:highlight w:val="none"/>
            </w:rPr>
            <w:t>56</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_Toc17906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5.6 </w:t>
          </w:r>
          <w:r>
            <w:rPr>
              <w:rFonts w:hint="default" w:ascii="Times New Roman"/>
              <w:color w:val="auto"/>
              <w:sz w:val="21"/>
              <w:highlight w:val="none"/>
            </w:rPr>
            <w:t>热工性能设计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_Toc17906 \h </w:instrText>
          </w:r>
          <w:r>
            <w:rPr>
              <w:rFonts w:ascii="Times New Roman"/>
              <w:color w:val="auto"/>
              <w:sz w:val="21"/>
              <w:highlight w:val="none"/>
            </w:rPr>
            <w:fldChar w:fldCharType="separate"/>
          </w:r>
          <w:r>
            <w:rPr>
              <w:rFonts w:ascii="Times New Roman"/>
              <w:color w:val="auto"/>
              <w:sz w:val="21"/>
              <w:highlight w:val="none"/>
            </w:rPr>
            <w:t>56</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_Toc11777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5.8 </w:t>
          </w:r>
          <w:r>
            <w:rPr>
              <w:rFonts w:hint="default" w:ascii="Times New Roman"/>
              <w:color w:val="auto"/>
              <w:sz w:val="21"/>
              <w:highlight w:val="none"/>
            </w:rPr>
            <w:t>耐久性设计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_Toc11777 \h </w:instrText>
          </w:r>
          <w:r>
            <w:rPr>
              <w:rFonts w:ascii="Times New Roman"/>
              <w:color w:val="auto"/>
              <w:sz w:val="21"/>
              <w:highlight w:val="none"/>
            </w:rPr>
            <w:fldChar w:fldCharType="separate"/>
          </w:r>
          <w:r>
            <w:rPr>
              <w:rFonts w:ascii="Times New Roman"/>
              <w:color w:val="auto"/>
              <w:sz w:val="21"/>
              <w:highlight w:val="none"/>
            </w:rPr>
            <w:t>56</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_Toc4557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5.9 </w:t>
          </w:r>
          <w:r>
            <w:rPr>
              <w:rFonts w:hint="default" w:ascii="Times New Roman"/>
              <w:color w:val="auto"/>
              <w:sz w:val="21"/>
              <w:highlight w:val="none"/>
            </w:rPr>
            <w:t>其它性能要求</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_Toc4557 \h </w:instrText>
          </w:r>
          <w:r>
            <w:rPr>
              <w:rFonts w:ascii="Times New Roman"/>
              <w:color w:val="auto"/>
              <w:sz w:val="21"/>
              <w:highlight w:val="none"/>
            </w:rPr>
            <w:fldChar w:fldCharType="separate"/>
          </w:r>
          <w:r>
            <w:rPr>
              <w:rFonts w:ascii="Times New Roman"/>
              <w:color w:val="auto"/>
              <w:sz w:val="21"/>
              <w:highlight w:val="none"/>
            </w:rPr>
            <w:t>57</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_Toc1200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5.10 </w:t>
          </w:r>
          <w:r>
            <w:rPr>
              <w:rFonts w:hint="default" w:ascii="Times New Roman"/>
              <w:color w:val="auto"/>
              <w:sz w:val="21"/>
              <w:szCs w:val="21"/>
              <w:highlight w:val="none"/>
            </w:rPr>
            <w:t>装配式建筑用外门窗设计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_Toc1200 \h </w:instrText>
          </w:r>
          <w:r>
            <w:rPr>
              <w:rFonts w:ascii="Times New Roman"/>
              <w:color w:val="auto"/>
              <w:sz w:val="21"/>
              <w:highlight w:val="none"/>
            </w:rPr>
            <w:fldChar w:fldCharType="separate"/>
          </w:r>
          <w:r>
            <w:rPr>
              <w:rFonts w:ascii="Times New Roman"/>
              <w:color w:val="auto"/>
              <w:sz w:val="21"/>
              <w:highlight w:val="none"/>
            </w:rPr>
            <w:t>57</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_Toc9962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5.11 </w:t>
          </w:r>
          <w:r>
            <w:rPr>
              <w:rFonts w:hint="default" w:ascii="Times New Roman"/>
              <w:color w:val="auto"/>
              <w:sz w:val="21"/>
              <w:highlight w:val="none"/>
            </w:rPr>
            <w:t>构造及连接设计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_Toc9962 \h </w:instrText>
          </w:r>
          <w:r>
            <w:rPr>
              <w:rFonts w:ascii="Times New Roman"/>
              <w:color w:val="auto"/>
              <w:sz w:val="21"/>
              <w:highlight w:val="none"/>
            </w:rPr>
            <w:fldChar w:fldCharType="separate"/>
          </w:r>
          <w:r>
            <w:rPr>
              <w:rFonts w:ascii="Times New Roman"/>
              <w:color w:val="auto"/>
              <w:sz w:val="21"/>
              <w:highlight w:val="none"/>
            </w:rPr>
            <w:t>58</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_Toc5355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5.12 </w:t>
          </w:r>
          <w:r>
            <w:rPr>
              <w:rFonts w:hint="default" w:ascii="Times New Roman"/>
              <w:color w:val="auto"/>
              <w:sz w:val="21"/>
              <w:highlight w:val="none"/>
            </w:rPr>
            <w:t>防雷设计</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_Toc5355 \h </w:instrText>
          </w:r>
          <w:r>
            <w:rPr>
              <w:rFonts w:ascii="Times New Roman"/>
              <w:color w:val="auto"/>
              <w:sz w:val="21"/>
              <w:highlight w:val="none"/>
            </w:rPr>
            <w:fldChar w:fldCharType="separate"/>
          </w:r>
          <w:r>
            <w:rPr>
              <w:rFonts w:ascii="Times New Roman"/>
              <w:color w:val="auto"/>
              <w:sz w:val="21"/>
              <w:highlight w:val="none"/>
            </w:rPr>
            <w:t>58</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_Toc20681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5.13 </w:t>
          </w:r>
          <w:r>
            <w:rPr>
              <w:rFonts w:hint="default" w:ascii="Times New Roman"/>
              <w:color w:val="auto"/>
              <w:sz w:val="21"/>
              <w:highlight w:val="none"/>
            </w:rPr>
            <w:t>安全技术措施</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_Toc20681 \h </w:instrText>
          </w:r>
          <w:r>
            <w:rPr>
              <w:rFonts w:ascii="Times New Roman"/>
              <w:color w:val="auto"/>
              <w:sz w:val="21"/>
              <w:highlight w:val="none"/>
            </w:rPr>
            <w:fldChar w:fldCharType="separate"/>
          </w:r>
          <w:r>
            <w:rPr>
              <w:rFonts w:ascii="Times New Roman"/>
              <w:color w:val="auto"/>
              <w:sz w:val="21"/>
              <w:highlight w:val="none"/>
            </w:rPr>
            <w:t>58</w:t>
          </w:r>
          <w:r>
            <w:rPr>
              <w:rFonts w:ascii="Times New Roman"/>
              <w:color w:val="auto"/>
              <w:sz w:val="21"/>
              <w:highlight w:val="none"/>
            </w:rPr>
            <w:fldChar w:fldCharType="end"/>
          </w:r>
          <w:r>
            <w:rPr>
              <w:rFonts w:ascii="Times New Roman"/>
              <w:color w:val="auto"/>
              <w:sz w:val="21"/>
              <w:highlight w:val="none"/>
            </w:rPr>
            <w:fldChar w:fldCharType="end"/>
          </w:r>
        </w:p>
        <w:p>
          <w:pPr>
            <w:pStyle w:val="23"/>
            <w:tabs>
              <w:tab w:val="right" w:leader="dot" w:pos="9354"/>
              <w:tab w:val="clear" w:pos="9242"/>
            </w:tabs>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_Toc16321 </w:instrText>
          </w:r>
          <w:r>
            <w:rPr>
              <w:rFonts w:ascii="Times New Roman"/>
              <w:color w:val="auto"/>
              <w:sz w:val="21"/>
              <w:highlight w:val="none"/>
            </w:rPr>
            <w:fldChar w:fldCharType="separate"/>
          </w:r>
          <w:r>
            <w:rPr>
              <w:rFonts w:hint="default" w:ascii="Times New Roman" w:hAnsi="Times New Roman" w:eastAsia="宋体" w:cs="Times New Roman"/>
              <w:bCs/>
              <w:i w:val="0"/>
              <w:color w:val="auto"/>
              <w:sz w:val="21"/>
              <w:szCs w:val="21"/>
              <w:highlight w:val="none"/>
            </w:rPr>
            <w:t xml:space="preserve">6 </w:t>
          </w:r>
          <w:r>
            <w:rPr>
              <w:rFonts w:ascii="Times New Roman"/>
              <w:color w:val="auto"/>
              <w:sz w:val="21"/>
              <w:highlight w:val="none"/>
            </w:rPr>
            <w:t>加工制作</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_Toc16321 \h </w:instrText>
          </w:r>
          <w:r>
            <w:rPr>
              <w:rFonts w:ascii="Times New Roman"/>
              <w:color w:val="auto"/>
              <w:sz w:val="21"/>
              <w:highlight w:val="none"/>
            </w:rPr>
            <w:fldChar w:fldCharType="separate"/>
          </w:r>
          <w:r>
            <w:rPr>
              <w:rFonts w:ascii="Times New Roman"/>
              <w:color w:val="auto"/>
              <w:sz w:val="21"/>
              <w:highlight w:val="none"/>
            </w:rPr>
            <w:t>59</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_Toc11922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6.1 </w:t>
          </w:r>
          <w:r>
            <w:rPr>
              <w:rFonts w:hint="default" w:ascii="Times New Roman"/>
              <w:color w:val="auto"/>
              <w:sz w:val="21"/>
              <w:highlight w:val="none"/>
            </w:rPr>
            <w:t>一般规定</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_Toc11922 \h </w:instrText>
          </w:r>
          <w:r>
            <w:rPr>
              <w:rFonts w:ascii="Times New Roman"/>
              <w:color w:val="auto"/>
              <w:sz w:val="21"/>
              <w:highlight w:val="none"/>
            </w:rPr>
            <w:fldChar w:fldCharType="separate"/>
          </w:r>
          <w:r>
            <w:rPr>
              <w:rFonts w:ascii="Times New Roman"/>
              <w:color w:val="auto"/>
              <w:sz w:val="21"/>
              <w:highlight w:val="none"/>
            </w:rPr>
            <w:t>59</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_Toc1187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6.4 </w:t>
          </w:r>
          <w:r>
            <w:rPr>
              <w:rFonts w:hint="default" w:ascii="Times New Roman"/>
              <w:color w:val="auto"/>
              <w:sz w:val="21"/>
              <w:highlight w:val="none"/>
            </w:rPr>
            <w:t>门窗组装</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_Toc1187 \h </w:instrText>
          </w:r>
          <w:r>
            <w:rPr>
              <w:rFonts w:ascii="Times New Roman"/>
              <w:color w:val="auto"/>
              <w:sz w:val="21"/>
              <w:highlight w:val="none"/>
            </w:rPr>
            <w:fldChar w:fldCharType="separate"/>
          </w:r>
          <w:r>
            <w:rPr>
              <w:rFonts w:ascii="Times New Roman"/>
              <w:color w:val="auto"/>
              <w:sz w:val="21"/>
              <w:highlight w:val="none"/>
            </w:rPr>
            <w:t>59</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_Toc22997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6.5 </w:t>
          </w:r>
          <w:r>
            <w:rPr>
              <w:rFonts w:hint="default" w:ascii="Times New Roman"/>
              <w:color w:val="auto"/>
              <w:sz w:val="21"/>
              <w:highlight w:val="none"/>
            </w:rPr>
            <w:t>玻璃安装</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_Toc22997 \h </w:instrText>
          </w:r>
          <w:r>
            <w:rPr>
              <w:rFonts w:ascii="Times New Roman"/>
              <w:color w:val="auto"/>
              <w:sz w:val="21"/>
              <w:highlight w:val="none"/>
            </w:rPr>
            <w:fldChar w:fldCharType="separate"/>
          </w:r>
          <w:r>
            <w:rPr>
              <w:rFonts w:ascii="Times New Roman"/>
              <w:color w:val="auto"/>
              <w:sz w:val="21"/>
              <w:highlight w:val="none"/>
            </w:rPr>
            <w:t>59</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_Toc22330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6.6 </w:t>
          </w:r>
          <w:r>
            <w:rPr>
              <w:rFonts w:hint="default" w:ascii="Times New Roman"/>
              <w:color w:val="auto"/>
              <w:sz w:val="21"/>
              <w:highlight w:val="none"/>
            </w:rPr>
            <w:t>五金件安装</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_Toc22330 \h </w:instrText>
          </w:r>
          <w:r>
            <w:rPr>
              <w:rFonts w:ascii="Times New Roman"/>
              <w:color w:val="auto"/>
              <w:sz w:val="21"/>
              <w:highlight w:val="none"/>
            </w:rPr>
            <w:fldChar w:fldCharType="separate"/>
          </w:r>
          <w:r>
            <w:rPr>
              <w:rFonts w:ascii="Times New Roman"/>
              <w:color w:val="auto"/>
              <w:sz w:val="21"/>
              <w:highlight w:val="none"/>
            </w:rPr>
            <w:t>59</w:t>
          </w:r>
          <w:r>
            <w:rPr>
              <w:rFonts w:ascii="Times New Roman"/>
              <w:color w:val="auto"/>
              <w:sz w:val="21"/>
              <w:highlight w:val="none"/>
            </w:rPr>
            <w:fldChar w:fldCharType="end"/>
          </w:r>
          <w:r>
            <w:rPr>
              <w:rFonts w:ascii="Times New Roman"/>
              <w:color w:val="auto"/>
              <w:sz w:val="21"/>
              <w:highlight w:val="none"/>
            </w:rPr>
            <w:fldChar w:fldCharType="end"/>
          </w:r>
        </w:p>
        <w:p>
          <w:pPr>
            <w:pStyle w:val="23"/>
            <w:tabs>
              <w:tab w:val="right" w:leader="dot" w:pos="9354"/>
              <w:tab w:val="clear" w:pos="9242"/>
            </w:tabs>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_Toc7818 </w:instrText>
          </w:r>
          <w:r>
            <w:rPr>
              <w:rFonts w:ascii="Times New Roman"/>
              <w:color w:val="auto"/>
              <w:sz w:val="21"/>
              <w:highlight w:val="none"/>
            </w:rPr>
            <w:fldChar w:fldCharType="separate"/>
          </w:r>
          <w:r>
            <w:rPr>
              <w:rFonts w:hint="default" w:ascii="Times New Roman" w:hAnsi="Times New Roman" w:eastAsia="宋体" w:cs="Times New Roman"/>
              <w:bCs/>
              <w:i w:val="0"/>
              <w:color w:val="auto"/>
              <w:sz w:val="21"/>
              <w:szCs w:val="21"/>
              <w:highlight w:val="none"/>
            </w:rPr>
            <w:t xml:space="preserve">7 </w:t>
          </w:r>
          <w:r>
            <w:rPr>
              <w:rFonts w:ascii="Times New Roman"/>
              <w:color w:val="auto"/>
              <w:sz w:val="21"/>
              <w:highlight w:val="none"/>
            </w:rPr>
            <w:t>安装施工</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_Toc7818 \h </w:instrText>
          </w:r>
          <w:r>
            <w:rPr>
              <w:rFonts w:ascii="Times New Roman"/>
              <w:color w:val="auto"/>
              <w:sz w:val="21"/>
              <w:highlight w:val="none"/>
            </w:rPr>
            <w:fldChar w:fldCharType="separate"/>
          </w:r>
          <w:r>
            <w:rPr>
              <w:rFonts w:ascii="Times New Roman"/>
              <w:color w:val="auto"/>
              <w:sz w:val="21"/>
              <w:highlight w:val="none"/>
            </w:rPr>
            <w:t>61</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_Toc9932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7.1 </w:t>
          </w:r>
          <w:r>
            <w:rPr>
              <w:rFonts w:hint="default" w:ascii="Times New Roman"/>
              <w:color w:val="auto"/>
              <w:sz w:val="21"/>
              <w:highlight w:val="none"/>
            </w:rPr>
            <w:t>一般规定</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_Toc9932 \h </w:instrText>
          </w:r>
          <w:r>
            <w:rPr>
              <w:rFonts w:ascii="Times New Roman"/>
              <w:color w:val="auto"/>
              <w:sz w:val="21"/>
              <w:highlight w:val="none"/>
            </w:rPr>
            <w:fldChar w:fldCharType="separate"/>
          </w:r>
          <w:r>
            <w:rPr>
              <w:rFonts w:ascii="Times New Roman"/>
              <w:color w:val="auto"/>
              <w:sz w:val="21"/>
              <w:highlight w:val="none"/>
            </w:rPr>
            <w:t>61</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_Toc23906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7.2 </w:t>
          </w:r>
          <w:r>
            <w:rPr>
              <w:rFonts w:hint="default" w:ascii="Times New Roman"/>
              <w:color w:val="auto"/>
              <w:sz w:val="21"/>
              <w:highlight w:val="none"/>
            </w:rPr>
            <w:t>施工准备</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_Toc23906 \h </w:instrText>
          </w:r>
          <w:r>
            <w:rPr>
              <w:rFonts w:ascii="Times New Roman"/>
              <w:color w:val="auto"/>
              <w:sz w:val="21"/>
              <w:highlight w:val="none"/>
            </w:rPr>
            <w:fldChar w:fldCharType="separate"/>
          </w:r>
          <w:r>
            <w:rPr>
              <w:rFonts w:ascii="Times New Roman"/>
              <w:color w:val="auto"/>
              <w:sz w:val="21"/>
              <w:highlight w:val="none"/>
            </w:rPr>
            <w:t>61</w:t>
          </w:r>
          <w:r>
            <w:rPr>
              <w:rFonts w:ascii="Times New Roman"/>
              <w:color w:val="auto"/>
              <w:sz w:val="21"/>
              <w:highlight w:val="none"/>
            </w:rPr>
            <w:fldChar w:fldCharType="end"/>
          </w:r>
          <w:r>
            <w:rPr>
              <w:rFonts w:ascii="Times New Roman"/>
              <w:color w:val="auto"/>
              <w:sz w:val="21"/>
              <w:highlight w:val="none"/>
            </w:rPr>
            <w:fldChar w:fldCharType="end"/>
          </w:r>
        </w:p>
        <w:p>
          <w:pPr>
            <w:pStyle w:val="23"/>
            <w:tabs>
              <w:tab w:val="right" w:leader="dot" w:pos="9354"/>
              <w:tab w:val="clear" w:pos="9242"/>
            </w:tabs>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_Toc19904 </w:instrText>
          </w:r>
          <w:r>
            <w:rPr>
              <w:rFonts w:ascii="Times New Roman"/>
              <w:color w:val="auto"/>
              <w:sz w:val="21"/>
              <w:highlight w:val="none"/>
            </w:rPr>
            <w:fldChar w:fldCharType="separate"/>
          </w:r>
          <w:r>
            <w:rPr>
              <w:rFonts w:hint="default" w:ascii="Times New Roman" w:hAnsi="Times New Roman" w:eastAsia="宋体" w:cs="Times New Roman"/>
              <w:bCs/>
              <w:i w:val="0"/>
              <w:color w:val="auto"/>
              <w:sz w:val="21"/>
              <w:szCs w:val="21"/>
              <w:highlight w:val="none"/>
            </w:rPr>
            <w:t xml:space="preserve">8 </w:t>
          </w:r>
          <w:r>
            <w:rPr>
              <w:rFonts w:ascii="Times New Roman"/>
              <w:color w:val="auto"/>
              <w:sz w:val="21"/>
              <w:highlight w:val="none"/>
            </w:rPr>
            <w:t>工程验收</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_Toc19904 \h </w:instrText>
          </w:r>
          <w:r>
            <w:rPr>
              <w:rFonts w:ascii="Times New Roman"/>
              <w:color w:val="auto"/>
              <w:sz w:val="21"/>
              <w:highlight w:val="none"/>
            </w:rPr>
            <w:fldChar w:fldCharType="separate"/>
          </w:r>
          <w:r>
            <w:rPr>
              <w:rFonts w:ascii="Times New Roman"/>
              <w:color w:val="auto"/>
              <w:sz w:val="21"/>
              <w:highlight w:val="none"/>
            </w:rPr>
            <w:t>63</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rFonts w:ascii="Times New Roman"/>
              <w:color w:val="auto"/>
              <w:sz w:val="21"/>
              <w:highlight w:val="none"/>
            </w:rPr>
          </w:pPr>
          <w:r>
            <w:rPr>
              <w:rFonts w:ascii="Times New Roman"/>
              <w:color w:val="auto"/>
              <w:sz w:val="21"/>
              <w:highlight w:val="none"/>
            </w:rPr>
            <w:fldChar w:fldCharType="begin"/>
          </w:r>
          <w:r>
            <w:rPr>
              <w:rFonts w:ascii="Times New Roman"/>
              <w:color w:val="auto"/>
              <w:sz w:val="21"/>
              <w:highlight w:val="none"/>
            </w:rPr>
            <w:instrText xml:space="preserve"> HYPERLINK \l _Toc31159 </w:instrText>
          </w:r>
          <w:r>
            <w:rPr>
              <w:rFonts w:ascii="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8.1 </w:t>
          </w:r>
          <w:r>
            <w:rPr>
              <w:rFonts w:hint="default" w:ascii="Times New Roman"/>
              <w:color w:val="auto"/>
              <w:sz w:val="21"/>
              <w:highlight w:val="none"/>
            </w:rPr>
            <w:t>一般规定</w:t>
          </w:r>
          <w:r>
            <w:rPr>
              <w:rFonts w:ascii="Times New Roman"/>
              <w:color w:val="auto"/>
              <w:sz w:val="21"/>
              <w:highlight w:val="none"/>
            </w:rPr>
            <w:tab/>
          </w:r>
          <w:r>
            <w:rPr>
              <w:rFonts w:ascii="Times New Roman"/>
              <w:color w:val="auto"/>
              <w:sz w:val="21"/>
              <w:highlight w:val="none"/>
            </w:rPr>
            <w:fldChar w:fldCharType="begin"/>
          </w:r>
          <w:r>
            <w:rPr>
              <w:rFonts w:ascii="Times New Roman"/>
              <w:color w:val="auto"/>
              <w:sz w:val="21"/>
              <w:highlight w:val="none"/>
            </w:rPr>
            <w:instrText xml:space="preserve"> PAGEREF _Toc31159 \h </w:instrText>
          </w:r>
          <w:r>
            <w:rPr>
              <w:rFonts w:ascii="Times New Roman"/>
              <w:color w:val="auto"/>
              <w:sz w:val="21"/>
              <w:highlight w:val="none"/>
            </w:rPr>
            <w:fldChar w:fldCharType="separate"/>
          </w:r>
          <w:r>
            <w:rPr>
              <w:rFonts w:ascii="Times New Roman"/>
              <w:color w:val="auto"/>
              <w:sz w:val="21"/>
              <w:highlight w:val="none"/>
            </w:rPr>
            <w:t>63</w:t>
          </w:r>
          <w:r>
            <w:rPr>
              <w:rFonts w:ascii="Times New Roman"/>
              <w:color w:val="auto"/>
              <w:sz w:val="21"/>
              <w:highlight w:val="none"/>
            </w:rPr>
            <w:fldChar w:fldCharType="end"/>
          </w:r>
          <w:r>
            <w:rPr>
              <w:rFonts w:ascii="Times New Roman"/>
              <w:color w:val="auto"/>
              <w:sz w:val="21"/>
              <w:highlight w:val="none"/>
            </w:rPr>
            <w:fldChar w:fldCharType="end"/>
          </w:r>
        </w:p>
        <w:p>
          <w:pPr>
            <w:pStyle w:val="32"/>
            <w:tabs>
              <w:tab w:val="right" w:leader="dot" w:pos="9354"/>
              <w:tab w:val="clear" w:pos="9242"/>
            </w:tabs>
            <w:ind w:firstLine="210" w:firstLineChars="100"/>
            <w:rPr>
              <w:color w:val="auto"/>
              <w:highlight w:val="none"/>
            </w:rPr>
          </w:pP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HYPERLINK \l _Toc4685 </w:instrText>
          </w:r>
          <w:r>
            <w:rPr>
              <w:rFonts w:ascii="Times New Roman" w:hAnsi="Times New Roman" w:cs="Times New Roman"/>
              <w:color w:val="auto"/>
              <w:sz w:val="21"/>
              <w:highlight w:val="none"/>
            </w:rPr>
            <w:fldChar w:fldCharType="separate"/>
          </w:r>
          <w:r>
            <w:rPr>
              <w:rFonts w:hint="default" w:ascii="Times New Roman" w:hAnsi="Times New Roman" w:eastAsia="宋体" w:cs="Times New Roman"/>
              <w:bCs/>
              <w:i w:val="0"/>
              <w:iCs w:val="0"/>
              <w:caps w:val="0"/>
              <w:strike w:val="0"/>
              <w:dstrike w:val="0"/>
              <w:vanish w:val="0"/>
              <w:color w:val="auto"/>
              <w:spacing w:val="0"/>
              <w:kern w:val="0"/>
              <w:position w:val="0"/>
              <w:sz w:val="21"/>
              <w:szCs w:val="21"/>
              <w:highlight w:val="none"/>
              <w:vertAlign w:val="baseline"/>
              <w14:shadow w14:blurRad="0" w14:dist="0" w14:dir="0" w14:sx="0" w14:sy="0" w14:kx="0" w14:ky="0" w14:algn="none">
                <w14:srgbClr w14:val="000000"/>
              </w14:shadow>
            </w:rPr>
            <w:t xml:space="preserve">8.2 </w:t>
          </w:r>
          <w:r>
            <w:rPr>
              <w:rFonts w:hint="default" w:ascii="Times New Roman" w:hAnsi="Times New Roman" w:cs="Times New Roman"/>
              <w:color w:val="auto"/>
              <w:sz w:val="21"/>
              <w:highlight w:val="none"/>
            </w:rPr>
            <w:t>主控项目</w:t>
          </w:r>
          <w:r>
            <w:rPr>
              <w:rFonts w:ascii="Times New Roman" w:hAnsi="Times New Roman" w:cs="Times New Roman"/>
              <w:color w:val="auto"/>
              <w:sz w:val="21"/>
              <w:highlight w:val="none"/>
            </w:rPr>
            <w:tab/>
          </w:r>
          <w:r>
            <w:rPr>
              <w:rFonts w:ascii="Times New Roman" w:hAnsi="Times New Roman" w:cs="Times New Roman"/>
              <w:color w:val="auto"/>
              <w:sz w:val="21"/>
              <w:highlight w:val="none"/>
            </w:rPr>
            <w:fldChar w:fldCharType="begin"/>
          </w:r>
          <w:r>
            <w:rPr>
              <w:rFonts w:ascii="Times New Roman" w:hAnsi="Times New Roman" w:cs="Times New Roman"/>
              <w:color w:val="auto"/>
              <w:sz w:val="21"/>
              <w:highlight w:val="none"/>
            </w:rPr>
            <w:instrText xml:space="preserve"> PAGEREF _Toc4685 \h </w:instrText>
          </w:r>
          <w:r>
            <w:rPr>
              <w:rFonts w:ascii="Times New Roman" w:hAnsi="Times New Roman" w:cs="Times New Roman"/>
              <w:color w:val="auto"/>
              <w:sz w:val="21"/>
              <w:highlight w:val="none"/>
            </w:rPr>
            <w:fldChar w:fldCharType="separate"/>
          </w:r>
          <w:r>
            <w:rPr>
              <w:rFonts w:ascii="Times New Roman" w:hAnsi="Times New Roman" w:cs="Times New Roman"/>
              <w:color w:val="auto"/>
              <w:sz w:val="21"/>
              <w:highlight w:val="none"/>
            </w:rPr>
            <w:t>63</w:t>
          </w:r>
          <w:r>
            <w:rPr>
              <w:rFonts w:ascii="Times New Roman" w:hAnsi="Times New Roman" w:cs="Times New Roman"/>
              <w:color w:val="auto"/>
              <w:sz w:val="21"/>
              <w:highlight w:val="none"/>
            </w:rPr>
            <w:fldChar w:fldCharType="end"/>
          </w:r>
          <w:r>
            <w:rPr>
              <w:rFonts w:ascii="Times New Roman" w:hAnsi="Times New Roman" w:cs="Times New Roman"/>
              <w:color w:val="auto"/>
              <w:sz w:val="21"/>
              <w:highlight w:val="none"/>
            </w:rPr>
            <w:fldChar w:fldCharType="end"/>
          </w:r>
          <w:r>
            <w:rPr>
              <w:color w:val="auto"/>
              <w:highlight w:val="none"/>
            </w:rPr>
            <w:fldChar w:fldCharType="end"/>
          </w:r>
        </w:p>
      </w:sdtContent>
    </w:sdt>
    <w:p>
      <w:pPr>
        <w:autoSpaceDE w:val="0"/>
        <w:autoSpaceDN w:val="0"/>
        <w:adjustRightInd w:val="0"/>
        <w:spacing w:line="400" w:lineRule="atLeast"/>
        <w:ind w:firstLine="440" w:firstLineChars="200"/>
        <w:jc w:val="left"/>
        <w:rPr>
          <w:color w:val="auto"/>
          <w:highlight w:val="none"/>
        </w:rPr>
      </w:pPr>
    </w:p>
    <w:bookmarkEnd w:id="468"/>
    <w:bookmarkEnd w:id="469"/>
    <w:bookmarkEnd w:id="718"/>
    <w:p>
      <w:pPr>
        <w:pStyle w:val="12"/>
        <w:rPr>
          <w:color w:val="auto"/>
          <w:highlight w:val="none"/>
        </w:rPr>
      </w:pPr>
    </w:p>
    <w:p>
      <w:pPr>
        <w:pStyle w:val="154"/>
        <w:numPr>
          <w:ilvl w:val="0"/>
          <w:numId w:val="78"/>
        </w:numPr>
        <w:spacing w:before="157" w:after="157"/>
        <w:rPr>
          <w:color w:val="auto"/>
          <w:highlight w:val="none"/>
        </w:rPr>
      </w:pPr>
      <w:bookmarkStart w:id="868" w:name="_Toc20442"/>
      <w:bookmarkStart w:id="869" w:name="_Toc25226"/>
      <w:bookmarkStart w:id="870" w:name="_Toc15654"/>
      <w:bookmarkStart w:id="871" w:name="_Toc31258"/>
      <w:r>
        <w:rPr>
          <w:color w:val="auto"/>
          <w:highlight w:val="none"/>
        </w:rPr>
        <w:t>总则</w:t>
      </w:r>
      <w:bookmarkEnd w:id="868"/>
      <w:bookmarkEnd w:id="869"/>
      <w:bookmarkEnd w:id="870"/>
      <w:bookmarkEnd w:id="871"/>
    </w:p>
    <w:p>
      <w:pPr>
        <w:pStyle w:val="64"/>
        <w:numPr>
          <w:ilvl w:val="0"/>
          <w:numId w:val="0"/>
        </w:numPr>
        <w:spacing w:before="0" w:beforeLines="0" w:after="0" w:afterLines="0"/>
        <w:ind w:firstLine="0" w:firstLineChars="0"/>
        <w:rPr>
          <w:rFonts w:asciiTheme="minorEastAsia" w:hAnsiTheme="minorEastAsia" w:eastAsiaTheme="minorEastAsia"/>
          <w:bCs/>
          <w:color w:val="auto"/>
          <w:highlight w:val="none"/>
        </w:rPr>
      </w:pPr>
      <w:r>
        <w:rPr>
          <w:rFonts w:hint="default" w:ascii="Times New Roman" w:hAnsi="Times New Roman" w:eastAsiaTheme="minorEastAsia"/>
          <w:b/>
          <w:color w:val="auto"/>
          <w:highlight w:val="none"/>
        </w:rPr>
        <w:t xml:space="preserve">1.0.1 </w:t>
      </w:r>
      <w:r>
        <w:rPr>
          <w:rFonts w:hint="eastAsia" w:asciiTheme="minorEastAsia" w:hAnsiTheme="minorEastAsia" w:eastAsiaTheme="minorEastAsia"/>
          <w:bCs/>
          <w:color w:val="auto"/>
          <w:highlight w:val="none"/>
        </w:rPr>
        <w:t>外门窗是实现建筑热、声、光环境等物理性能极其重要的功能性部件，具有建筑外立面和室内环境两重装饰效果，直接关系到建筑的使用安全、舒适节能和人民生活水平的提高。</w:t>
      </w:r>
    </w:p>
    <w:p>
      <w:pPr>
        <w:pStyle w:val="27"/>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海南</w:t>
      </w:r>
      <w:r>
        <w:rPr>
          <w:rFonts w:hint="eastAsia" w:asciiTheme="minorEastAsia" w:hAnsiTheme="minorEastAsia" w:eastAsiaTheme="minorEastAsia"/>
          <w:color w:val="auto"/>
          <w:highlight w:val="none"/>
        </w:rPr>
        <w:t>省</w:t>
      </w:r>
      <w:r>
        <w:rPr>
          <w:rFonts w:asciiTheme="minorEastAsia" w:hAnsiTheme="minorEastAsia" w:eastAsiaTheme="minorEastAsia"/>
          <w:color w:val="auto"/>
          <w:highlight w:val="none"/>
        </w:rPr>
        <w:t>气候条件特殊</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被称作</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四高两多</w:t>
      </w:r>
      <w:r>
        <w:rPr>
          <w:rFonts w:hint="eastAsia" w:asciiTheme="minorEastAsia" w:hAnsiTheme="minorEastAsia" w:eastAsiaTheme="minorEastAsia"/>
          <w:color w:val="auto"/>
          <w:highlight w:val="none"/>
        </w:rPr>
        <w:t>”气候，</w:t>
      </w:r>
      <w:r>
        <w:rPr>
          <w:rFonts w:asciiTheme="minorEastAsia" w:hAnsiTheme="minorEastAsia" w:eastAsiaTheme="minorEastAsia"/>
          <w:color w:val="auto"/>
          <w:highlight w:val="none"/>
        </w:rPr>
        <w:t>即</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高温、高湿、高盐、高辐射、多暴雨和多台风</w:t>
      </w:r>
      <w:r>
        <w:rPr>
          <w:rFonts w:hint="eastAsia" w:asciiTheme="minorEastAsia" w:hAnsiTheme="minorEastAsia" w:eastAsiaTheme="minorEastAsia"/>
          <w:color w:val="auto"/>
          <w:highlight w:val="none"/>
        </w:rPr>
        <w:t>。这对外门窗的抗风压、水密、气密、遮阳和耐候等性能的设计和材料选用都提出了较高要求。为了使外门窗工程设计、材料选用、加工制作、安装施工和工程验收等有章可循，使外门窗工程做到安全可靠、实用美观和经济合理，</w:t>
      </w:r>
      <w:r>
        <w:rPr>
          <w:rFonts w:hint="eastAsia" w:asciiTheme="minorEastAsia" w:hAnsiTheme="minorEastAsia" w:eastAsiaTheme="minorEastAsia"/>
          <w:bCs/>
          <w:color w:val="auto"/>
          <w:szCs w:val="21"/>
          <w:highlight w:val="none"/>
        </w:rPr>
        <w:t>践行节能、</w:t>
      </w:r>
      <w:r>
        <w:rPr>
          <w:rFonts w:asciiTheme="minorEastAsia" w:hAnsiTheme="minorEastAsia" w:eastAsiaTheme="minorEastAsia"/>
          <w:bCs/>
          <w:color w:val="auto"/>
          <w:szCs w:val="21"/>
          <w:highlight w:val="none"/>
        </w:rPr>
        <w:t>绿色</w:t>
      </w:r>
      <w:r>
        <w:rPr>
          <w:rFonts w:hint="eastAsia" w:asciiTheme="minorEastAsia" w:hAnsiTheme="minorEastAsia" w:eastAsiaTheme="minorEastAsia"/>
          <w:bCs/>
          <w:color w:val="auto"/>
          <w:szCs w:val="21"/>
          <w:highlight w:val="none"/>
        </w:rPr>
        <w:t>、低碳、经济的</w:t>
      </w:r>
      <w:r>
        <w:rPr>
          <w:rFonts w:asciiTheme="minorEastAsia" w:hAnsiTheme="minorEastAsia" w:eastAsiaTheme="minorEastAsia"/>
          <w:bCs/>
          <w:color w:val="auto"/>
          <w:szCs w:val="21"/>
          <w:highlight w:val="none"/>
        </w:rPr>
        <w:t>发展理念</w:t>
      </w:r>
      <w:r>
        <w:rPr>
          <w:rFonts w:hint="eastAsia" w:asciiTheme="minorEastAsia" w:hAnsiTheme="minorEastAsia" w:eastAsiaTheme="minorEastAsia"/>
          <w:bCs/>
          <w:color w:val="auto"/>
          <w:szCs w:val="21"/>
          <w:highlight w:val="none"/>
        </w:rPr>
        <w:t>，</w:t>
      </w:r>
      <w:r>
        <w:rPr>
          <w:rFonts w:hint="eastAsia" w:asciiTheme="minorEastAsia" w:hAnsiTheme="minorEastAsia" w:eastAsiaTheme="minorEastAsia"/>
          <w:color w:val="auto"/>
          <w:highlight w:val="none"/>
        </w:rPr>
        <w:t>根据建筑门窗相关的国家和行业现行标准以及海南省的实际情况制定本标准。</w:t>
      </w:r>
    </w:p>
    <w:p>
      <w:pPr>
        <w:pStyle w:val="64"/>
        <w:numPr>
          <w:ilvl w:val="0"/>
          <w:numId w:val="0"/>
        </w:numPr>
        <w:spacing w:before="0" w:beforeLines="0" w:after="0" w:afterLines="0"/>
        <w:ind w:firstLine="0" w:firstLineChars="0"/>
        <w:rPr>
          <w:rFonts w:asciiTheme="minorEastAsia" w:hAnsiTheme="minorEastAsia" w:eastAsiaTheme="minorEastAsia"/>
          <w:bCs/>
          <w:color w:val="auto"/>
          <w:highlight w:val="none"/>
        </w:rPr>
      </w:pPr>
      <w:r>
        <w:rPr>
          <w:rFonts w:hint="default" w:ascii="Times New Roman" w:hAnsi="Times New Roman" w:eastAsiaTheme="minorEastAsia"/>
          <w:b/>
          <w:color w:val="auto"/>
          <w:highlight w:val="none"/>
        </w:rPr>
        <w:t xml:space="preserve">1.0.2 </w:t>
      </w:r>
      <w:r>
        <w:rPr>
          <w:rFonts w:hint="eastAsia" w:asciiTheme="minorEastAsia" w:hAnsiTheme="minorEastAsia" w:eastAsiaTheme="minorEastAsia"/>
          <w:bCs/>
          <w:color w:val="auto"/>
          <w:highlight w:val="none"/>
        </w:rPr>
        <w:t>海南</w:t>
      </w:r>
      <w:r>
        <w:rPr>
          <w:rFonts w:hint="eastAsia" w:asciiTheme="minorEastAsia" w:hAnsiTheme="minorEastAsia" w:eastAsiaTheme="minorEastAsia"/>
          <w:color w:val="auto"/>
          <w:highlight w:val="none"/>
        </w:rPr>
        <w:t>省特殊气候条件要求外门窗应同时具备耐高温、高湿、耐腐蚀、耐辐射，以及高抗风压性能和水密性能。</w:t>
      </w:r>
      <w:r>
        <w:rPr>
          <w:rFonts w:hint="eastAsia" w:asciiTheme="minorEastAsia" w:hAnsiTheme="minorEastAsia" w:eastAsiaTheme="minorEastAsia"/>
          <w:bCs/>
          <w:color w:val="auto"/>
          <w:highlight w:val="none"/>
        </w:rPr>
        <w:t>海南省外门窗以铝合金门窗为主，不锈钢门窗、塑料门窗、复合门窗等也有应用，受白蚁影响木门窗应用较少。本标准中的外门窗不包括建筑幕墙的开启扇。对于和民用建筑技术条件相同的工业建筑用外门窗，可参照本标准执行。</w:t>
      </w:r>
    </w:p>
    <w:p>
      <w:pPr>
        <w:pStyle w:val="64"/>
        <w:numPr>
          <w:ilvl w:val="0"/>
          <w:numId w:val="0"/>
        </w:numPr>
        <w:spacing w:before="0" w:beforeLines="0" w:after="0" w:afterLines="0"/>
        <w:ind w:firstLine="0" w:firstLineChars="0"/>
        <w:rPr>
          <w:rFonts w:asciiTheme="minorEastAsia" w:hAnsiTheme="minorEastAsia" w:eastAsiaTheme="minorEastAsia"/>
          <w:color w:val="auto"/>
          <w:highlight w:val="none"/>
        </w:rPr>
      </w:pPr>
      <w:r>
        <w:rPr>
          <w:rFonts w:hint="default" w:ascii="Times New Roman" w:hAnsi="Times New Roman" w:eastAsiaTheme="minorEastAsia"/>
          <w:b/>
          <w:bCs w:val="0"/>
          <w:color w:val="auto"/>
          <w:highlight w:val="none"/>
        </w:rPr>
        <w:t>1.0.3</w:t>
      </w:r>
      <w:r>
        <w:rPr>
          <w:rFonts w:hint="default" w:ascii="Times New Roman" w:hAnsi="Times New Roman" w:eastAsiaTheme="minorEastAsia"/>
          <w:b/>
          <w:color w:val="auto"/>
          <w:highlight w:val="none"/>
        </w:rPr>
        <w:t xml:space="preserve"> </w:t>
      </w:r>
      <w:r>
        <w:rPr>
          <w:rFonts w:hint="eastAsia" w:asciiTheme="minorEastAsia" w:hAnsiTheme="minorEastAsia" w:eastAsiaTheme="minorEastAsia"/>
          <w:color w:val="auto"/>
          <w:highlight w:val="none"/>
        </w:rPr>
        <w:t>现行国家标准、行业标准及海南省地方标准包括产品标准和工程建设标准，本标准使用过程中相关国家标准、行业标准及地方标准还会有新版标准陆续发布，所以还应及时关注。</w:t>
      </w:r>
    </w:p>
    <w:p>
      <w:pPr>
        <w:pStyle w:val="27"/>
        <w:rPr>
          <w:rFonts w:asciiTheme="minorEastAsia" w:hAnsiTheme="minorEastAsia" w:eastAsiaTheme="minorEastAsia"/>
          <w:bCs/>
          <w:color w:val="auto"/>
          <w:highlight w:val="none"/>
        </w:rPr>
      </w:pPr>
    </w:p>
    <w:p>
      <w:pPr>
        <w:pStyle w:val="154"/>
        <w:spacing w:before="157" w:after="157"/>
        <w:rPr>
          <w:color w:val="auto"/>
          <w:highlight w:val="none"/>
        </w:rPr>
        <w:sectPr>
          <w:pgSz w:w="11905" w:h="16838"/>
          <w:pgMar w:top="567" w:right="1134" w:bottom="1134" w:left="1417" w:header="1417" w:footer="1134" w:gutter="0"/>
          <w:pgBorders>
            <w:top w:val="none" w:sz="0" w:space="0"/>
            <w:left w:val="none" w:sz="0" w:space="0"/>
            <w:bottom w:val="none" w:sz="0" w:space="0"/>
            <w:right w:val="none" w:sz="0" w:space="0"/>
          </w:pgBorders>
          <w:pgNumType w:fmt="decimal"/>
          <w:cols w:space="0" w:num="1"/>
          <w:formProt w:val="0"/>
          <w:docGrid w:type="lines" w:linePitch="315" w:charSpace="0"/>
        </w:sectPr>
      </w:pPr>
    </w:p>
    <w:p>
      <w:pPr>
        <w:pStyle w:val="154"/>
        <w:numPr>
          <w:ilvl w:val="0"/>
          <w:numId w:val="79"/>
        </w:numPr>
        <w:spacing w:before="156" w:after="156"/>
        <w:rPr>
          <w:color w:val="auto"/>
          <w:highlight w:val="none"/>
        </w:rPr>
      </w:pPr>
      <w:bookmarkStart w:id="872" w:name="_Toc11202"/>
      <w:bookmarkStart w:id="873" w:name="_Toc12861"/>
      <w:bookmarkStart w:id="874" w:name="_Toc31274"/>
      <w:bookmarkStart w:id="875" w:name="_Toc5466"/>
      <w:r>
        <w:rPr>
          <w:color w:val="auto"/>
          <w:highlight w:val="none"/>
        </w:rPr>
        <w:t>基本规定</w:t>
      </w:r>
      <w:bookmarkEnd w:id="872"/>
      <w:bookmarkEnd w:id="873"/>
      <w:bookmarkEnd w:id="874"/>
      <w:bookmarkEnd w:id="875"/>
    </w:p>
    <w:p>
      <w:pPr>
        <w:pStyle w:val="152"/>
        <w:widowControl/>
        <w:spacing w:line="300" w:lineRule="auto"/>
        <w:ind w:firstLine="0" w:firstLineChars="0"/>
        <w:rPr>
          <w:color w:val="auto"/>
          <w:sz w:val="21"/>
          <w:szCs w:val="21"/>
          <w:highlight w:val="none"/>
        </w:rPr>
      </w:pPr>
      <w:r>
        <w:rPr>
          <w:rFonts w:hint="eastAsia"/>
          <w:b/>
          <w:bCs/>
          <w:color w:val="auto"/>
          <w:sz w:val="21"/>
          <w:szCs w:val="21"/>
          <w:highlight w:val="none"/>
        </w:rPr>
        <w:t xml:space="preserve">3.0.4 </w:t>
      </w:r>
      <w:r>
        <w:rPr>
          <w:rFonts w:hint="eastAsia"/>
          <w:color w:val="auto"/>
          <w:sz w:val="21"/>
          <w:szCs w:val="21"/>
          <w:highlight w:val="none"/>
        </w:rPr>
        <w:t>海南气温较高，风大，热带风暴和台风频繁。利用自然通风可降低空调能耗，获得较好的热舒适性，外门窗常采用大面积开启扇；但因热带风暴和台风频繁，对外门窗的防水性能又提出较高要求，外开平开窗在水密性设计上具有先天的优势，具有较好水密性的外开平开窗在建筑设计中也得到广泛应用。综合考虑安全性和适用性，对于超高层建筑，外开窗扇一旦脱落，破坏性极为严重，故严禁使用外开平开窗；对于七层及七层以上高层建筑不推荐使用外开平开窗，确实需要时，应增加技术论证。</w:t>
      </w:r>
    </w:p>
    <w:p>
      <w:pPr>
        <w:pStyle w:val="152"/>
        <w:widowControl/>
        <w:spacing w:line="300" w:lineRule="auto"/>
        <w:ind w:firstLine="0" w:firstLineChars="0"/>
        <w:rPr>
          <w:rFonts w:eastAsiaTheme="minorEastAsia"/>
          <w:color w:val="auto"/>
          <w:sz w:val="21"/>
          <w:szCs w:val="21"/>
          <w:highlight w:val="none"/>
        </w:rPr>
      </w:pPr>
      <w:r>
        <w:rPr>
          <w:rFonts w:hint="eastAsia" w:eastAsiaTheme="minorEastAsia"/>
          <w:b/>
          <w:bCs/>
          <w:color w:val="auto"/>
          <w:kern w:val="2"/>
          <w:sz w:val="21"/>
          <w:szCs w:val="21"/>
          <w:highlight w:val="none"/>
        </w:rPr>
        <w:t>3.0.7</w:t>
      </w:r>
      <w:r>
        <w:rPr>
          <w:rFonts w:hint="eastAsia" w:eastAsiaTheme="minorEastAsia"/>
          <w:color w:val="auto"/>
          <w:kern w:val="2"/>
          <w:sz w:val="21"/>
          <w:szCs w:val="21"/>
          <w:highlight w:val="none"/>
        </w:rPr>
        <w:t>海南省纬度较低，在北回归线和赤道之间，年均气温高辐照强，同时海南</w:t>
      </w:r>
      <w:r>
        <w:rPr>
          <w:rFonts w:eastAsiaTheme="minorEastAsia"/>
          <w:color w:val="auto"/>
          <w:kern w:val="2"/>
          <w:sz w:val="21"/>
          <w:szCs w:val="21"/>
          <w:highlight w:val="none"/>
        </w:rPr>
        <w:t>地处热带海洋性气候带</w:t>
      </w:r>
      <w:r>
        <w:rPr>
          <w:rFonts w:hint="eastAsia" w:eastAsiaTheme="minorEastAsia"/>
          <w:color w:val="auto"/>
          <w:kern w:val="2"/>
          <w:sz w:val="21"/>
          <w:szCs w:val="21"/>
          <w:highlight w:val="none"/>
          <w:lang w:eastAsia="zh-CN"/>
        </w:rPr>
        <w:t>，</w:t>
      </w:r>
      <w:r>
        <w:rPr>
          <w:rFonts w:hint="eastAsia" w:eastAsiaTheme="minorEastAsia"/>
          <w:color w:val="auto"/>
          <w:kern w:val="2"/>
          <w:sz w:val="21"/>
          <w:szCs w:val="21"/>
          <w:highlight w:val="none"/>
        </w:rPr>
        <w:t>常</w:t>
      </w:r>
      <w:r>
        <w:rPr>
          <w:rFonts w:eastAsiaTheme="minorEastAsia"/>
          <w:color w:val="auto"/>
          <w:kern w:val="2"/>
          <w:sz w:val="21"/>
          <w:szCs w:val="21"/>
          <w:highlight w:val="none"/>
        </w:rPr>
        <w:t>年高湿高温高盐雾</w:t>
      </w:r>
      <w:r>
        <w:rPr>
          <w:rFonts w:hint="eastAsia" w:eastAsiaTheme="minorEastAsia"/>
          <w:color w:val="auto"/>
          <w:kern w:val="2"/>
          <w:sz w:val="21"/>
          <w:szCs w:val="21"/>
          <w:highlight w:val="none"/>
        </w:rPr>
        <w:t>，因此，除了反复启闭耐久性外，还需满足耐候性和耐盐雾腐蚀的要求。</w:t>
      </w:r>
    </w:p>
    <w:p>
      <w:pPr>
        <w:pStyle w:val="152"/>
        <w:widowControl/>
        <w:spacing w:line="300" w:lineRule="auto"/>
        <w:ind w:firstLine="440"/>
        <w:rPr>
          <w:rFonts w:eastAsiaTheme="minorEastAsia"/>
          <w:strike/>
          <w:color w:val="auto"/>
          <w:highlight w:val="none"/>
        </w:rPr>
      </w:pPr>
    </w:p>
    <w:p>
      <w:pPr>
        <w:pStyle w:val="154"/>
        <w:spacing w:before="156" w:after="156"/>
        <w:rPr>
          <w:color w:val="auto"/>
          <w:highlight w:val="none"/>
        </w:rPr>
      </w:pPr>
      <w:bookmarkStart w:id="876" w:name="_Toc5906"/>
      <w:bookmarkStart w:id="877" w:name="_Toc8915"/>
      <w:bookmarkStart w:id="878" w:name="_Toc8728"/>
      <w:bookmarkStart w:id="879" w:name="_Toc22983"/>
      <w:r>
        <w:rPr>
          <w:color w:val="auto"/>
          <w:highlight w:val="none"/>
        </w:rPr>
        <w:t>材料</w:t>
      </w:r>
      <w:bookmarkEnd w:id="876"/>
      <w:bookmarkEnd w:id="877"/>
      <w:bookmarkEnd w:id="878"/>
      <w:bookmarkEnd w:id="879"/>
    </w:p>
    <w:p>
      <w:pPr>
        <w:pStyle w:val="65"/>
        <w:spacing w:before="156" w:after="156"/>
        <w:rPr>
          <w:color w:val="auto"/>
          <w:highlight w:val="none"/>
        </w:rPr>
      </w:pPr>
      <w:bookmarkStart w:id="880" w:name="_Toc23670"/>
      <w:bookmarkStart w:id="881" w:name="_Toc27550"/>
      <w:bookmarkStart w:id="882" w:name="_Toc31843"/>
      <w:bookmarkStart w:id="883" w:name="_Toc32375"/>
      <w:r>
        <w:rPr>
          <w:rFonts w:hint="eastAsia"/>
          <w:color w:val="auto"/>
          <w:highlight w:val="none"/>
        </w:rPr>
        <w:t>一般规定</w:t>
      </w:r>
      <w:bookmarkEnd w:id="880"/>
      <w:bookmarkEnd w:id="881"/>
      <w:bookmarkEnd w:id="882"/>
      <w:bookmarkEnd w:id="883"/>
    </w:p>
    <w:p>
      <w:pPr>
        <w:pStyle w:val="178"/>
        <w:numPr>
          <w:ilvl w:val="2"/>
          <w:numId w:val="0"/>
        </w:numPr>
        <w:ind w:firstLine="0" w:firstLineChars="0"/>
        <w:rPr>
          <w:rFonts w:hint="default"/>
          <w:color w:val="auto"/>
          <w:sz w:val="21"/>
          <w:szCs w:val="21"/>
          <w:highlight w:val="none"/>
        </w:rPr>
      </w:pPr>
      <w:r>
        <w:rPr>
          <w:b/>
          <w:bCs/>
          <w:color w:val="auto"/>
          <w:kern w:val="2"/>
          <w:sz w:val="21"/>
          <w:szCs w:val="21"/>
          <w:highlight w:val="none"/>
        </w:rPr>
        <w:t xml:space="preserve">4.1.1 </w:t>
      </w:r>
      <w:r>
        <w:rPr>
          <w:color w:val="auto"/>
          <w:kern w:val="2"/>
          <w:sz w:val="21"/>
          <w:szCs w:val="21"/>
          <w:highlight w:val="none"/>
        </w:rPr>
        <w:t>外门窗所用材料包括型材、玻璃、密封材料、五金配套件、连接件等，应符合现行国家标准、行业标准及海南省地方标准的有关规定。海南省气候环境复杂，外门窗要长期处在自然环境不利的条件下，如：太阳暴晒、台风侵袭、雨水渗透、盐雾腐蚀等，对外门窗的材料提出了更高的要求。</w:t>
      </w:r>
    </w:p>
    <w:p>
      <w:pPr>
        <w:pStyle w:val="65"/>
        <w:spacing w:before="156" w:after="156"/>
        <w:rPr>
          <w:color w:val="auto"/>
          <w:highlight w:val="none"/>
        </w:rPr>
      </w:pPr>
      <w:bookmarkStart w:id="884" w:name="_Toc25952"/>
      <w:bookmarkStart w:id="885" w:name="_Toc11853"/>
      <w:bookmarkStart w:id="886" w:name="_Toc20683"/>
      <w:bookmarkStart w:id="887" w:name="_Toc25012"/>
      <w:r>
        <w:rPr>
          <w:rFonts w:hint="eastAsia"/>
          <w:color w:val="auto"/>
          <w:highlight w:val="none"/>
        </w:rPr>
        <w:t>型材</w:t>
      </w:r>
      <w:bookmarkEnd w:id="884"/>
      <w:bookmarkEnd w:id="885"/>
      <w:bookmarkEnd w:id="886"/>
      <w:bookmarkEnd w:id="887"/>
    </w:p>
    <w:p>
      <w:pPr>
        <w:pStyle w:val="178"/>
        <w:numPr>
          <w:ilvl w:val="2"/>
          <w:numId w:val="0"/>
        </w:numPr>
        <w:ind w:firstLine="0" w:firstLineChars="0"/>
        <w:rPr>
          <w:rFonts w:hint="default"/>
          <w:color w:val="auto"/>
          <w:sz w:val="21"/>
          <w:szCs w:val="21"/>
          <w:highlight w:val="none"/>
        </w:rPr>
      </w:pPr>
      <w:r>
        <w:rPr>
          <w:b/>
          <w:bCs/>
          <w:color w:val="auto"/>
          <w:sz w:val="21"/>
          <w:szCs w:val="21"/>
          <w:highlight w:val="none"/>
        </w:rPr>
        <w:t xml:space="preserve">4.2.1 </w:t>
      </w:r>
      <w:r>
        <w:rPr>
          <w:color w:val="auto"/>
          <w:sz w:val="21"/>
          <w:szCs w:val="21"/>
          <w:highlight w:val="none"/>
        </w:rPr>
        <w:t>铝合金型材合金强度高、耐候性好、耐腐蚀、不易氧化变形，使用寿命更长，还具有装饰美观方面的天然优势，是海南省的较优选择，占据较大的市场份额。</w:t>
      </w:r>
    </w:p>
    <w:p>
      <w:pPr>
        <w:pStyle w:val="178"/>
        <w:numPr>
          <w:ilvl w:val="2"/>
          <w:numId w:val="0"/>
        </w:numPr>
        <w:ind w:firstLine="0" w:firstLineChars="0"/>
        <w:rPr>
          <w:rFonts w:hint="eastAsia"/>
          <w:bCs w:val="0"/>
          <w:color w:val="auto"/>
          <w:sz w:val="21"/>
          <w:szCs w:val="21"/>
          <w:highlight w:val="none"/>
        </w:rPr>
      </w:pPr>
      <w:r>
        <w:rPr>
          <w:b/>
          <w:bCs/>
          <w:color w:val="auto"/>
          <w:sz w:val="21"/>
          <w:szCs w:val="21"/>
          <w:highlight w:val="none"/>
        </w:rPr>
        <w:t>4.2.2</w:t>
      </w:r>
      <w:r>
        <w:rPr>
          <w:color w:val="auto"/>
          <w:sz w:val="21"/>
          <w:szCs w:val="21"/>
          <w:highlight w:val="none"/>
        </w:rPr>
        <w:t xml:space="preserve"> </w:t>
      </w:r>
      <w:r>
        <w:rPr>
          <w:rFonts w:hint="default"/>
          <w:color w:val="auto"/>
          <w:sz w:val="21"/>
          <w:szCs w:val="21"/>
          <w:highlight w:val="none"/>
        </w:rPr>
        <w:t>《铝合金门窗》GB/T 8478规定</w:t>
      </w:r>
      <w:r>
        <w:rPr>
          <w:rFonts w:hint="default"/>
          <w:bCs w:val="0"/>
          <w:color w:val="auto"/>
          <w:sz w:val="21"/>
          <w:szCs w:val="21"/>
          <w:highlight w:val="none"/>
        </w:rPr>
        <w:t>阳极氧化型材表面处理层厚度膜厚级别规定不低于AA15，平均膜厚，t≥15μm，根据海南气候特色，将其提高为AA20级，根据</w:t>
      </w:r>
      <w:r>
        <w:rPr>
          <w:rFonts w:hint="default"/>
          <w:color w:val="auto"/>
          <w:sz w:val="21"/>
          <w:szCs w:val="21"/>
          <w:highlight w:val="none"/>
        </w:rPr>
        <w:t>国家标准GB/T 5237.2-2017的规定，AA20级要求平均膜厚不小于20μm，最小局部膜厚不小于16μm。采用电泳涂漆表面处理时，由于海南省大多区域太阳光辐射强烈，大气腐蚀严重的环境，因此采用复合膜性能级别不应低于</w:t>
      </w:r>
      <w:r>
        <w:rPr>
          <w:rFonts w:hint="default" w:eastAsia="宋体"/>
          <w:color w:val="auto"/>
          <w:sz w:val="21"/>
          <w:szCs w:val="21"/>
          <w:highlight w:val="none"/>
        </w:rPr>
        <w:t>Ⅳ级</w:t>
      </w:r>
      <w:r>
        <w:rPr>
          <w:rFonts w:eastAsia="宋体"/>
          <w:color w:val="auto"/>
          <w:sz w:val="21"/>
          <w:szCs w:val="21"/>
          <w:highlight w:val="none"/>
        </w:rPr>
        <w:t>。</w:t>
      </w:r>
    </w:p>
    <w:p>
      <w:pPr>
        <w:pStyle w:val="178"/>
        <w:numPr>
          <w:ilvl w:val="2"/>
          <w:numId w:val="0"/>
        </w:numPr>
        <w:ind w:firstLine="0" w:firstLineChars="0"/>
        <w:rPr>
          <w:rFonts w:hint="default"/>
          <w:color w:val="auto"/>
          <w:sz w:val="21"/>
          <w:szCs w:val="21"/>
          <w:highlight w:val="none"/>
        </w:rPr>
      </w:pPr>
      <w:r>
        <w:rPr>
          <w:b/>
          <w:bCs/>
          <w:color w:val="auto"/>
          <w:sz w:val="21"/>
          <w:szCs w:val="21"/>
          <w:highlight w:val="none"/>
        </w:rPr>
        <w:t xml:space="preserve">4.2.3 </w:t>
      </w:r>
      <w:r>
        <w:rPr>
          <w:color w:val="auto"/>
          <w:sz w:val="21"/>
          <w:szCs w:val="21"/>
          <w:highlight w:val="none"/>
        </w:rPr>
        <w:t>浇注型材是把液态隔热材料注入铝合金型材浇注槽内并固化，切除铝合金型材浇注槽内的连接桥使之断开金属连接，通过隔热材料将铝合金型材断开的两部分结合在一起的复合方式。然而，浇注型材在高温环境下使用时，复合性能衰减，导致承载能力下降。因此，本标准仅选用聚酰胺穿条型材。</w:t>
      </w:r>
    </w:p>
    <w:p>
      <w:pPr>
        <w:pStyle w:val="178"/>
        <w:numPr>
          <w:ilvl w:val="2"/>
          <w:numId w:val="0"/>
        </w:numPr>
        <w:ind w:firstLine="0" w:firstLineChars="0"/>
        <w:rPr>
          <w:rFonts w:hint="default"/>
          <w:color w:val="auto"/>
          <w:sz w:val="21"/>
          <w:szCs w:val="21"/>
          <w:highlight w:val="none"/>
        </w:rPr>
      </w:pPr>
      <w:r>
        <w:rPr>
          <w:b/>
          <w:bCs/>
          <w:color w:val="auto"/>
          <w:sz w:val="21"/>
          <w:szCs w:val="21"/>
          <w:highlight w:val="none"/>
        </w:rPr>
        <w:t>4.2.7</w:t>
      </w:r>
      <w:r>
        <w:rPr>
          <w:color w:val="auto"/>
          <w:sz w:val="21"/>
          <w:szCs w:val="21"/>
          <w:highlight w:val="none"/>
        </w:rPr>
        <w:t xml:space="preserve"> 本条规定了外门窗用铝木复合型材的最低要求，本条中未规定的型材其他参数按国家和行业现行标准执行。</w:t>
      </w:r>
    </w:p>
    <w:p>
      <w:pPr>
        <w:pStyle w:val="65"/>
        <w:spacing w:before="156" w:after="156"/>
        <w:rPr>
          <w:color w:val="auto"/>
          <w:highlight w:val="none"/>
        </w:rPr>
      </w:pPr>
      <w:bookmarkStart w:id="888" w:name="_Toc4892"/>
      <w:bookmarkStart w:id="889" w:name="_Toc32394"/>
      <w:bookmarkStart w:id="890" w:name="_Toc31994"/>
      <w:bookmarkStart w:id="891" w:name="_Toc6186"/>
      <w:r>
        <w:rPr>
          <w:rFonts w:hint="eastAsia"/>
          <w:color w:val="auto"/>
          <w:highlight w:val="none"/>
        </w:rPr>
        <w:t>玻璃</w:t>
      </w:r>
      <w:bookmarkEnd w:id="888"/>
      <w:bookmarkEnd w:id="889"/>
      <w:bookmarkEnd w:id="890"/>
      <w:bookmarkEnd w:id="891"/>
    </w:p>
    <w:p>
      <w:pPr>
        <w:pStyle w:val="34"/>
        <w:widowControl/>
        <w:shd w:val="clear" w:color="auto" w:fill="FFFFFF"/>
        <w:spacing w:before="0" w:beforeAutospacing="0" w:after="0" w:afterAutospacing="0" w:line="300" w:lineRule="auto"/>
        <w:ind w:firstLine="0" w:firstLineChars="0"/>
        <w:contextualSpacing/>
        <w:jc w:val="both"/>
        <w:rPr>
          <w:rFonts w:ascii="宋体" w:hAnsi="宋体" w:cs="宋体"/>
          <w:color w:val="auto"/>
          <w:sz w:val="21"/>
          <w:szCs w:val="21"/>
          <w:highlight w:val="none"/>
          <w:shd w:val="clear" w:color="auto" w:fill="FFFFFF"/>
        </w:rPr>
      </w:pPr>
      <w:r>
        <w:rPr>
          <w:rFonts w:hint="eastAsia"/>
          <w:b/>
          <w:bCs/>
          <w:color w:val="auto"/>
          <w:sz w:val="21"/>
          <w:szCs w:val="21"/>
          <w:highlight w:val="none"/>
        </w:rPr>
        <w:t xml:space="preserve">4.3.4 </w:t>
      </w:r>
      <w:r>
        <w:rPr>
          <w:rFonts w:hint="eastAsia"/>
          <w:color w:val="auto"/>
          <w:sz w:val="21"/>
          <w:szCs w:val="21"/>
          <w:highlight w:val="none"/>
        </w:rPr>
        <w:t>中空玻璃在外门窗节能中起到关键的作用，提高外门窗的中空性能指标必须设计使用性能良好</w:t>
      </w:r>
      <w:r>
        <w:rPr>
          <w:rFonts w:hint="eastAsia" w:ascii="宋体" w:hAnsi="宋体" w:cs="宋体"/>
          <w:color w:val="auto"/>
          <w:sz w:val="21"/>
          <w:szCs w:val="21"/>
          <w:highlight w:val="none"/>
        </w:rPr>
        <w:t>的中空玻璃。目前我国的中空玻璃密封一般为双道密封。</w:t>
      </w:r>
      <w:r>
        <w:rPr>
          <w:rFonts w:hint="eastAsia" w:ascii="宋体" w:hAnsi="宋体" w:cs="宋体"/>
          <w:color w:val="auto"/>
          <w:sz w:val="21"/>
          <w:szCs w:val="21"/>
          <w:highlight w:val="none"/>
          <w:shd w:val="clear" w:color="auto" w:fill="FFFFFF"/>
        </w:rPr>
        <w:t>第一道密封的作用是防止水气渗透，防止惰性气体和空气进出中空玻璃，并在中空玻璃制作中起辅助定位作用。第一道密封常用丁基胶，具有极低的水蒸气透过率。中空玻璃的密封性、保温性能、隔热性能、隔音性能以及抗渗性能，都与第一道密封有着密切的关系，如果第一道密封用的丁基胶不合适，会严重影响到中空玻璃的各项性能指标。</w:t>
      </w:r>
    </w:p>
    <w:p>
      <w:pPr>
        <w:pStyle w:val="34"/>
        <w:widowControl/>
        <w:shd w:val="clear" w:color="auto" w:fill="FFFFFF"/>
        <w:spacing w:before="0" w:beforeAutospacing="0" w:after="0" w:afterAutospacing="0" w:line="300" w:lineRule="auto"/>
        <w:ind w:firstLine="420" w:firstLineChars="200"/>
        <w:contextualSpacing/>
        <w:jc w:val="both"/>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第二道密封常用硅酮和聚硫密封胶，但由于聚硫胶耐紫外老化性能差，与玻璃的粘接面如果被阳光长期照射就会容易脱胶，进而会导致隐框中空玻璃的外片脱落或导致中空玻璃密封失效。硅酮密封胶的分子结构使得硅酮密封胶具有优异的耐高低温性能、耐候性能和耐紫外老化性能等优点，同时吸水率极低，所以更适用海南省的气候环境。</w:t>
      </w:r>
    </w:p>
    <w:p>
      <w:pPr>
        <w:pStyle w:val="34"/>
        <w:widowControl/>
        <w:shd w:val="clear" w:color="auto" w:fill="FFFFFF"/>
        <w:spacing w:before="0" w:beforeAutospacing="0" w:after="0" w:afterAutospacing="0" w:line="300" w:lineRule="auto"/>
        <w:ind w:firstLine="420" w:firstLineChars="200"/>
        <w:contextualSpacing/>
        <w:jc w:val="both"/>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bidi="ar"/>
        </w:rPr>
        <w:t>中空玻璃严禁采用含有氯化钙、氧化钙和 4A分子筛成分的干燥剂。</w:t>
      </w:r>
      <w:r>
        <w:rPr>
          <w:rFonts w:hint="eastAsia" w:ascii="宋体" w:hAnsi="宋体" w:cs="宋体"/>
          <w:color w:val="auto"/>
          <w:sz w:val="21"/>
          <w:szCs w:val="21"/>
          <w:highlight w:val="none"/>
          <w:shd w:val="clear" w:color="auto" w:fill="FFFFFF"/>
        </w:rPr>
        <w:t>主要原因有：</w:t>
      </w:r>
    </w:p>
    <w:p>
      <w:pPr>
        <w:pStyle w:val="34"/>
        <w:widowControl/>
        <w:shd w:val="clear" w:color="auto" w:fill="FFFFFF"/>
        <w:spacing w:before="0" w:beforeAutospacing="0" w:after="0" w:afterAutospacing="0" w:line="300" w:lineRule="auto"/>
        <w:ind w:firstLine="420" w:firstLineChars="200"/>
        <w:contextualSpacing/>
        <w:jc w:val="both"/>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氯化钙和氧化钙具有强吸水性，但也容易在中空玻璃寿命期内出现因吸水而产生的腐蚀现象，其水合物因潮解会腐蚀中空玻璃间隔条、密封胶影响结构安全和性能指标，间隔条会析出白色晶体，玻璃内表面出现影响透光性和美观的白色沉淀，从而缩短中空玻璃的使用寿命；</w:t>
      </w:r>
    </w:p>
    <w:p>
      <w:pPr>
        <w:pStyle w:val="34"/>
        <w:widowControl/>
        <w:shd w:val="clear" w:color="auto" w:fill="FFFFFF"/>
        <w:spacing w:before="0" w:beforeAutospacing="0" w:after="0" w:afterAutospacing="0" w:line="300" w:lineRule="auto"/>
        <w:ind w:firstLine="420" w:firstLineChars="200"/>
        <w:contextualSpacing/>
        <w:jc w:val="both"/>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bidi="ar"/>
        </w:rPr>
        <w:t>4A分子筛因为自身孔径过大（孔径0.4nm），除了能够吸附一定量的水分（直径0.28nm）之外，易吸附过量气体如占空气含量78%的氮气（直径0.364nm），导致中空玻璃易出现呼吸现象，造成玻璃应力改变和密封胶脱落老化，玻璃可能突然爆炸破碎，或玻璃整片掉下，存在较大的安全隐患。</w:t>
      </w:r>
    </w:p>
    <w:p>
      <w:pPr>
        <w:pStyle w:val="34"/>
        <w:shd w:val="clear" w:color="auto" w:fill="FFFFFF"/>
        <w:spacing w:before="0" w:beforeAutospacing="0" w:after="0" w:afterAutospacing="0" w:line="300" w:lineRule="auto"/>
        <w:ind w:firstLine="420" w:firstLineChars="200"/>
        <w:contextualSpacing/>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当使用地与生产地海拔高差超出800m时(两地大气压差约10%)，加装金属毛细管是为了平衡玻璃内外压力差。由于生产地与使用地海拔高差存在大气压力变化，会引起密封的中空玻璃空腔内陷或鼓起，甚至破损，为平衡玻璃内外压力差就需要设置毛细管。在安装地调整压差后做好密封。</w:t>
      </w:r>
    </w:p>
    <w:p>
      <w:pPr>
        <w:pStyle w:val="65"/>
        <w:spacing w:before="156" w:after="156"/>
        <w:rPr>
          <w:color w:val="auto"/>
          <w:highlight w:val="none"/>
        </w:rPr>
      </w:pPr>
      <w:bookmarkStart w:id="892" w:name="_Toc1464"/>
      <w:bookmarkStart w:id="893" w:name="_Toc12980"/>
      <w:bookmarkStart w:id="894" w:name="_Toc25861"/>
      <w:bookmarkStart w:id="895" w:name="_Toc26876"/>
      <w:r>
        <w:rPr>
          <w:rFonts w:hint="eastAsia"/>
          <w:color w:val="auto"/>
          <w:highlight w:val="none"/>
        </w:rPr>
        <w:t>密封材料</w:t>
      </w:r>
      <w:bookmarkEnd w:id="892"/>
      <w:bookmarkEnd w:id="893"/>
      <w:bookmarkEnd w:id="894"/>
      <w:bookmarkEnd w:id="895"/>
    </w:p>
    <w:p>
      <w:pPr>
        <w:pStyle w:val="178"/>
        <w:numPr>
          <w:ilvl w:val="2"/>
          <w:numId w:val="0"/>
        </w:numPr>
        <w:ind w:firstLine="0" w:firstLineChars="0"/>
        <w:rPr>
          <w:rFonts w:hint="default"/>
          <w:color w:val="auto"/>
          <w:sz w:val="21"/>
          <w:szCs w:val="21"/>
          <w:highlight w:val="none"/>
        </w:rPr>
      </w:pPr>
      <w:r>
        <w:rPr>
          <w:b/>
          <w:bCs/>
          <w:color w:val="auto"/>
          <w:sz w:val="21"/>
          <w:szCs w:val="21"/>
          <w:highlight w:val="none"/>
        </w:rPr>
        <w:t xml:space="preserve">4.4.2 </w:t>
      </w:r>
      <w:r>
        <w:rPr>
          <w:rFonts w:ascii="宋体" w:hAnsi="宋体" w:cs="宋体"/>
          <w:color w:val="auto"/>
          <w:spacing w:val="3"/>
          <w:sz w:val="21"/>
          <w:szCs w:val="21"/>
          <w:highlight w:val="none"/>
        </w:rPr>
        <w:t>门窗用密封胶条关系到门窗的密闭性能，应具有抗紫外线、耐老化、耐污染、弹性好、永久变形小等特性，所以应对其材</w:t>
      </w:r>
      <w:r>
        <w:rPr>
          <w:rFonts w:ascii="宋体" w:hAnsi="宋体" w:cs="宋体"/>
          <w:color w:val="auto"/>
          <w:spacing w:val="1"/>
          <w:sz w:val="21"/>
          <w:szCs w:val="21"/>
          <w:highlight w:val="none"/>
        </w:rPr>
        <w:t>质</w:t>
      </w:r>
      <w:r>
        <w:rPr>
          <w:rFonts w:ascii="宋体" w:hAnsi="宋体" w:cs="宋体"/>
          <w:color w:val="auto"/>
          <w:sz w:val="21"/>
          <w:szCs w:val="21"/>
          <w:highlight w:val="none"/>
        </w:rPr>
        <w:t>进</w:t>
      </w:r>
      <w:r>
        <w:rPr>
          <w:rFonts w:ascii="宋体" w:hAnsi="宋体" w:cs="宋体"/>
          <w:color w:val="auto"/>
          <w:spacing w:val="3"/>
          <w:sz w:val="21"/>
          <w:szCs w:val="21"/>
          <w:highlight w:val="none"/>
        </w:rPr>
        <w:t>行控制，</w:t>
      </w:r>
      <w:r>
        <w:rPr>
          <w:color w:val="auto"/>
          <w:sz w:val="21"/>
          <w:szCs w:val="21"/>
          <w:highlight w:val="none"/>
        </w:rPr>
        <w:t>三元乙丙硫化橡胶类胶条具有优良</w:t>
      </w:r>
      <w:r>
        <w:rPr>
          <w:rFonts w:hint="eastAsia"/>
          <w:color w:val="auto"/>
          <w:sz w:val="21"/>
          <w:szCs w:val="21"/>
          <w:highlight w:val="none"/>
          <w:lang w:eastAsia="zh-CN"/>
        </w:rPr>
        <w:t>的</w:t>
      </w:r>
      <w:r>
        <w:rPr>
          <w:color w:val="auto"/>
          <w:sz w:val="21"/>
          <w:szCs w:val="21"/>
          <w:highlight w:val="none"/>
        </w:rPr>
        <w:t>抗老化性能，较适合在海南省区域使用</w:t>
      </w:r>
      <w:r>
        <w:rPr>
          <w:rFonts w:ascii="宋体" w:hAnsi="宋体" w:cs="宋体"/>
          <w:color w:val="auto"/>
          <w:spacing w:val="3"/>
          <w:sz w:val="21"/>
          <w:szCs w:val="21"/>
          <w:highlight w:val="none"/>
        </w:rPr>
        <w:t>。</w:t>
      </w:r>
    </w:p>
    <w:p>
      <w:pPr>
        <w:pStyle w:val="65"/>
        <w:spacing w:before="156" w:after="156"/>
        <w:rPr>
          <w:color w:val="auto"/>
          <w:highlight w:val="none"/>
        </w:rPr>
      </w:pPr>
      <w:bookmarkStart w:id="896" w:name="_Toc10484"/>
      <w:bookmarkStart w:id="897" w:name="_Toc18038"/>
      <w:bookmarkStart w:id="898" w:name="_Toc29326"/>
      <w:bookmarkStart w:id="899" w:name="_Toc8802"/>
      <w:r>
        <w:rPr>
          <w:rFonts w:hint="eastAsia"/>
          <w:color w:val="auto"/>
          <w:highlight w:val="none"/>
        </w:rPr>
        <w:t>五金件</w:t>
      </w:r>
      <w:bookmarkEnd w:id="896"/>
      <w:bookmarkEnd w:id="897"/>
      <w:bookmarkEnd w:id="898"/>
      <w:bookmarkEnd w:id="899"/>
    </w:p>
    <w:p>
      <w:pPr>
        <w:pStyle w:val="27"/>
        <w:ind w:firstLine="0" w:firstLineChars="0"/>
        <w:rPr>
          <w:rFonts w:ascii="宋体" w:hAnsi="宋体" w:cs="Arial"/>
          <w:color w:val="auto"/>
          <w:szCs w:val="21"/>
          <w:highlight w:val="none"/>
        </w:rPr>
      </w:pPr>
      <w:r>
        <w:rPr>
          <w:rFonts w:hint="eastAsia"/>
          <w:b/>
          <w:bCs/>
          <w:color w:val="auto"/>
          <w:szCs w:val="21"/>
          <w:highlight w:val="none"/>
        </w:rPr>
        <w:t xml:space="preserve">4.5.1 </w:t>
      </w:r>
      <w:r>
        <w:rPr>
          <w:rFonts w:ascii="宋体" w:hAnsi="宋体" w:cs="Arial"/>
          <w:color w:val="auto"/>
          <w:szCs w:val="21"/>
          <w:highlight w:val="none"/>
        </w:rPr>
        <w:t>门窗五金件是连接开启部分与固定部分的连接构件，可使开启部分相对固定部分锁闭、开启、运动，并限制其运动范围。因此其材质和规格应符合相应标准的要求，同时与型材槽口适配，以满足门窗性能和使用功能的要求。通过规定不同五金件的耐久性要求，在技术上降低了因配件质量不达标从而影响门窗整体产品质量的可能性。</w:t>
      </w:r>
    </w:p>
    <w:p>
      <w:pPr>
        <w:pStyle w:val="27"/>
        <w:ind w:firstLine="420" w:firstLineChars="200"/>
        <w:rPr>
          <w:rFonts w:ascii="宋体" w:hAnsi="宋体" w:cs="Arial"/>
          <w:color w:val="auto"/>
          <w:szCs w:val="21"/>
          <w:highlight w:val="none"/>
        </w:rPr>
      </w:pPr>
      <w:r>
        <w:rPr>
          <w:rFonts w:hint="eastAsia" w:ascii="宋体" w:hAnsi="宋体" w:cs="Arial"/>
          <w:color w:val="auto"/>
          <w:szCs w:val="21"/>
          <w:highlight w:val="none"/>
        </w:rPr>
        <w:t>考虑到海南省特殊的气候条件，对于门窗五金件的耐腐蚀性能要求，在国家标准的要求的基础上，有所提升。</w:t>
      </w:r>
    </w:p>
    <w:p>
      <w:pPr>
        <w:snapToGrid w:val="0"/>
        <w:spacing w:line="300" w:lineRule="auto"/>
        <w:ind w:firstLine="630" w:firstLineChars="300"/>
        <w:rPr>
          <w:color w:val="auto"/>
          <w:szCs w:val="21"/>
          <w:highlight w:val="none"/>
        </w:rPr>
      </w:pPr>
      <w:r>
        <w:rPr>
          <w:rFonts w:hint="eastAsia"/>
          <w:color w:val="auto"/>
          <w:sz w:val="21"/>
          <w:szCs w:val="21"/>
          <w:highlight w:val="none"/>
        </w:rPr>
        <w:t>五金件相关产品标准有：</w:t>
      </w:r>
    </w:p>
    <w:p>
      <w:pPr>
        <w:snapToGrid w:val="0"/>
        <w:spacing w:line="300" w:lineRule="auto"/>
        <w:ind w:firstLine="630" w:firstLineChars="300"/>
        <w:rPr>
          <w:color w:val="auto"/>
          <w:szCs w:val="21"/>
          <w:highlight w:val="none"/>
        </w:rPr>
      </w:pPr>
      <w:r>
        <w:rPr>
          <w:color w:val="auto"/>
          <w:sz w:val="21"/>
          <w:szCs w:val="21"/>
          <w:highlight w:val="none"/>
        </w:rPr>
        <w:t xml:space="preserve">GB/T 24601 </w:t>
      </w:r>
      <w:r>
        <w:rPr>
          <w:rFonts w:hint="eastAsia"/>
          <w:color w:val="auto"/>
          <w:sz w:val="21"/>
          <w:szCs w:val="21"/>
          <w:highlight w:val="none"/>
        </w:rPr>
        <w:t xml:space="preserve"> </w:t>
      </w:r>
      <w:r>
        <w:rPr>
          <w:color w:val="auto"/>
          <w:sz w:val="21"/>
          <w:szCs w:val="21"/>
          <w:highlight w:val="none"/>
        </w:rPr>
        <w:t>建筑窗用内平开下悬五金系统</w:t>
      </w:r>
    </w:p>
    <w:p>
      <w:pPr>
        <w:snapToGrid w:val="0"/>
        <w:spacing w:line="360" w:lineRule="auto"/>
        <w:ind w:firstLine="630" w:firstLineChars="300"/>
        <w:rPr>
          <w:color w:val="auto"/>
          <w:szCs w:val="21"/>
          <w:highlight w:val="none"/>
        </w:rPr>
      </w:pPr>
      <w:r>
        <w:rPr>
          <w:color w:val="auto"/>
          <w:sz w:val="21"/>
          <w:szCs w:val="21"/>
          <w:highlight w:val="none"/>
        </w:rPr>
        <w:t>JG/T 124    建筑门窗五金件 传动机构用执手</w:t>
      </w:r>
    </w:p>
    <w:p>
      <w:pPr>
        <w:snapToGrid w:val="0"/>
        <w:spacing w:line="360" w:lineRule="auto"/>
        <w:ind w:firstLine="630" w:firstLineChars="300"/>
        <w:rPr>
          <w:color w:val="auto"/>
          <w:szCs w:val="21"/>
          <w:highlight w:val="none"/>
        </w:rPr>
      </w:pPr>
      <w:r>
        <w:rPr>
          <w:color w:val="auto"/>
          <w:sz w:val="21"/>
          <w:szCs w:val="21"/>
          <w:highlight w:val="none"/>
        </w:rPr>
        <w:t>JG/T 125    建筑门窗五金件 合页（铰链)</w:t>
      </w:r>
    </w:p>
    <w:p>
      <w:pPr>
        <w:snapToGrid w:val="0"/>
        <w:spacing w:line="360" w:lineRule="auto"/>
        <w:ind w:firstLine="630" w:firstLineChars="300"/>
        <w:rPr>
          <w:color w:val="auto"/>
          <w:szCs w:val="21"/>
          <w:highlight w:val="none"/>
        </w:rPr>
      </w:pPr>
      <w:r>
        <w:rPr>
          <w:color w:val="auto"/>
          <w:sz w:val="21"/>
          <w:szCs w:val="21"/>
          <w:highlight w:val="none"/>
        </w:rPr>
        <w:t>JG/T 126    建筑门窗五金件 传动锁闭器</w:t>
      </w:r>
    </w:p>
    <w:p>
      <w:pPr>
        <w:snapToGrid w:val="0"/>
        <w:spacing w:line="360" w:lineRule="auto"/>
        <w:ind w:firstLine="630" w:firstLineChars="300"/>
        <w:rPr>
          <w:color w:val="auto"/>
          <w:szCs w:val="21"/>
          <w:highlight w:val="none"/>
        </w:rPr>
      </w:pPr>
      <w:r>
        <w:rPr>
          <w:color w:val="auto"/>
          <w:sz w:val="21"/>
          <w:szCs w:val="21"/>
          <w:highlight w:val="none"/>
        </w:rPr>
        <w:t>JG/T 127    建筑门窗五金件 滑撑</w:t>
      </w:r>
    </w:p>
    <w:p>
      <w:pPr>
        <w:snapToGrid w:val="0"/>
        <w:spacing w:line="360" w:lineRule="auto"/>
        <w:ind w:firstLine="630" w:firstLineChars="300"/>
        <w:rPr>
          <w:color w:val="auto"/>
          <w:szCs w:val="21"/>
          <w:highlight w:val="none"/>
        </w:rPr>
      </w:pPr>
      <w:r>
        <w:rPr>
          <w:color w:val="auto"/>
          <w:sz w:val="21"/>
          <w:szCs w:val="21"/>
          <w:highlight w:val="none"/>
        </w:rPr>
        <w:t>JG/T 128    建筑门窗五金件 撑挡</w:t>
      </w:r>
    </w:p>
    <w:p>
      <w:pPr>
        <w:snapToGrid w:val="0"/>
        <w:spacing w:line="360" w:lineRule="auto"/>
        <w:ind w:firstLine="630" w:firstLineChars="300"/>
        <w:rPr>
          <w:color w:val="auto"/>
          <w:szCs w:val="21"/>
          <w:highlight w:val="none"/>
        </w:rPr>
      </w:pPr>
      <w:r>
        <w:rPr>
          <w:color w:val="auto"/>
          <w:sz w:val="21"/>
          <w:szCs w:val="21"/>
          <w:highlight w:val="none"/>
        </w:rPr>
        <w:t>JG/T 129    建筑门窗五金件 滑轮</w:t>
      </w:r>
    </w:p>
    <w:p>
      <w:pPr>
        <w:snapToGrid w:val="0"/>
        <w:spacing w:line="360" w:lineRule="auto"/>
        <w:ind w:firstLine="630" w:firstLineChars="300"/>
        <w:rPr>
          <w:color w:val="auto"/>
          <w:szCs w:val="21"/>
          <w:highlight w:val="none"/>
        </w:rPr>
      </w:pPr>
      <w:r>
        <w:rPr>
          <w:color w:val="auto"/>
          <w:sz w:val="21"/>
          <w:szCs w:val="21"/>
          <w:highlight w:val="none"/>
        </w:rPr>
        <w:t>JG/T 130    建筑门窗五金件 单点锁闭器</w:t>
      </w:r>
    </w:p>
    <w:p>
      <w:pPr>
        <w:snapToGrid w:val="0"/>
        <w:spacing w:line="360" w:lineRule="auto"/>
        <w:ind w:firstLine="630" w:firstLineChars="300"/>
        <w:rPr>
          <w:color w:val="auto"/>
          <w:szCs w:val="21"/>
          <w:highlight w:val="none"/>
        </w:rPr>
      </w:pPr>
      <w:r>
        <w:rPr>
          <w:color w:val="auto"/>
          <w:sz w:val="21"/>
          <w:szCs w:val="21"/>
          <w:highlight w:val="none"/>
        </w:rPr>
        <w:t>JG/T 213    建筑门窗五金件 旋压执手</w:t>
      </w:r>
    </w:p>
    <w:p>
      <w:pPr>
        <w:snapToGrid w:val="0"/>
        <w:spacing w:line="360" w:lineRule="auto"/>
        <w:ind w:firstLine="630" w:firstLineChars="300"/>
        <w:rPr>
          <w:color w:val="auto"/>
          <w:szCs w:val="21"/>
          <w:highlight w:val="none"/>
        </w:rPr>
      </w:pPr>
      <w:r>
        <w:rPr>
          <w:color w:val="auto"/>
          <w:sz w:val="21"/>
          <w:szCs w:val="21"/>
          <w:highlight w:val="none"/>
        </w:rPr>
        <w:t>JG/T 214    建筑门窗五金件 插销</w:t>
      </w:r>
    </w:p>
    <w:p>
      <w:pPr>
        <w:snapToGrid w:val="0"/>
        <w:spacing w:line="360" w:lineRule="auto"/>
        <w:ind w:firstLine="630" w:firstLineChars="300"/>
        <w:rPr>
          <w:color w:val="auto"/>
          <w:szCs w:val="21"/>
          <w:highlight w:val="none"/>
        </w:rPr>
      </w:pPr>
      <w:r>
        <w:rPr>
          <w:color w:val="auto"/>
          <w:sz w:val="21"/>
          <w:szCs w:val="21"/>
          <w:highlight w:val="none"/>
        </w:rPr>
        <w:t>JG/T 215    建筑门窗五金件 多点锁闭器</w:t>
      </w:r>
    </w:p>
    <w:p>
      <w:pPr>
        <w:snapToGrid w:val="0"/>
        <w:spacing w:line="360" w:lineRule="auto"/>
        <w:ind w:firstLine="630" w:firstLineChars="300"/>
        <w:rPr>
          <w:color w:val="auto"/>
          <w:szCs w:val="21"/>
          <w:highlight w:val="none"/>
        </w:rPr>
      </w:pPr>
      <w:r>
        <w:rPr>
          <w:color w:val="auto"/>
          <w:sz w:val="21"/>
          <w:szCs w:val="21"/>
          <w:highlight w:val="none"/>
        </w:rPr>
        <w:t>JG/T 268    建筑用闭门器</w:t>
      </w:r>
    </w:p>
    <w:p>
      <w:pPr>
        <w:snapToGrid w:val="0"/>
        <w:spacing w:line="360" w:lineRule="auto"/>
        <w:ind w:firstLine="630" w:firstLineChars="300"/>
        <w:rPr>
          <w:color w:val="auto"/>
          <w:szCs w:val="21"/>
          <w:highlight w:val="none"/>
        </w:rPr>
      </w:pPr>
      <w:r>
        <w:rPr>
          <w:color w:val="auto"/>
          <w:sz w:val="21"/>
          <w:szCs w:val="21"/>
          <w:highlight w:val="none"/>
        </w:rPr>
        <w:t>JG/T 393</w:t>
      </w:r>
      <w:r>
        <w:rPr>
          <w:rFonts w:hint="eastAsia"/>
          <w:color w:val="auto"/>
          <w:sz w:val="21"/>
          <w:szCs w:val="21"/>
          <w:highlight w:val="none"/>
        </w:rPr>
        <w:t xml:space="preserve">    </w:t>
      </w:r>
      <w:r>
        <w:rPr>
          <w:color w:val="auto"/>
          <w:sz w:val="21"/>
          <w:szCs w:val="21"/>
          <w:highlight w:val="none"/>
        </w:rPr>
        <w:t xml:space="preserve">建筑门窗五金件 双面执手 </w:t>
      </w:r>
    </w:p>
    <w:p>
      <w:pPr>
        <w:snapToGrid w:val="0"/>
        <w:spacing w:line="360" w:lineRule="auto"/>
        <w:ind w:firstLine="630" w:firstLineChars="300"/>
        <w:rPr>
          <w:color w:val="auto"/>
          <w:szCs w:val="21"/>
          <w:highlight w:val="none"/>
        </w:rPr>
      </w:pPr>
      <w:r>
        <w:rPr>
          <w:color w:val="auto"/>
          <w:sz w:val="21"/>
          <w:szCs w:val="21"/>
          <w:highlight w:val="none"/>
        </w:rPr>
        <w:t>JG/T 308</w:t>
      </w:r>
      <w:r>
        <w:rPr>
          <w:rFonts w:hint="eastAsia"/>
          <w:color w:val="auto"/>
          <w:sz w:val="21"/>
          <w:szCs w:val="21"/>
          <w:highlight w:val="none"/>
        </w:rPr>
        <w:t xml:space="preserve">    </w:t>
      </w:r>
      <w:r>
        <w:rPr>
          <w:color w:val="auto"/>
          <w:sz w:val="21"/>
          <w:szCs w:val="21"/>
          <w:highlight w:val="none"/>
        </w:rPr>
        <w:t xml:space="preserve">建筑门用提升推拉五金系统 </w:t>
      </w:r>
    </w:p>
    <w:p>
      <w:pPr>
        <w:pStyle w:val="27"/>
        <w:ind w:firstLine="0" w:firstLineChars="0"/>
        <w:contextualSpacing/>
        <w:rPr>
          <w:rFonts w:ascii="宋体" w:hAnsi="宋体" w:cs="微软雅黑"/>
          <w:color w:val="auto"/>
          <w:szCs w:val="21"/>
          <w:highlight w:val="none"/>
        </w:rPr>
      </w:pPr>
      <w:r>
        <w:rPr>
          <w:rFonts w:hint="eastAsia"/>
          <w:b/>
          <w:bCs/>
          <w:color w:val="auto"/>
          <w:szCs w:val="21"/>
          <w:highlight w:val="none"/>
        </w:rPr>
        <w:t>4.5.3</w:t>
      </w:r>
      <w:r>
        <w:rPr>
          <w:rFonts w:hint="eastAsia"/>
          <w:color w:val="auto"/>
          <w:szCs w:val="21"/>
          <w:highlight w:val="none"/>
        </w:rPr>
        <w:t xml:space="preserve"> </w:t>
      </w:r>
      <w:r>
        <w:rPr>
          <w:rFonts w:ascii="宋体" w:hAnsi="宋体" w:cs="Arial"/>
          <w:color w:val="auto"/>
          <w:szCs w:val="21"/>
          <w:highlight w:val="none"/>
        </w:rPr>
        <w:t>不锈钢的防锈能</w:t>
      </w:r>
      <w:r>
        <w:rPr>
          <w:rFonts w:ascii="Times New Roman" w:hAnsi="Times New Roman" w:cs="Times New Roman"/>
          <w:color w:val="auto"/>
          <w:szCs w:val="21"/>
          <w:highlight w:val="none"/>
        </w:rPr>
        <w:t>力与其铬和镍含量有关。奥氏体不锈钢为铬-镍系列合金，常用的有S304和S316系列。其中S304含铬镍总量为9</w:t>
      </w:r>
      <w:r>
        <w:rPr>
          <w:rFonts w:hint="eastAsia" w:ascii="Times New Roman" w:hAnsi="Times New Roman" w:cs="Times New Roman"/>
          <w:color w:val="auto"/>
          <w:szCs w:val="21"/>
          <w:highlight w:val="none"/>
          <w:lang w:val="en-US" w:eastAsia="zh-CN"/>
        </w:rPr>
        <w:t>%</w:t>
      </w:r>
      <w:r>
        <w:rPr>
          <w:rFonts w:ascii="Times New Roman" w:hAnsi="Times New Roman" w:cs="Times New Roman"/>
          <w:color w:val="auto"/>
          <w:szCs w:val="21"/>
          <w:highlight w:val="none"/>
        </w:rPr>
        <w:t>～10%，S316含铬镍总量为27</w:t>
      </w:r>
      <w:r>
        <w:rPr>
          <w:rFonts w:hint="eastAsia" w:ascii="Times New Roman" w:hAnsi="Times New Roman" w:cs="Times New Roman"/>
          <w:color w:val="auto"/>
          <w:szCs w:val="21"/>
          <w:highlight w:val="none"/>
          <w:lang w:val="en-US" w:eastAsia="zh-CN"/>
        </w:rPr>
        <w:t>%</w:t>
      </w:r>
      <w:r>
        <w:rPr>
          <w:rFonts w:ascii="Times New Roman" w:hAnsi="Times New Roman" w:cs="Times New Roman"/>
          <w:color w:val="auto"/>
          <w:szCs w:val="21"/>
          <w:highlight w:val="none"/>
        </w:rPr>
        <w:t>～29%，防腐性能优异。实际上铁素体不锈钢TTS443也可达到S304的防腐能力，只是一直不被行业内认可。行业内一般只认可奥氏体不锈钢，因此其使用量占90%</w:t>
      </w:r>
      <w:r>
        <w:rPr>
          <w:rFonts w:hint="default" w:ascii="Times New Roman" w:hAnsi="Times New Roman" w:cs="Times New Roman"/>
          <w:color w:val="auto"/>
          <w:szCs w:val="21"/>
          <w:highlight w:val="none"/>
        </w:rPr>
        <w:t>。</w:t>
      </w:r>
    </w:p>
    <w:p>
      <w:pPr>
        <w:pStyle w:val="178"/>
        <w:numPr>
          <w:ilvl w:val="255"/>
          <w:numId w:val="0"/>
        </w:numPr>
        <w:ind w:firstLine="420" w:firstLineChars="200"/>
        <w:contextualSpacing/>
        <w:rPr>
          <w:rFonts w:hint="default"/>
          <w:color w:val="auto"/>
          <w:sz w:val="21"/>
          <w:szCs w:val="21"/>
          <w:highlight w:val="none"/>
        </w:rPr>
      </w:pPr>
      <w:r>
        <w:rPr>
          <w:color w:val="auto"/>
          <w:sz w:val="21"/>
          <w:szCs w:val="21"/>
          <w:highlight w:val="none"/>
        </w:rPr>
        <w:t>根据《海南省建筑钢结构防腐技术标准》DBJ 46-057-2020，腐蚀性较重（大气腐蚀等级C4）的地区指包括：海口、文昌、琼海、临高、东方。</w:t>
      </w:r>
    </w:p>
    <w:p>
      <w:pPr>
        <w:pStyle w:val="178"/>
        <w:numPr>
          <w:ilvl w:val="255"/>
          <w:numId w:val="0"/>
        </w:numPr>
        <w:ind w:firstLine="0" w:firstLineChars="0"/>
        <w:contextualSpacing/>
        <w:rPr>
          <w:rFonts w:hint="default" w:eastAsiaTheme="minorEastAsia"/>
          <w:color w:val="auto"/>
          <w:sz w:val="21"/>
          <w:szCs w:val="21"/>
          <w:highlight w:val="none"/>
        </w:rPr>
      </w:pPr>
      <w:r>
        <w:rPr>
          <w:rFonts w:eastAsiaTheme="minorEastAsia"/>
          <w:b/>
          <w:bCs/>
          <w:color w:val="auto"/>
          <w:sz w:val="21"/>
          <w:szCs w:val="21"/>
          <w:highlight w:val="none"/>
        </w:rPr>
        <w:t xml:space="preserve">4.5.5 </w:t>
      </w:r>
      <w:r>
        <w:rPr>
          <w:rFonts w:eastAsiaTheme="minorEastAsia"/>
          <w:color w:val="auto"/>
          <w:sz w:val="21"/>
          <w:szCs w:val="21"/>
          <w:highlight w:val="none"/>
        </w:rPr>
        <w:t>《建筑用闭门器》JG/T 268标准中对于闭门器的反复启闭次数分为三个类别，分别为20万次、50万次、100万次。高使用频率场合所用闭门器的耐久性不应少于100万次，中使用频率场合所用闭门器的耐久性不应少于50万次，低使用频率场合所用闭门器的耐久性不应少于20万次。</w:t>
      </w:r>
    </w:p>
    <w:p>
      <w:pPr>
        <w:pStyle w:val="65"/>
        <w:spacing w:before="156" w:after="156"/>
        <w:rPr>
          <w:color w:val="auto"/>
          <w:highlight w:val="none"/>
        </w:rPr>
      </w:pPr>
      <w:bookmarkStart w:id="900" w:name="_Toc10275"/>
      <w:bookmarkStart w:id="901" w:name="_Toc24378"/>
      <w:bookmarkStart w:id="902" w:name="_Toc6348"/>
      <w:bookmarkStart w:id="903" w:name="_Toc5900"/>
      <w:r>
        <w:rPr>
          <w:rFonts w:hint="eastAsia"/>
          <w:color w:val="auto"/>
          <w:highlight w:val="none"/>
        </w:rPr>
        <w:t>紧固件</w:t>
      </w:r>
      <w:bookmarkEnd w:id="900"/>
      <w:bookmarkEnd w:id="901"/>
      <w:bookmarkEnd w:id="902"/>
      <w:bookmarkEnd w:id="903"/>
    </w:p>
    <w:p>
      <w:pPr>
        <w:pStyle w:val="12"/>
        <w:wordWrap/>
        <w:ind w:firstLine="0" w:firstLineChars="0"/>
        <w:contextualSpacing/>
        <w:rPr>
          <w:rFonts w:ascii="宋体" w:hAnsi="宋体" w:cs="宋体"/>
          <w:color w:val="auto"/>
          <w:szCs w:val="21"/>
          <w:highlight w:val="none"/>
        </w:rPr>
      </w:pPr>
      <w:r>
        <w:rPr>
          <w:rFonts w:hint="eastAsia" w:eastAsiaTheme="minorEastAsia"/>
          <w:b/>
          <w:bCs/>
          <w:color w:val="auto"/>
          <w:szCs w:val="21"/>
          <w:highlight w:val="none"/>
        </w:rPr>
        <w:t xml:space="preserve">4.6.1 </w:t>
      </w:r>
      <w:r>
        <w:rPr>
          <w:rFonts w:hint="eastAsia" w:ascii="宋体" w:hAnsi="宋体" w:cs="宋体"/>
          <w:color w:val="auto"/>
          <w:szCs w:val="21"/>
          <w:highlight w:val="none"/>
        </w:rPr>
        <w:t>海南省的特殊气候环境，导致金属材料易锈蚀</w:t>
      </w:r>
      <w:r>
        <w:rPr>
          <w:rFonts w:hint="default" w:ascii="Times New Roman" w:hAnsi="Times New Roman" w:cs="Times New Roman"/>
          <w:color w:val="auto"/>
          <w:szCs w:val="21"/>
          <w:highlight w:val="none"/>
        </w:rPr>
        <w:t>，大部分地区采用SUS</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304 奥氏体不锈钢材料可以满足要求，海岛、滨海区域（距涨潮海岸线1.5km 内）离海较近，空气中也有氯离子存在，不锈钢在氯离子存在下的环境中，腐蚀很快，建</w:t>
      </w:r>
      <w:r>
        <w:rPr>
          <w:rFonts w:hint="eastAsia" w:ascii="宋体" w:hAnsi="宋体" w:cs="宋体"/>
          <w:color w:val="auto"/>
          <w:szCs w:val="21"/>
          <w:highlight w:val="none"/>
        </w:rPr>
        <w:t>议采用SUS316奥氏体不锈钢材料。</w:t>
      </w:r>
    </w:p>
    <w:p>
      <w:pPr>
        <w:spacing w:line="30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实践表明，铝合金抽芯铆钉经常存在拉铆不足，铆接不到位，或因钉芯帽子太大，以至铆体管口拉不下去、跳头等问题，严重影响了门窗的使用寿命和质量水平。所以本标准规定建筑门窗受力构件之间的连接不得采用铝合金抽芯铆钉。</w:t>
      </w:r>
    </w:p>
    <w:p>
      <w:pPr>
        <w:pStyle w:val="65"/>
        <w:numPr>
          <w:ilvl w:val="1"/>
          <w:numId w:val="80"/>
        </w:numPr>
        <w:spacing w:before="156" w:after="156"/>
        <w:rPr>
          <w:color w:val="auto"/>
          <w:highlight w:val="none"/>
        </w:rPr>
      </w:pPr>
      <w:bookmarkStart w:id="904" w:name="_Toc7282"/>
      <w:bookmarkStart w:id="905" w:name="_Toc9701"/>
      <w:bookmarkStart w:id="906" w:name="_Toc4305"/>
      <w:bookmarkStart w:id="907" w:name="_Toc16976"/>
      <w:r>
        <w:rPr>
          <w:rFonts w:hint="eastAsia"/>
          <w:color w:val="auto"/>
          <w:highlight w:val="none"/>
        </w:rPr>
        <w:t>其它材料</w:t>
      </w:r>
      <w:bookmarkEnd w:id="904"/>
      <w:bookmarkEnd w:id="905"/>
      <w:bookmarkEnd w:id="906"/>
      <w:bookmarkEnd w:id="907"/>
    </w:p>
    <w:p>
      <w:pPr>
        <w:pStyle w:val="178"/>
        <w:numPr>
          <w:ilvl w:val="0"/>
          <w:numId w:val="0"/>
        </w:numPr>
        <w:ind w:firstLine="0" w:firstLineChars="0"/>
        <w:contextualSpacing/>
        <w:rPr>
          <w:rFonts w:ascii="宋体" w:hAnsi="宋体" w:cs="宋体"/>
          <w:color w:val="auto"/>
          <w:sz w:val="21"/>
          <w:szCs w:val="21"/>
          <w:highlight w:val="none"/>
        </w:rPr>
      </w:pPr>
      <w:r>
        <w:rPr>
          <w:rFonts w:hint="default" w:eastAsiaTheme="minorEastAsia"/>
          <w:b/>
          <w:bCs/>
          <w:color w:val="auto"/>
          <w:sz w:val="21"/>
          <w:szCs w:val="21"/>
          <w:highlight w:val="none"/>
        </w:rPr>
        <w:t xml:space="preserve">4.8.2 </w:t>
      </w:r>
      <w:r>
        <w:rPr>
          <w:rFonts w:ascii="宋体" w:hAnsi="宋体" w:cs="宋体"/>
          <w:color w:val="auto"/>
          <w:spacing w:val="-2"/>
          <w:sz w:val="21"/>
          <w:szCs w:val="21"/>
          <w:highlight w:val="none"/>
        </w:rPr>
        <w:t>外门窗连接用定位卡板、加强垫板、锚固件等，是承担外门窗荷载的重要部件，通常处于外窗的隐蔽位置，并不直接暴露在空气中受各种恶劣的环境侵袭，推荐采用奥氏体不锈钢；</w:t>
      </w:r>
      <w:r>
        <w:rPr>
          <w:rFonts w:ascii="宋体" w:hAnsi="宋体" w:cs="宋体"/>
          <w:color w:val="auto"/>
          <w:spacing w:val="-3"/>
          <w:sz w:val="21"/>
          <w:szCs w:val="21"/>
          <w:highlight w:val="none"/>
        </w:rPr>
        <w:t>如采用其它金属材料，</w:t>
      </w:r>
      <w:r>
        <w:rPr>
          <w:rFonts w:ascii="宋体" w:hAnsi="宋体" w:cs="宋体"/>
          <w:color w:val="auto"/>
          <w:spacing w:val="-1"/>
          <w:sz w:val="21"/>
          <w:szCs w:val="21"/>
          <w:highlight w:val="none"/>
        </w:rPr>
        <w:t>应采取热镀锌、氧化、喷涂等防腐处理。</w:t>
      </w:r>
    </w:p>
    <w:p>
      <w:pPr>
        <w:pStyle w:val="178"/>
        <w:numPr>
          <w:ilvl w:val="0"/>
          <w:numId w:val="0"/>
        </w:numPr>
        <w:ind w:firstLine="0" w:firstLineChars="0"/>
        <w:contextualSpacing/>
        <w:rPr>
          <w:rFonts w:ascii="宋体" w:hAnsi="宋体" w:cs="宋体"/>
          <w:color w:val="auto"/>
          <w:sz w:val="21"/>
          <w:szCs w:val="21"/>
          <w:highlight w:val="none"/>
        </w:rPr>
      </w:pPr>
      <w:r>
        <w:rPr>
          <w:rFonts w:eastAsiaTheme="minorEastAsia"/>
          <w:b/>
          <w:bCs/>
          <w:color w:val="auto"/>
          <w:sz w:val="21"/>
          <w:szCs w:val="21"/>
          <w:highlight w:val="none"/>
        </w:rPr>
        <w:t>4</w:t>
      </w:r>
      <w:r>
        <w:rPr>
          <w:rFonts w:hint="default" w:eastAsiaTheme="minorEastAsia"/>
          <w:b/>
          <w:bCs/>
          <w:color w:val="auto"/>
          <w:sz w:val="21"/>
          <w:szCs w:val="21"/>
          <w:highlight w:val="none"/>
        </w:rPr>
        <w:t xml:space="preserve">.8.3 </w:t>
      </w:r>
      <w:r>
        <w:rPr>
          <w:rFonts w:ascii="宋体" w:hAnsi="宋体" w:cs="宋体"/>
          <w:color w:val="auto"/>
          <w:sz w:val="21"/>
          <w:szCs w:val="21"/>
          <w:highlight w:val="none"/>
        </w:rPr>
        <w:t>玻璃垫块不能因承受荷载而产生严重的变形，使得玻璃周边的密封材料因承受长期剪应力导致密封失效。如使用硫化再生橡胶、木片或其它吸水性材料制成的玻璃垫块，将因材料的老化、腐</w:t>
      </w:r>
      <w:r>
        <w:rPr>
          <w:rFonts w:ascii="宋体" w:hAnsi="宋体" w:cs="宋体"/>
          <w:color w:val="auto"/>
          <w:spacing w:val="-1"/>
          <w:sz w:val="21"/>
          <w:szCs w:val="21"/>
          <w:highlight w:val="none"/>
        </w:rPr>
        <w:t>烂、吸水后变软，使得玻璃周边的密</w:t>
      </w:r>
      <w:r>
        <w:rPr>
          <w:rFonts w:ascii="宋体" w:hAnsi="宋体" w:cs="宋体"/>
          <w:color w:val="auto"/>
          <w:sz w:val="21"/>
          <w:szCs w:val="21"/>
          <w:highlight w:val="none"/>
        </w:rPr>
        <w:t>封材料承受长期剪应力。</w:t>
      </w:r>
    </w:p>
    <w:p>
      <w:pPr>
        <w:pStyle w:val="178"/>
        <w:numPr>
          <w:ilvl w:val="0"/>
          <w:numId w:val="0"/>
        </w:numPr>
        <w:ind w:firstLine="0" w:firstLineChars="0"/>
        <w:contextualSpacing/>
        <w:rPr>
          <w:rFonts w:cs="宋体"/>
          <w:color w:val="auto"/>
          <w:spacing w:val="-1"/>
          <w:sz w:val="21"/>
          <w:szCs w:val="21"/>
          <w:highlight w:val="none"/>
        </w:rPr>
      </w:pPr>
      <w:r>
        <w:rPr>
          <w:rFonts w:eastAsiaTheme="minorEastAsia"/>
          <w:b/>
          <w:bCs/>
          <w:color w:val="auto"/>
          <w:sz w:val="21"/>
          <w:szCs w:val="21"/>
          <w:highlight w:val="none"/>
        </w:rPr>
        <w:t>4</w:t>
      </w:r>
      <w:r>
        <w:rPr>
          <w:rFonts w:hint="default" w:eastAsiaTheme="minorEastAsia"/>
          <w:b/>
          <w:bCs/>
          <w:color w:val="auto"/>
          <w:sz w:val="21"/>
          <w:szCs w:val="21"/>
          <w:highlight w:val="none"/>
        </w:rPr>
        <w:t xml:space="preserve">.8.4 </w:t>
      </w:r>
      <w:r>
        <w:rPr>
          <w:rFonts w:ascii="宋体" w:hAnsi="宋体" w:cs="宋体"/>
          <w:color w:val="auto"/>
          <w:spacing w:val="4"/>
          <w:sz w:val="21"/>
          <w:szCs w:val="21"/>
          <w:highlight w:val="none"/>
        </w:rPr>
        <w:t>自然</w:t>
      </w:r>
      <w:r>
        <w:rPr>
          <w:rFonts w:ascii="宋体" w:hAnsi="宋体" w:cs="宋体"/>
          <w:color w:val="auto"/>
          <w:spacing w:val="2"/>
          <w:sz w:val="21"/>
          <w:szCs w:val="21"/>
          <w:highlight w:val="none"/>
        </w:rPr>
        <w:t>通风仍然是</w:t>
      </w:r>
      <w:r>
        <w:rPr>
          <w:rFonts w:cs="宋体"/>
          <w:color w:val="auto"/>
          <w:spacing w:val="2"/>
          <w:sz w:val="21"/>
          <w:szCs w:val="21"/>
          <w:highlight w:val="none"/>
        </w:rPr>
        <w:t>民用建筑</w:t>
      </w:r>
      <w:r>
        <w:rPr>
          <w:rFonts w:ascii="宋体" w:hAnsi="宋体" w:cs="宋体"/>
          <w:color w:val="auto"/>
          <w:spacing w:val="2"/>
          <w:sz w:val="21"/>
          <w:szCs w:val="21"/>
          <w:highlight w:val="none"/>
        </w:rPr>
        <w:t>空间换气的主要方式，也是海南省常用的通风方式。</w:t>
      </w:r>
      <w:r>
        <w:rPr>
          <w:rFonts w:cs="宋体"/>
          <w:color w:val="auto"/>
          <w:spacing w:val="2"/>
          <w:sz w:val="21"/>
          <w:szCs w:val="21"/>
          <w:highlight w:val="none"/>
        </w:rPr>
        <w:t>门</w:t>
      </w:r>
      <w:r>
        <w:rPr>
          <w:rFonts w:ascii="宋体" w:hAnsi="宋体" w:cs="宋体"/>
          <w:color w:val="auto"/>
          <w:spacing w:val="2"/>
          <w:sz w:val="21"/>
          <w:szCs w:val="21"/>
          <w:highlight w:val="none"/>
        </w:rPr>
        <w:t>窗扇打开后，需</w:t>
      </w:r>
      <w:r>
        <w:rPr>
          <w:rFonts w:ascii="宋体" w:hAnsi="宋体" w:cs="宋体"/>
          <w:color w:val="auto"/>
          <w:spacing w:val="-3"/>
          <w:sz w:val="21"/>
          <w:szCs w:val="21"/>
          <w:highlight w:val="none"/>
        </w:rPr>
        <w:t>关闭纱门窗阻挡蚊、蝇以及风携碎物等进入室内</w:t>
      </w:r>
      <w:r>
        <w:rPr>
          <w:rFonts w:cs="宋体"/>
          <w:color w:val="auto"/>
          <w:spacing w:val="-1"/>
          <w:sz w:val="21"/>
          <w:szCs w:val="21"/>
          <w:highlight w:val="none"/>
        </w:rPr>
        <w:t>。</w:t>
      </w:r>
    </w:p>
    <w:p>
      <w:pPr>
        <w:pStyle w:val="178"/>
        <w:numPr>
          <w:ilvl w:val="0"/>
          <w:numId w:val="0"/>
        </w:numPr>
        <w:ind w:firstLine="0" w:firstLineChars="0"/>
        <w:contextualSpacing/>
        <w:rPr>
          <w:rFonts w:ascii="宋体" w:hAnsi="宋体" w:cs="宋体"/>
          <w:color w:val="auto"/>
          <w:sz w:val="21"/>
          <w:szCs w:val="21"/>
          <w:highlight w:val="none"/>
        </w:rPr>
      </w:pPr>
      <w:r>
        <w:rPr>
          <w:rFonts w:eastAsiaTheme="minorEastAsia"/>
          <w:b/>
          <w:bCs/>
          <w:color w:val="auto"/>
          <w:sz w:val="21"/>
          <w:szCs w:val="21"/>
          <w:highlight w:val="none"/>
        </w:rPr>
        <w:t>4</w:t>
      </w:r>
      <w:r>
        <w:rPr>
          <w:rFonts w:hint="default" w:eastAsiaTheme="minorEastAsia"/>
          <w:b/>
          <w:bCs/>
          <w:color w:val="auto"/>
          <w:sz w:val="21"/>
          <w:szCs w:val="21"/>
          <w:highlight w:val="none"/>
        </w:rPr>
        <w:t xml:space="preserve">.8.9 </w:t>
      </w:r>
      <w:r>
        <w:rPr>
          <w:rFonts w:ascii="宋体" w:hAnsi="宋体" w:cs="宋体"/>
          <w:color w:val="auto"/>
          <w:spacing w:val="-4"/>
          <w:sz w:val="21"/>
          <w:szCs w:val="21"/>
          <w:highlight w:val="none"/>
        </w:rPr>
        <w:t>无法实现手动开启的高窗以及自重过大等不方便手动开启的外窗，可采用电动开窗器或手动开窗器实现开启。</w:t>
      </w:r>
      <w:r>
        <w:rPr>
          <w:rFonts w:ascii="宋体" w:hAnsi="宋体" w:cs="宋体"/>
          <w:color w:val="auto"/>
          <w:sz w:val="21"/>
          <w:szCs w:val="21"/>
          <w:highlight w:val="none"/>
        </w:rPr>
        <w:t>按照传动方式的不同，开窗器可分为机械传动和液压传动</w:t>
      </w:r>
      <w:r>
        <w:rPr>
          <w:rFonts w:ascii="宋体" w:hAnsi="宋体" w:cs="宋体"/>
          <w:color w:val="auto"/>
          <w:spacing w:val="-8"/>
          <w:sz w:val="21"/>
          <w:szCs w:val="21"/>
          <w:highlight w:val="none"/>
        </w:rPr>
        <w:t>两类。</w:t>
      </w:r>
    </w:p>
    <w:p>
      <w:pPr>
        <w:spacing w:line="300" w:lineRule="auto"/>
        <w:ind w:firstLine="396" w:firstLineChars="200"/>
        <w:contextualSpacing/>
        <w:rPr>
          <w:rFonts w:ascii="宋体" w:hAnsi="宋体" w:cs="宋体"/>
          <w:color w:val="auto"/>
          <w:sz w:val="21"/>
          <w:szCs w:val="21"/>
          <w:highlight w:val="none"/>
        </w:rPr>
      </w:pPr>
      <w:r>
        <w:rPr>
          <w:rFonts w:ascii="宋体" w:hAnsi="宋体" w:cs="宋体"/>
          <w:color w:val="auto"/>
          <w:spacing w:val="-6"/>
          <w:sz w:val="21"/>
          <w:szCs w:val="21"/>
          <w:highlight w:val="none"/>
        </w:rPr>
        <w:t>机械传</w:t>
      </w:r>
      <w:r>
        <w:rPr>
          <w:rFonts w:ascii="宋体" w:hAnsi="宋体" w:cs="宋体"/>
          <w:color w:val="auto"/>
          <w:spacing w:val="-3"/>
          <w:sz w:val="21"/>
          <w:szCs w:val="21"/>
          <w:highlight w:val="none"/>
        </w:rPr>
        <w:t>动方式的开窗机，包括链条式开窗机、齿条式开窗机和螺杆式开窗机。</w:t>
      </w:r>
      <w:r>
        <w:rPr>
          <w:rFonts w:ascii="宋体" w:hAnsi="宋体" w:cs="宋体"/>
          <w:color w:val="auto"/>
          <w:spacing w:val="-8"/>
          <w:sz w:val="21"/>
          <w:szCs w:val="21"/>
          <w:highlight w:val="none"/>
        </w:rPr>
        <w:t>国家</w:t>
      </w:r>
      <w:r>
        <w:rPr>
          <w:rFonts w:ascii="宋体" w:hAnsi="宋体" w:cs="宋体"/>
          <w:color w:val="auto"/>
          <w:spacing w:val="-6"/>
          <w:sz w:val="21"/>
          <w:szCs w:val="21"/>
          <w:highlight w:val="none"/>
        </w:rPr>
        <w:t>标</w:t>
      </w:r>
      <w:r>
        <w:rPr>
          <w:rFonts w:ascii="宋体" w:hAnsi="宋体" w:cs="宋体"/>
          <w:color w:val="auto"/>
          <w:spacing w:val="-4"/>
          <w:sz w:val="21"/>
          <w:szCs w:val="21"/>
          <w:highlight w:val="none"/>
        </w:rPr>
        <w:t xml:space="preserve">准图集 </w:t>
      </w:r>
      <w:r>
        <w:rPr>
          <w:rFonts w:eastAsia="Times New Roman"/>
          <w:color w:val="auto"/>
          <w:spacing w:val="-4"/>
          <w:sz w:val="21"/>
          <w:szCs w:val="21"/>
          <w:highlight w:val="none"/>
        </w:rPr>
        <w:t xml:space="preserve">06 </w:t>
      </w:r>
      <w:r>
        <w:rPr>
          <w:rFonts w:ascii="宋体" w:hAnsi="宋体" w:cs="宋体"/>
          <w:color w:val="auto"/>
          <w:spacing w:val="-4"/>
          <w:sz w:val="21"/>
          <w:szCs w:val="21"/>
          <w:highlight w:val="none"/>
        </w:rPr>
        <w:t>系列《</w:t>
      </w:r>
      <w:r>
        <w:rPr>
          <w:rFonts w:eastAsia="Times New Roman"/>
          <w:color w:val="auto"/>
          <w:spacing w:val="-4"/>
          <w:sz w:val="21"/>
          <w:szCs w:val="21"/>
          <w:highlight w:val="none"/>
        </w:rPr>
        <w:t>06CJ</w:t>
      </w:r>
      <w:r>
        <w:rPr>
          <w:rFonts w:hint="eastAsia"/>
          <w:color w:val="auto"/>
          <w:spacing w:val="-4"/>
          <w:sz w:val="21"/>
          <w:szCs w:val="21"/>
          <w:highlight w:val="none"/>
        </w:rPr>
        <w:t>06-</w:t>
      </w:r>
      <w:r>
        <w:rPr>
          <w:rFonts w:eastAsia="Times New Roman"/>
          <w:color w:val="auto"/>
          <w:spacing w:val="-4"/>
          <w:sz w:val="21"/>
          <w:szCs w:val="21"/>
          <w:highlight w:val="none"/>
        </w:rPr>
        <w:t xml:space="preserve">1 </w:t>
      </w:r>
      <w:r>
        <w:rPr>
          <w:rFonts w:ascii="宋体" w:hAnsi="宋体" w:cs="宋体"/>
          <w:color w:val="auto"/>
          <w:spacing w:val="-4"/>
          <w:sz w:val="21"/>
          <w:szCs w:val="21"/>
          <w:highlight w:val="none"/>
        </w:rPr>
        <w:t>开窗机</w:t>
      </w:r>
      <w:r>
        <w:rPr>
          <w:rFonts w:hint="eastAsia" w:ascii="宋体" w:hAnsi="宋体" w:cs="宋体"/>
          <w:color w:val="auto"/>
          <w:spacing w:val="-4"/>
          <w:sz w:val="21"/>
          <w:szCs w:val="21"/>
          <w:highlight w:val="none"/>
        </w:rPr>
        <w:t>（一）</w:t>
      </w:r>
      <w:r>
        <w:rPr>
          <w:rFonts w:ascii="宋体" w:hAnsi="宋体" w:cs="宋体"/>
          <w:color w:val="auto"/>
          <w:spacing w:val="-4"/>
          <w:sz w:val="21"/>
          <w:szCs w:val="21"/>
          <w:highlight w:val="none"/>
        </w:rPr>
        <w:t>》给出了开窗机的构成以及开窗机支架与墙体固定安装详图、</w:t>
      </w:r>
      <w:r>
        <w:rPr>
          <w:rFonts w:ascii="宋体" w:hAnsi="宋体" w:cs="宋体"/>
          <w:color w:val="auto"/>
          <w:spacing w:val="1"/>
          <w:sz w:val="21"/>
          <w:szCs w:val="21"/>
          <w:highlight w:val="none"/>
        </w:rPr>
        <w:t>链</w:t>
      </w:r>
      <w:r>
        <w:rPr>
          <w:rFonts w:ascii="宋体" w:hAnsi="宋体" w:cs="宋体"/>
          <w:color w:val="auto"/>
          <w:sz w:val="21"/>
          <w:szCs w:val="21"/>
          <w:highlight w:val="none"/>
        </w:rPr>
        <w:t>轮支架与墙体固定安装详图、传动杆支架与墙体固定安装详图等，设计时可参照执行。</w:t>
      </w:r>
    </w:p>
    <w:p>
      <w:pPr>
        <w:spacing w:line="300" w:lineRule="auto"/>
        <w:ind w:firstLine="416" w:firstLineChars="200"/>
        <w:contextualSpacing/>
        <w:rPr>
          <w:rFonts w:ascii="宋体" w:hAnsi="宋体" w:cs="宋体"/>
          <w:color w:val="auto"/>
          <w:spacing w:val="-2"/>
          <w:sz w:val="21"/>
          <w:szCs w:val="21"/>
          <w:highlight w:val="none"/>
        </w:rPr>
      </w:pPr>
      <w:r>
        <w:rPr>
          <w:rFonts w:ascii="宋体" w:hAnsi="宋体" w:cs="宋体"/>
          <w:color w:val="auto"/>
          <w:spacing w:val="-1"/>
          <w:sz w:val="21"/>
          <w:szCs w:val="21"/>
          <w:highlight w:val="none"/>
        </w:rPr>
        <w:t>液压开</w:t>
      </w:r>
      <w:r>
        <w:rPr>
          <w:rFonts w:ascii="宋体" w:hAnsi="宋体" w:cs="宋体"/>
          <w:color w:val="auto"/>
          <w:sz w:val="21"/>
          <w:szCs w:val="21"/>
          <w:highlight w:val="none"/>
        </w:rPr>
        <w:t>窗</w:t>
      </w:r>
      <w:r>
        <w:rPr>
          <w:rFonts w:hint="eastAsia" w:ascii="宋体" w:hAnsi="宋体" w:cs="宋体"/>
          <w:color w:val="auto"/>
          <w:sz w:val="21"/>
          <w:szCs w:val="21"/>
          <w:highlight w:val="none"/>
        </w:rPr>
        <w:t>机</w:t>
      </w:r>
      <w:r>
        <w:rPr>
          <w:rFonts w:ascii="宋体" w:hAnsi="宋体" w:cs="宋体"/>
          <w:color w:val="auto"/>
          <w:sz w:val="21"/>
          <w:szCs w:val="21"/>
          <w:highlight w:val="none"/>
        </w:rPr>
        <w:t>由液压动力单元、双向作用液压推杆和铰链及连杆机构组成。铰链及连杆机构一端</w:t>
      </w:r>
      <w:r>
        <w:rPr>
          <w:rFonts w:ascii="宋体" w:hAnsi="宋体" w:cs="宋体"/>
          <w:color w:val="auto"/>
          <w:spacing w:val="-4"/>
          <w:sz w:val="21"/>
          <w:szCs w:val="21"/>
          <w:highlight w:val="none"/>
        </w:rPr>
        <w:t>与液压推杆连接，另一</w:t>
      </w:r>
      <w:r>
        <w:rPr>
          <w:rFonts w:ascii="宋体" w:hAnsi="宋体" w:cs="宋体"/>
          <w:color w:val="auto"/>
          <w:spacing w:val="-2"/>
          <w:sz w:val="21"/>
          <w:szCs w:val="21"/>
          <w:highlight w:val="none"/>
        </w:rPr>
        <w:t>端与外窗连接，将液压动力传递到外窗上，通过液压推杆的伸缩实现外窗的</w:t>
      </w:r>
      <w:r>
        <w:rPr>
          <w:rFonts w:ascii="宋体" w:hAnsi="宋体" w:cs="宋体"/>
          <w:color w:val="auto"/>
          <w:spacing w:val="-1"/>
          <w:sz w:val="21"/>
          <w:szCs w:val="21"/>
          <w:highlight w:val="none"/>
        </w:rPr>
        <w:t>自动启</w:t>
      </w:r>
      <w:r>
        <w:rPr>
          <w:rFonts w:ascii="宋体" w:hAnsi="宋体" w:cs="宋体"/>
          <w:color w:val="auto"/>
          <w:sz w:val="21"/>
          <w:szCs w:val="21"/>
          <w:highlight w:val="none"/>
        </w:rPr>
        <w:t>闭。液压开窗器的固定位置、铰链及连杆机构的结构和具体尺寸，应根据外窗的开启功能要</w:t>
      </w:r>
      <w:r>
        <w:rPr>
          <w:rFonts w:ascii="宋体" w:hAnsi="宋体" w:cs="宋体"/>
          <w:color w:val="auto"/>
          <w:spacing w:val="-4"/>
          <w:sz w:val="21"/>
          <w:szCs w:val="21"/>
          <w:highlight w:val="none"/>
        </w:rPr>
        <w:t>求确定，液</w:t>
      </w:r>
      <w:r>
        <w:rPr>
          <w:rFonts w:ascii="宋体" w:hAnsi="宋体" w:cs="宋体"/>
          <w:color w:val="auto"/>
          <w:spacing w:val="-2"/>
          <w:sz w:val="21"/>
          <w:szCs w:val="21"/>
          <w:highlight w:val="none"/>
        </w:rPr>
        <w:t>压开窗器的开启行程不宜小于</w:t>
      </w:r>
      <w:r>
        <w:rPr>
          <w:rFonts w:eastAsia="Times New Roman"/>
          <w:color w:val="auto"/>
          <w:spacing w:val="-2"/>
          <w:sz w:val="21"/>
          <w:szCs w:val="21"/>
          <w:highlight w:val="none"/>
        </w:rPr>
        <w:t>300mm</w:t>
      </w:r>
      <w:r>
        <w:rPr>
          <w:rFonts w:ascii="宋体" w:hAnsi="宋体" w:cs="宋体"/>
          <w:color w:val="auto"/>
          <w:spacing w:val="-2"/>
          <w:sz w:val="21"/>
          <w:szCs w:val="21"/>
          <w:highlight w:val="none"/>
        </w:rPr>
        <w:t>。</w:t>
      </w:r>
    </w:p>
    <w:p>
      <w:pPr>
        <w:pStyle w:val="178"/>
        <w:numPr>
          <w:ilvl w:val="2"/>
          <w:numId w:val="0"/>
        </w:numPr>
        <w:spacing w:before="157"/>
        <w:rPr>
          <w:rFonts w:hint="default" w:ascii="宋体" w:hAnsi="宋体" w:cs="宋体"/>
          <w:color w:val="auto"/>
          <w:spacing w:val="-2"/>
          <w:sz w:val="21"/>
          <w:szCs w:val="21"/>
          <w:highlight w:val="none"/>
        </w:rPr>
      </w:pPr>
    </w:p>
    <w:p>
      <w:pPr>
        <w:spacing w:before="3" w:line="325" w:lineRule="auto"/>
        <w:ind w:left="2" w:right="74" w:firstLine="420"/>
        <w:rPr>
          <w:rFonts w:ascii="宋体" w:hAnsi="宋体" w:cs="宋体"/>
          <w:color w:val="auto"/>
          <w:spacing w:val="-2"/>
          <w:szCs w:val="21"/>
          <w:highlight w:val="none"/>
        </w:rPr>
      </w:pPr>
    </w:p>
    <w:p>
      <w:pPr>
        <w:pStyle w:val="154"/>
        <w:spacing w:before="156" w:after="156"/>
        <w:rPr>
          <w:color w:val="auto"/>
          <w:highlight w:val="none"/>
        </w:rPr>
      </w:pPr>
      <w:bookmarkStart w:id="908" w:name="_Toc30501"/>
      <w:bookmarkStart w:id="909" w:name="_Toc30058"/>
      <w:bookmarkStart w:id="910" w:name="_Toc29820"/>
      <w:bookmarkStart w:id="911" w:name="_Toc12012"/>
      <w:r>
        <w:rPr>
          <w:rFonts w:hint="eastAsia"/>
          <w:color w:val="auto"/>
          <w:highlight w:val="none"/>
        </w:rPr>
        <w:t>工程设计</w:t>
      </w:r>
      <w:bookmarkEnd w:id="908"/>
      <w:bookmarkEnd w:id="909"/>
      <w:bookmarkEnd w:id="910"/>
      <w:bookmarkEnd w:id="911"/>
    </w:p>
    <w:p>
      <w:pPr>
        <w:pStyle w:val="65"/>
        <w:spacing w:before="156" w:after="156"/>
        <w:rPr>
          <w:color w:val="auto"/>
          <w:highlight w:val="none"/>
        </w:rPr>
      </w:pPr>
      <w:bookmarkStart w:id="912" w:name="_Toc2926"/>
      <w:bookmarkStart w:id="913" w:name="_Toc22665"/>
      <w:bookmarkStart w:id="914" w:name="_Toc12010"/>
      <w:bookmarkStart w:id="915" w:name="_Toc24708"/>
      <w:r>
        <w:rPr>
          <w:rFonts w:hint="eastAsia"/>
          <w:color w:val="auto"/>
          <w:highlight w:val="none"/>
        </w:rPr>
        <w:t>一般规定</w:t>
      </w:r>
      <w:bookmarkEnd w:id="912"/>
      <w:bookmarkEnd w:id="913"/>
      <w:bookmarkEnd w:id="914"/>
      <w:bookmarkEnd w:id="915"/>
    </w:p>
    <w:p>
      <w:pPr>
        <w:pStyle w:val="178"/>
        <w:numPr>
          <w:ilvl w:val="0"/>
          <w:numId w:val="0"/>
        </w:numPr>
        <w:ind w:firstLine="0" w:firstLineChars="0"/>
        <w:contextualSpacing/>
        <w:rPr>
          <w:rFonts w:ascii="宋体" w:hAnsi="宋体" w:cs="宋体"/>
          <w:color w:val="auto"/>
          <w:spacing w:val="-8"/>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.1.1 </w:t>
      </w:r>
      <w:r>
        <w:rPr>
          <w:rFonts w:ascii="宋体" w:hAnsi="宋体" w:cs="宋体"/>
          <w:color w:val="auto"/>
          <w:sz w:val="21"/>
          <w:szCs w:val="21"/>
          <w:highlight w:val="none"/>
        </w:rPr>
        <w:t>门窗设计首先是性能设计，以满足不同气候及环境条件下的建筑物使用功能。</w:t>
      </w:r>
      <w:r>
        <w:rPr>
          <w:rFonts w:ascii="宋体" w:hAnsi="宋体" w:cs="宋体"/>
          <w:color w:val="auto"/>
          <w:spacing w:val="-8"/>
          <w:sz w:val="21"/>
          <w:szCs w:val="21"/>
          <w:highlight w:val="none"/>
        </w:rPr>
        <w:t>注意不是将各项性能指标定得越高越好，而是适宜适用。门窗同时又兼有建筑室内外装饰二重性，还应符合建筑装饰要求。</w:t>
      </w:r>
    </w:p>
    <w:p>
      <w:pPr>
        <w:pStyle w:val="178"/>
        <w:numPr>
          <w:ilvl w:val="0"/>
          <w:numId w:val="0"/>
        </w:numPr>
        <w:ind w:firstLine="0" w:firstLineChars="0"/>
        <w:contextualSpacing/>
        <w:rPr>
          <w:rFonts w:ascii="宋体" w:hAnsi="宋体" w:cs="宋体"/>
          <w:color w:val="auto"/>
          <w:spacing w:val="-1"/>
          <w:sz w:val="21"/>
          <w:szCs w:val="21"/>
          <w:highlight w:val="none"/>
        </w:rPr>
      </w:pPr>
      <w:r>
        <w:rPr>
          <w:rFonts w:hint="default" w:eastAsiaTheme="minorEastAsia"/>
          <w:b/>
          <w:bCs/>
          <w:color w:val="auto"/>
          <w:sz w:val="21"/>
          <w:szCs w:val="21"/>
          <w:highlight w:val="none"/>
        </w:rPr>
        <w:t xml:space="preserve">5.1.4 </w:t>
      </w:r>
      <w:r>
        <w:rPr>
          <w:color w:val="auto"/>
          <w:kern w:val="2"/>
          <w:sz w:val="21"/>
          <w:szCs w:val="21"/>
          <w:highlight w:val="none"/>
        </w:rPr>
        <w:t>外门窗</w:t>
      </w:r>
      <w:r>
        <w:rPr>
          <w:rFonts w:ascii="宋体" w:hAnsi="宋体" w:cs="宋体"/>
          <w:color w:val="auto"/>
          <w:spacing w:val="-2"/>
          <w:sz w:val="21"/>
          <w:szCs w:val="21"/>
          <w:highlight w:val="none"/>
        </w:rPr>
        <w:t>是建筑外围护结构的组成部分，除应具备足够的刚度和承载能力外，</w:t>
      </w:r>
      <w:r>
        <w:rPr>
          <w:rFonts w:cs="宋体"/>
          <w:color w:val="auto"/>
          <w:spacing w:val="-2"/>
          <w:sz w:val="21"/>
          <w:szCs w:val="21"/>
          <w:highlight w:val="none"/>
        </w:rPr>
        <w:t>门</w:t>
      </w:r>
      <w:r>
        <w:rPr>
          <w:rFonts w:ascii="宋体" w:hAnsi="宋体" w:cs="宋体"/>
          <w:color w:val="auto"/>
          <w:spacing w:val="-2"/>
          <w:sz w:val="21"/>
          <w:szCs w:val="21"/>
          <w:highlight w:val="none"/>
        </w:rPr>
        <w:t>窗自身结构、</w:t>
      </w:r>
      <w:r>
        <w:rPr>
          <w:rFonts w:cs="宋体"/>
          <w:color w:val="auto"/>
          <w:spacing w:val="-2"/>
          <w:sz w:val="21"/>
          <w:szCs w:val="21"/>
          <w:highlight w:val="none"/>
        </w:rPr>
        <w:t>门</w:t>
      </w:r>
      <w:r>
        <w:rPr>
          <w:rFonts w:ascii="宋体" w:hAnsi="宋体" w:cs="宋体"/>
          <w:color w:val="auto"/>
          <w:spacing w:val="-2"/>
          <w:sz w:val="21"/>
          <w:szCs w:val="21"/>
          <w:highlight w:val="none"/>
        </w:rPr>
        <w:t>窗与</w:t>
      </w:r>
      <w:r>
        <w:rPr>
          <w:rFonts w:ascii="宋体" w:hAnsi="宋体" w:cs="宋体"/>
          <w:color w:val="auto"/>
          <w:spacing w:val="-8"/>
          <w:sz w:val="21"/>
          <w:szCs w:val="21"/>
          <w:highlight w:val="none"/>
        </w:rPr>
        <w:t>建筑洞口连接之间</w:t>
      </w:r>
      <w:r>
        <w:rPr>
          <w:rFonts w:ascii="宋体" w:hAnsi="宋体" w:cs="宋体"/>
          <w:color w:val="auto"/>
          <w:spacing w:val="-4"/>
          <w:sz w:val="21"/>
          <w:szCs w:val="21"/>
          <w:highlight w:val="none"/>
        </w:rPr>
        <w:t>，须有一定的变形能力，以适应常遇地震作用下的规范允许的最大变位。当主体</w:t>
      </w:r>
      <w:r>
        <w:rPr>
          <w:rFonts w:ascii="宋体" w:hAnsi="宋体" w:cs="宋体"/>
          <w:color w:val="auto"/>
          <w:spacing w:val="-1"/>
          <w:sz w:val="21"/>
          <w:szCs w:val="21"/>
          <w:highlight w:val="none"/>
        </w:rPr>
        <w:t>结构</w:t>
      </w:r>
      <w:r>
        <w:rPr>
          <w:rFonts w:ascii="宋体" w:hAnsi="宋体" w:cs="宋体"/>
          <w:color w:val="auto"/>
          <w:sz w:val="21"/>
          <w:szCs w:val="21"/>
          <w:highlight w:val="none"/>
        </w:rPr>
        <w:t>在外荷载作用下产生变形时，不应使</w:t>
      </w:r>
      <w:r>
        <w:rPr>
          <w:rFonts w:cs="宋体"/>
          <w:color w:val="auto"/>
          <w:sz w:val="21"/>
          <w:szCs w:val="21"/>
          <w:highlight w:val="none"/>
        </w:rPr>
        <w:t>门</w:t>
      </w:r>
      <w:r>
        <w:rPr>
          <w:rFonts w:ascii="宋体" w:hAnsi="宋体" w:cs="宋体"/>
          <w:color w:val="auto"/>
          <w:sz w:val="21"/>
          <w:szCs w:val="21"/>
          <w:highlight w:val="none"/>
        </w:rPr>
        <w:t>窗构件产生过大的内力和不能承受的变形。全文强制性国家标准《住宅项目规范》（即将发布）提出外窗适用年限不低于20年。公共建筑窗的</w:t>
      </w:r>
      <w:r>
        <w:rPr>
          <w:rFonts w:ascii="宋体" w:hAnsi="宋体" w:cs="宋体"/>
          <w:color w:val="auto"/>
          <w:spacing w:val="-1"/>
          <w:sz w:val="21"/>
          <w:szCs w:val="21"/>
          <w:highlight w:val="none"/>
        </w:rPr>
        <w:t>设计使用年限一般会比居住建筑窗的设计使用年限更高。</w:t>
      </w:r>
    </w:p>
    <w:p>
      <w:pPr>
        <w:pStyle w:val="178"/>
        <w:numPr>
          <w:ilvl w:val="0"/>
          <w:numId w:val="0"/>
        </w:numPr>
        <w:ind w:firstLine="0" w:firstLineChars="0"/>
        <w:contextualSpacing/>
        <w:rPr>
          <w:color w:val="auto"/>
          <w:sz w:val="21"/>
          <w:szCs w:val="21"/>
          <w:highlight w:val="none"/>
        </w:rPr>
      </w:pPr>
      <w:r>
        <w:rPr>
          <w:rFonts w:hint="default" w:eastAsiaTheme="minorEastAsia"/>
          <w:b/>
          <w:bCs/>
          <w:color w:val="auto"/>
          <w:sz w:val="21"/>
          <w:szCs w:val="21"/>
          <w:highlight w:val="none"/>
        </w:rPr>
        <w:t xml:space="preserve">5.1.6 </w:t>
      </w:r>
      <w:r>
        <w:rPr>
          <w:color w:val="auto"/>
          <w:sz w:val="21"/>
          <w:szCs w:val="21"/>
          <w:highlight w:val="none"/>
        </w:rPr>
        <w:t>多锁点五金件的锁点和锁座，分布在门窗四周；当门窗锁闭后，锁点、锁座牢牢扣在一起，与铰链、合页或滑撑配合，共同产生强大的密封压紧力，使密封条弹性变形，提供给门窗足够的密封性能，使扇、框形成一体。因此，多锁点五金件对门窗的密封有很多好处，可以大大提高外门窗的密封性能及防盗性能。锁点设置应满足五金厂家设计安装手册要求。</w:t>
      </w:r>
    </w:p>
    <w:p>
      <w:pPr>
        <w:pStyle w:val="178"/>
        <w:numPr>
          <w:ilvl w:val="0"/>
          <w:numId w:val="0"/>
        </w:numPr>
        <w:spacing w:before="0"/>
        <w:ind w:leftChars="0" w:firstLine="420" w:firstLineChars="200"/>
        <w:contextualSpacing/>
        <w:rPr>
          <w:rFonts w:hint="default"/>
          <w:strike w:val="0"/>
          <w:dstrike w:val="0"/>
          <w:color w:val="auto"/>
          <w:sz w:val="21"/>
          <w:szCs w:val="21"/>
          <w:highlight w:val="none"/>
          <w:lang w:val="en-US" w:eastAsia="zh-CN"/>
        </w:rPr>
      </w:pPr>
      <w:r>
        <w:rPr>
          <w:rFonts w:hint="eastAsia"/>
          <w:strike w:val="0"/>
          <w:dstrike w:val="0"/>
          <w:color w:val="auto"/>
          <w:sz w:val="21"/>
          <w:szCs w:val="21"/>
          <w:highlight w:val="none"/>
          <w:lang w:eastAsia="zh-CN"/>
        </w:rPr>
        <w:t>门窗五金选用，包括锁点数量的设置，应通过计算或试验保证</w:t>
      </w:r>
      <w:r>
        <w:rPr>
          <w:rFonts w:hint="eastAsia"/>
          <w:strike w:val="0"/>
          <w:dstrike w:val="0"/>
          <w:color w:val="auto"/>
          <w:sz w:val="21"/>
          <w:szCs w:val="21"/>
          <w:highlight w:val="none"/>
          <w:lang w:val="en-US" w:eastAsia="zh-CN"/>
        </w:rPr>
        <w:t>其</w:t>
      </w:r>
      <w:r>
        <w:rPr>
          <w:rFonts w:hint="eastAsia"/>
          <w:strike w:val="0"/>
          <w:dstrike w:val="0"/>
          <w:color w:val="auto"/>
          <w:sz w:val="21"/>
          <w:szCs w:val="21"/>
          <w:highlight w:val="none"/>
          <w:lang w:eastAsia="zh-CN"/>
        </w:rPr>
        <w:t>抗风压安全性。推拉门窗抗风压是通过型材搭接传递受力，而外开、内开类型的外门窗是通过锁闭系统受力</w:t>
      </w:r>
      <w:r>
        <w:rPr>
          <w:rFonts w:hint="eastAsia"/>
          <w:strike w:val="0"/>
          <w:dstrike w:val="0"/>
          <w:color w:val="auto"/>
          <w:sz w:val="21"/>
          <w:szCs w:val="21"/>
          <w:highlight w:val="none"/>
          <w:lang w:val="en-US" w:eastAsia="zh-CN"/>
        </w:rPr>
        <w:t>来</w:t>
      </w:r>
      <w:r>
        <w:rPr>
          <w:rFonts w:hint="eastAsia"/>
          <w:strike w:val="0"/>
          <w:dstrike w:val="0"/>
          <w:color w:val="auto"/>
          <w:sz w:val="21"/>
          <w:szCs w:val="21"/>
          <w:highlight w:val="none"/>
          <w:lang w:eastAsia="zh-CN"/>
        </w:rPr>
        <w:t>保证</w:t>
      </w:r>
      <w:r>
        <w:rPr>
          <w:rFonts w:hint="eastAsia"/>
          <w:strike w:val="0"/>
          <w:dstrike w:val="0"/>
          <w:color w:val="auto"/>
          <w:sz w:val="21"/>
          <w:szCs w:val="21"/>
          <w:highlight w:val="none"/>
          <w:lang w:val="en-US" w:eastAsia="zh-CN"/>
        </w:rPr>
        <w:t>其</w:t>
      </w:r>
      <w:r>
        <w:rPr>
          <w:rFonts w:hint="eastAsia"/>
          <w:strike w:val="0"/>
          <w:dstrike w:val="0"/>
          <w:color w:val="auto"/>
          <w:sz w:val="21"/>
          <w:szCs w:val="21"/>
          <w:highlight w:val="none"/>
          <w:lang w:eastAsia="zh-CN"/>
        </w:rPr>
        <w:t>安全性，对外开、内开门窗锁闭系统五金件、特别是锁点数量应通过抗风压计算。计算方法宜采用有限元分析法，也可按下列公式简化计算，采用简化计算时，单个锁点承载力应取</w:t>
      </w:r>
      <w:r>
        <w:rPr>
          <w:rFonts w:hint="eastAsia"/>
          <w:strike w:val="0"/>
          <w:dstrike w:val="0"/>
          <w:color w:val="auto"/>
          <w:sz w:val="21"/>
          <w:szCs w:val="21"/>
          <w:highlight w:val="none"/>
          <w:lang w:val="en-US" w:eastAsia="zh-CN"/>
        </w:rPr>
        <w:t>800N。</w:t>
      </w:r>
    </w:p>
    <w:p>
      <w:pPr>
        <w:spacing w:before="207" w:line="218" w:lineRule="auto"/>
        <w:ind w:right="205"/>
        <w:jc w:val="center"/>
        <w:rPr>
          <w:rFonts w:hAnsi="Cambria Math"/>
          <w:strike w:val="0"/>
          <w:dstrike w:val="0"/>
          <w:color w:val="auto"/>
          <w:sz w:val="21"/>
          <w:szCs w:val="21"/>
          <w:highlight w:val="none"/>
          <w:u w:val="none"/>
          <w:shd w:val="clear" w:color="auto" w:fill="FFFFFF"/>
        </w:rPr>
      </w:pPr>
      <m:oMathPara>
        <m:oMath>
          <m:r>
            <m:rPr/>
            <w:rPr>
              <w:rFonts w:ascii="Cambria Math" w:hAnsi="Cambria Math"/>
              <w:strike w:val="0"/>
              <w:dstrike w:val="0"/>
              <w:color w:val="auto"/>
              <w:sz w:val="21"/>
              <w:szCs w:val="21"/>
              <w:highlight w:val="none"/>
              <w:u w:val="none"/>
              <w:shd w:val="clear" w:color="auto" w:fill="FFFFFF"/>
            </w:rPr>
            <m:t>n≥W∙S/</m:t>
          </m:r>
          <m:sSub>
            <m:sSubPr>
              <m:ctrlPr>
                <w:rPr>
                  <w:rFonts w:ascii="Cambria Math" w:hAnsi="Cambria Math"/>
                  <w:i/>
                  <w:strike w:val="0"/>
                  <w:dstrike w:val="0"/>
                  <w:color w:val="auto"/>
                  <w:sz w:val="21"/>
                  <w:szCs w:val="21"/>
                  <w:highlight w:val="none"/>
                  <w:u w:val="none"/>
                  <w:shd w:val="clear" w:color="auto" w:fill="FFFFFF"/>
                </w:rPr>
              </m:ctrlPr>
            </m:sSubPr>
            <m:e>
              <m:r>
                <m:rPr/>
                <w:rPr>
                  <w:rFonts w:ascii="Cambria Math" w:hAnsi="Cambria Math"/>
                  <w:strike w:val="0"/>
                  <w:dstrike w:val="0"/>
                  <w:color w:val="auto"/>
                  <w:sz w:val="21"/>
                  <w:szCs w:val="21"/>
                  <w:highlight w:val="none"/>
                  <w:u w:val="none"/>
                  <w:shd w:val="clear" w:color="auto" w:fill="FFFFFF"/>
                </w:rPr>
                <m:t>f</m:t>
              </m:r>
              <m:ctrlPr>
                <w:rPr>
                  <w:rFonts w:ascii="Cambria Math" w:hAnsi="Cambria Math"/>
                  <w:i/>
                  <w:strike w:val="0"/>
                  <w:dstrike w:val="0"/>
                  <w:color w:val="auto"/>
                  <w:sz w:val="21"/>
                  <w:szCs w:val="21"/>
                  <w:highlight w:val="none"/>
                  <w:u w:val="none"/>
                  <w:shd w:val="clear" w:color="auto" w:fill="FFFFFF"/>
                </w:rPr>
              </m:ctrlPr>
            </m:e>
            <m:sub>
              <m:r>
                <m:rPr/>
                <w:rPr>
                  <w:rFonts w:ascii="Cambria Math" w:hAnsi="Cambria Math"/>
                  <w:strike w:val="0"/>
                  <w:dstrike w:val="0"/>
                  <w:color w:val="auto"/>
                  <w:sz w:val="21"/>
                  <w:szCs w:val="21"/>
                  <w:highlight w:val="none"/>
                  <w:u w:val="none"/>
                  <w:shd w:val="clear" w:color="auto" w:fill="FFFFFF"/>
                </w:rPr>
                <m:t>a</m:t>
              </m:r>
              <m:ctrlPr>
                <w:rPr>
                  <w:rFonts w:ascii="Cambria Math" w:hAnsi="Cambria Math"/>
                  <w:i/>
                  <w:strike w:val="0"/>
                  <w:dstrike w:val="0"/>
                  <w:color w:val="auto"/>
                  <w:sz w:val="21"/>
                  <w:szCs w:val="21"/>
                  <w:highlight w:val="none"/>
                  <w:u w:val="none"/>
                  <w:shd w:val="clear" w:color="auto" w:fill="FFFFFF"/>
                </w:rPr>
              </m:ctrlPr>
            </m:sub>
          </m:sSub>
          <m:r>
            <m:rPr/>
            <w:rPr>
              <w:rFonts w:hint="default" w:ascii="Cambria Math" w:hAnsi="Cambria Math"/>
              <w:strike w:val="0"/>
              <w:dstrike w:val="0"/>
              <w:color w:val="auto"/>
              <w:sz w:val="21"/>
              <w:szCs w:val="21"/>
              <w:highlight w:val="none"/>
              <w:u w:val="none"/>
              <w:shd w:val="clear" w:color="auto" w:fill="FFFFFF"/>
              <w:lang w:val="en-US" w:eastAsia="zh-CN"/>
            </w:rPr>
            <m:t>−</m:t>
          </m:r>
          <m:sSub>
            <m:sSubPr>
              <m:ctrlPr>
                <w:rPr>
                  <w:rFonts w:hint="eastAsia" w:ascii="Cambria Math" w:hAnsi="Cambria Math"/>
                  <w:i/>
                  <w:strike w:val="0"/>
                  <w:dstrike w:val="0"/>
                  <w:color w:val="auto"/>
                  <w:sz w:val="21"/>
                  <w:szCs w:val="21"/>
                  <w:highlight w:val="none"/>
                  <w:u w:val="none"/>
                  <w:shd w:val="clear" w:color="auto" w:fill="FFFFFF"/>
                </w:rPr>
              </m:ctrlPr>
            </m:sSubPr>
            <m:e>
              <m:r>
                <m:rPr/>
                <w:rPr>
                  <w:rFonts w:ascii="Cambria Math" w:hAnsi="Cambria Math"/>
                  <w:strike w:val="0"/>
                  <w:dstrike w:val="0"/>
                  <w:color w:val="auto"/>
                  <w:sz w:val="21"/>
                  <w:szCs w:val="21"/>
                  <w:highlight w:val="none"/>
                  <w:u w:val="none"/>
                  <w:shd w:val="clear" w:color="auto" w:fill="FFFFFF"/>
                </w:rPr>
                <m:t>n</m:t>
              </m:r>
              <m:ctrlPr>
                <w:rPr>
                  <w:rFonts w:hint="eastAsia" w:ascii="Cambria Math" w:hAnsi="Cambria Math"/>
                  <w:i/>
                  <w:strike w:val="0"/>
                  <w:dstrike w:val="0"/>
                  <w:color w:val="auto"/>
                  <w:sz w:val="21"/>
                  <w:szCs w:val="21"/>
                  <w:highlight w:val="none"/>
                  <w:u w:val="none"/>
                  <w:shd w:val="clear" w:color="auto" w:fill="FFFFFF"/>
                </w:rPr>
              </m:ctrlPr>
            </m:e>
            <m:sub>
              <m:r>
                <m:rPr/>
                <w:rPr>
                  <w:rFonts w:ascii="Cambria Math" w:hAnsi="Cambria Math"/>
                  <w:strike w:val="0"/>
                  <w:dstrike w:val="0"/>
                  <w:color w:val="auto"/>
                  <w:sz w:val="21"/>
                  <w:szCs w:val="21"/>
                  <w:highlight w:val="none"/>
                  <w:u w:val="none"/>
                  <w:shd w:val="clear" w:color="auto" w:fill="FFFFFF"/>
                </w:rPr>
                <m:t>1</m:t>
              </m:r>
              <m:ctrlPr>
                <w:rPr>
                  <w:rFonts w:hint="eastAsia" w:ascii="Cambria Math" w:hAnsi="Cambria Math"/>
                  <w:i/>
                  <w:strike w:val="0"/>
                  <w:dstrike w:val="0"/>
                  <w:color w:val="auto"/>
                  <w:sz w:val="21"/>
                  <w:szCs w:val="21"/>
                  <w:highlight w:val="none"/>
                  <w:u w:val="none"/>
                  <w:shd w:val="clear" w:color="auto" w:fill="FFFFFF"/>
                </w:rPr>
              </m:ctrlPr>
            </m:sub>
          </m:sSub>
        </m:oMath>
      </m:oMathPara>
    </w:p>
    <w:p>
      <w:pPr>
        <w:spacing w:before="0" w:line="468" w:lineRule="exact"/>
        <w:jc w:val="left"/>
        <w:rPr>
          <w:rFonts w:eastAsiaTheme="minorEastAsia"/>
          <w:strike w:val="0"/>
          <w:dstrike w:val="0"/>
          <w:color w:val="auto"/>
          <w:sz w:val="21"/>
          <w:szCs w:val="21"/>
          <w:highlight w:val="none"/>
          <w:u w:val="none"/>
          <w:shd w:val="clear" w:color="auto" w:fill="FFFFFF"/>
        </w:rPr>
      </w:pPr>
      <w:r>
        <w:rPr>
          <w:rFonts w:hint="eastAsia" w:eastAsiaTheme="minorEastAsia"/>
          <w:strike w:val="0"/>
          <w:dstrike w:val="0"/>
          <w:color w:val="auto"/>
          <w:sz w:val="21"/>
          <w:szCs w:val="21"/>
          <w:highlight w:val="none"/>
          <w:u w:val="none"/>
          <w:shd w:val="clear" w:color="auto" w:fill="FFFFFF"/>
        </w:rPr>
        <w:t>式中：</w:t>
      </w:r>
      <m:oMath>
        <m:r>
          <m:rPr/>
          <w:rPr>
            <w:rFonts w:ascii="Cambria Math" w:hAnsi="Cambria Math"/>
            <w:strike w:val="0"/>
            <w:dstrike w:val="0"/>
            <w:color w:val="auto"/>
            <w:sz w:val="21"/>
            <w:szCs w:val="21"/>
            <w:highlight w:val="none"/>
            <w:u w:val="none"/>
            <w:shd w:val="clear" w:color="auto" w:fill="FFFFFF"/>
          </w:rPr>
          <m:t>n</m:t>
        </m:r>
      </m:oMath>
      <w:r>
        <w:rPr>
          <w:rFonts w:hint="eastAsia" w:eastAsiaTheme="minorEastAsia"/>
          <w:strike w:val="0"/>
          <w:dstrike w:val="0"/>
          <w:color w:val="auto"/>
          <w:sz w:val="21"/>
          <w:szCs w:val="21"/>
          <w:highlight w:val="none"/>
          <w:u w:val="none"/>
          <w:shd w:val="clear" w:color="auto" w:fill="FFFFFF"/>
        </w:rPr>
        <w:t>——锁闭点的数量，取不小于计算值的自然数；</w:t>
      </w:r>
    </w:p>
    <w:p>
      <w:pPr>
        <w:spacing w:before="0" w:line="468" w:lineRule="exact"/>
        <w:ind w:firstLine="630" w:firstLineChars="300"/>
        <w:jc w:val="left"/>
        <w:rPr>
          <w:rFonts w:eastAsiaTheme="minorEastAsia"/>
          <w:strike w:val="0"/>
          <w:dstrike w:val="0"/>
          <w:color w:val="auto"/>
          <w:sz w:val="21"/>
          <w:szCs w:val="21"/>
          <w:highlight w:val="none"/>
          <w:u w:val="none"/>
          <w:shd w:val="clear" w:color="auto" w:fill="FFFFFF"/>
        </w:rPr>
      </w:pPr>
      <w:r>
        <w:rPr>
          <w:rFonts w:hint="eastAsia" w:eastAsiaTheme="minorEastAsia"/>
          <w:strike w:val="0"/>
          <w:dstrike w:val="0"/>
          <w:color w:val="auto"/>
          <w:sz w:val="21"/>
          <w:szCs w:val="21"/>
          <w:highlight w:val="none"/>
          <w:u w:val="none"/>
          <w:shd w:val="clear" w:color="auto" w:fill="FFFFFF"/>
        </w:rPr>
        <w:t>W——风荷载设计值，(kN/m</w:t>
      </w:r>
      <w:r>
        <w:rPr>
          <w:rFonts w:hint="eastAsia" w:eastAsiaTheme="minorEastAsia"/>
          <w:strike w:val="0"/>
          <w:dstrike w:val="0"/>
          <w:color w:val="auto"/>
          <w:sz w:val="21"/>
          <w:szCs w:val="21"/>
          <w:highlight w:val="none"/>
          <w:u w:val="none"/>
          <w:shd w:val="clear" w:color="auto" w:fill="FFFFFF"/>
          <w:vertAlign w:val="superscript"/>
        </w:rPr>
        <w:t>2</w:t>
      </w:r>
      <w:r>
        <w:rPr>
          <w:rFonts w:hint="eastAsia" w:eastAsiaTheme="minorEastAsia"/>
          <w:strike w:val="0"/>
          <w:dstrike w:val="0"/>
          <w:color w:val="auto"/>
          <w:sz w:val="21"/>
          <w:szCs w:val="21"/>
          <w:highlight w:val="none"/>
          <w:u w:val="none"/>
          <w:shd w:val="clear" w:color="auto" w:fill="FFFFFF"/>
        </w:rPr>
        <w:t>)；</w:t>
      </w:r>
    </w:p>
    <w:p>
      <w:pPr>
        <w:spacing w:before="0" w:line="468" w:lineRule="exact"/>
        <w:ind w:firstLine="630" w:firstLineChars="300"/>
        <w:jc w:val="left"/>
        <w:rPr>
          <w:rFonts w:eastAsiaTheme="minorEastAsia"/>
          <w:strike w:val="0"/>
          <w:dstrike w:val="0"/>
          <w:color w:val="auto"/>
          <w:sz w:val="21"/>
          <w:szCs w:val="21"/>
          <w:highlight w:val="none"/>
          <w:u w:val="none"/>
          <w:shd w:val="clear" w:color="auto" w:fill="FFFFFF"/>
        </w:rPr>
      </w:pPr>
      <w:r>
        <w:rPr>
          <w:rFonts w:hint="eastAsia" w:eastAsiaTheme="minorEastAsia"/>
          <w:strike w:val="0"/>
          <w:dstrike w:val="0"/>
          <w:color w:val="auto"/>
          <w:sz w:val="21"/>
          <w:szCs w:val="21"/>
          <w:highlight w:val="none"/>
          <w:u w:val="none"/>
          <w:shd w:val="clear" w:color="auto" w:fill="FFFFFF"/>
        </w:rPr>
        <w:t>S——开启扇面积，(m</w:t>
      </w:r>
      <w:r>
        <w:rPr>
          <w:rFonts w:hint="eastAsia" w:eastAsiaTheme="minorEastAsia"/>
          <w:strike w:val="0"/>
          <w:dstrike w:val="0"/>
          <w:color w:val="auto"/>
          <w:sz w:val="21"/>
          <w:szCs w:val="21"/>
          <w:highlight w:val="none"/>
          <w:u w:val="none"/>
          <w:shd w:val="clear" w:color="auto" w:fill="FFFFFF"/>
          <w:vertAlign w:val="superscript"/>
        </w:rPr>
        <w:t>2</w:t>
      </w:r>
      <w:r>
        <w:rPr>
          <w:rFonts w:hint="eastAsia" w:eastAsiaTheme="minorEastAsia"/>
          <w:strike w:val="0"/>
          <w:dstrike w:val="0"/>
          <w:color w:val="auto"/>
          <w:sz w:val="21"/>
          <w:szCs w:val="21"/>
          <w:highlight w:val="none"/>
          <w:u w:val="none"/>
          <w:shd w:val="clear" w:color="auto" w:fill="FFFFFF"/>
        </w:rPr>
        <w:t>)；</w:t>
      </w:r>
    </w:p>
    <w:p>
      <w:pPr>
        <w:widowControl/>
        <w:spacing w:line="468" w:lineRule="exact"/>
        <w:ind w:firstLine="630" w:firstLineChars="300"/>
        <w:contextualSpacing w:val="0"/>
        <w:jc w:val="left"/>
        <w:rPr>
          <w:rFonts w:hint="eastAsia" w:eastAsiaTheme="minorEastAsia"/>
          <w:strike w:val="0"/>
          <w:dstrike w:val="0"/>
          <w:color w:val="auto"/>
          <w:sz w:val="21"/>
          <w:szCs w:val="21"/>
          <w:highlight w:val="none"/>
          <w:u w:val="none"/>
          <w:shd w:val="clear" w:color="auto" w:fill="FFFFFF"/>
        </w:rPr>
      </w:pPr>
      <m:oMath>
        <m:sSub>
          <m:sSubPr>
            <m:ctrlPr>
              <w:rPr>
                <w:rFonts w:ascii="Cambria Math" w:hAnsi="Cambria Math"/>
                <w:i/>
                <w:strike w:val="0"/>
                <w:dstrike w:val="0"/>
                <w:color w:val="auto"/>
                <w:sz w:val="21"/>
                <w:szCs w:val="21"/>
                <w:highlight w:val="none"/>
                <w:u w:val="none"/>
                <w:shd w:val="clear" w:color="auto" w:fill="FFFFFF"/>
              </w:rPr>
            </m:ctrlPr>
          </m:sSubPr>
          <m:e>
            <m:r>
              <m:rPr/>
              <w:rPr>
                <w:rFonts w:ascii="Cambria Math" w:hAnsi="Cambria Math"/>
                <w:strike w:val="0"/>
                <w:dstrike w:val="0"/>
                <w:color w:val="auto"/>
                <w:sz w:val="21"/>
                <w:szCs w:val="21"/>
                <w:highlight w:val="none"/>
                <w:u w:val="none"/>
                <w:shd w:val="clear" w:color="auto" w:fill="FFFFFF"/>
              </w:rPr>
              <m:t>f</m:t>
            </m:r>
            <m:ctrlPr>
              <w:rPr>
                <w:rFonts w:ascii="Cambria Math" w:hAnsi="Cambria Math"/>
                <w:i/>
                <w:strike w:val="0"/>
                <w:dstrike w:val="0"/>
                <w:color w:val="auto"/>
                <w:sz w:val="21"/>
                <w:szCs w:val="21"/>
                <w:highlight w:val="none"/>
                <w:u w:val="none"/>
                <w:shd w:val="clear" w:color="auto" w:fill="FFFFFF"/>
              </w:rPr>
            </m:ctrlPr>
          </m:e>
          <m:sub>
            <m:r>
              <m:rPr/>
              <w:rPr>
                <w:rFonts w:ascii="Cambria Math" w:hAnsi="Cambria Math"/>
                <w:strike w:val="0"/>
                <w:dstrike w:val="0"/>
                <w:color w:val="auto"/>
                <w:sz w:val="21"/>
                <w:szCs w:val="21"/>
                <w:highlight w:val="none"/>
                <w:u w:val="none"/>
                <w:shd w:val="clear" w:color="auto" w:fill="FFFFFF"/>
              </w:rPr>
              <m:t>a</m:t>
            </m:r>
            <m:ctrlPr>
              <w:rPr>
                <w:rFonts w:ascii="Cambria Math" w:hAnsi="Cambria Math"/>
                <w:i/>
                <w:strike w:val="0"/>
                <w:dstrike w:val="0"/>
                <w:color w:val="auto"/>
                <w:sz w:val="21"/>
                <w:szCs w:val="21"/>
                <w:highlight w:val="none"/>
                <w:u w:val="none"/>
                <w:shd w:val="clear" w:color="auto" w:fill="FFFFFF"/>
              </w:rPr>
            </m:ctrlPr>
          </m:sub>
        </m:sSub>
      </m:oMath>
      <w:r>
        <w:rPr>
          <w:rFonts w:hint="eastAsia" w:eastAsiaTheme="minorEastAsia"/>
          <w:strike w:val="0"/>
          <w:dstrike w:val="0"/>
          <w:color w:val="auto"/>
          <w:sz w:val="21"/>
          <w:szCs w:val="21"/>
          <w:highlight w:val="none"/>
          <w:u w:val="none"/>
          <w:shd w:val="clear" w:color="auto" w:fill="FFFFFF"/>
        </w:rPr>
        <w:t>——</w:t>
      </w:r>
      <w:r>
        <w:rPr>
          <w:rFonts w:hint="eastAsia" w:eastAsiaTheme="minorEastAsia"/>
          <w:strike w:val="0"/>
          <w:dstrike w:val="0"/>
          <w:color w:val="auto"/>
          <w:sz w:val="21"/>
          <w:szCs w:val="21"/>
          <w:highlight w:val="none"/>
          <w:u w:val="none"/>
          <w:shd w:val="clear" w:color="auto" w:fill="FFFFFF"/>
          <w:lang w:eastAsia="zh-CN"/>
        </w:rPr>
        <w:t>单个锁点允许使用的承载力</w:t>
      </w:r>
      <w:r>
        <w:rPr>
          <w:rFonts w:hint="eastAsia" w:eastAsiaTheme="minorEastAsia"/>
          <w:strike w:val="0"/>
          <w:dstrike w:val="0"/>
          <w:color w:val="auto"/>
          <w:sz w:val="21"/>
          <w:szCs w:val="21"/>
          <w:highlight w:val="none"/>
          <w:u w:val="none"/>
          <w:shd w:val="clear" w:color="auto" w:fill="FFFFFF"/>
        </w:rPr>
        <w:t>(kN)，</w:t>
      </w:r>
      <w:r>
        <w:rPr>
          <w:rFonts w:hint="eastAsia" w:eastAsiaTheme="minorEastAsia"/>
          <w:strike w:val="0"/>
          <w:dstrike w:val="0"/>
          <w:color w:val="auto"/>
          <w:sz w:val="21"/>
          <w:szCs w:val="21"/>
          <w:highlight w:val="none"/>
          <w:u w:val="none"/>
          <w:shd w:val="clear" w:color="auto" w:fill="FFFFFF"/>
          <w:lang w:eastAsia="zh-CN"/>
        </w:rPr>
        <w:t>取</w:t>
      </w:r>
      <w:r>
        <w:rPr>
          <w:rFonts w:hint="eastAsia" w:eastAsiaTheme="minorEastAsia"/>
          <w:strike w:val="0"/>
          <w:dstrike w:val="0"/>
          <w:color w:val="auto"/>
          <w:sz w:val="21"/>
          <w:szCs w:val="21"/>
          <w:highlight w:val="none"/>
          <w:u w:val="none"/>
          <w:shd w:val="clear" w:color="auto" w:fill="FFFFFF"/>
          <w:lang w:val="en-US" w:eastAsia="zh-CN"/>
        </w:rPr>
        <w:t>800N</w:t>
      </w:r>
      <w:r>
        <w:rPr>
          <w:rFonts w:hint="eastAsia" w:eastAsiaTheme="minorEastAsia"/>
          <w:strike w:val="0"/>
          <w:dstrike w:val="0"/>
          <w:color w:val="auto"/>
          <w:sz w:val="21"/>
          <w:szCs w:val="21"/>
          <w:highlight w:val="none"/>
          <w:u w:val="none"/>
          <w:shd w:val="clear" w:color="auto" w:fill="FFFFFF"/>
        </w:rPr>
        <w:t>。</w:t>
      </w:r>
    </w:p>
    <w:p>
      <w:pPr>
        <w:widowControl/>
        <w:spacing w:line="468" w:lineRule="exact"/>
        <w:ind w:firstLine="630" w:firstLineChars="300"/>
        <w:contextualSpacing w:val="0"/>
        <w:jc w:val="left"/>
        <w:rPr>
          <w:rFonts w:ascii="宋体" w:hAnsi="宋体" w:cs="宋体"/>
          <w:color w:val="auto"/>
          <w:sz w:val="21"/>
          <w:szCs w:val="21"/>
          <w:highlight w:val="none"/>
        </w:rPr>
      </w:pPr>
      <m:oMath>
        <m:sSub>
          <m:sSubPr>
            <m:ctrlPr>
              <w:rPr>
                <w:rFonts w:hint="eastAsia" w:ascii="Cambria Math" w:hAnsi="Cambria Math"/>
                <w:i/>
                <w:strike w:val="0"/>
                <w:dstrike w:val="0"/>
                <w:color w:val="auto"/>
                <w:sz w:val="21"/>
                <w:szCs w:val="21"/>
                <w:highlight w:val="none"/>
                <w:u w:val="none"/>
                <w:shd w:val="clear" w:color="auto" w:fill="FFFFFF"/>
              </w:rPr>
            </m:ctrlPr>
          </m:sSubPr>
          <m:e>
            <m:r>
              <m:rPr/>
              <w:rPr>
                <w:rFonts w:ascii="Cambria Math" w:hAnsi="Cambria Math"/>
                <w:strike w:val="0"/>
                <w:dstrike w:val="0"/>
                <w:color w:val="auto"/>
                <w:sz w:val="21"/>
                <w:szCs w:val="21"/>
                <w:highlight w:val="none"/>
                <w:u w:val="none"/>
                <w:shd w:val="clear" w:color="auto" w:fill="FFFFFF"/>
              </w:rPr>
              <m:t>n</m:t>
            </m:r>
            <m:ctrlPr>
              <w:rPr>
                <w:rFonts w:hint="eastAsia" w:ascii="Cambria Math" w:hAnsi="Cambria Math"/>
                <w:i/>
                <w:strike w:val="0"/>
                <w:dstrike w:val="0"/>
                <w:color w:val="auto"/>
                <w:sz w:val="21"/>
                <w:szCs w:val="21"/>
                <w:highlight w:val="none"/>
                <w:u w:val="none"/>
                <w:shd w:val="clear" w:color="auto" w:fill="FFFFFF"/>
              </w:rPr>
            </m:ctrlPr>
          </m:e>
          <m:sub>
            <m:r>
              <m:rPr/>
              <w:rPr>
                <w:rFonts w:ascii="Cambria Math" w:hAnsi="Cambria Math"/>
                <w:strike w:val="0"/>
                <w:dstrike w:val="0"/>
                <w:color w:val="auto"/>
                <w:sz w:val="21"/>
                <w:szCs w:val="21"/>
                <w:highlight w:val="none"/>
                <w:u w:val="none"/>
                <w:shd w:val="clear" w:color="auto" w:fill="FFFFFF"/>
              </w:rPr>
              <m:t>1</m:t>
            </m:r>
            <m:ctrlPr>
              <w:rPr>
                <w:rFonts w:hint="eastAsia" w:ascii="Cambria Math" w:hAnsi="Cambria Math"/>
                <w:i/>
                <w:strike w:val="0"/>
                <w:dstrike w:val="0"/>
                <w:color w:val="auto"/>
                <w:sz w:val="21"/>
                <w:szCs w:val="21"/>
                <w:highlight w:val="none"/>
                <w:u w:val="none"/>
                <w:shd w:val="clear" w:color="auto" w:fill="FFFFFF"/>
              </w:rPr>
            </m:ctrlPr>
          </m:sub>
        </m:sSub>
      </m:oMath>
      <w:r>
        <w:rPr>
          <w:rFonts w:hint="eastAsia" w:eastAsiaTheme="minorEastAsia"/>
          <w:strike w:val="0"/>
          <w:dstrike w:val="0"/>
          <w:color w:val="auto"/>
          <w:sz w:val="21"/>
          <w:szCs w:val="21"/>
          <w:highlight w:val="none"/>
          <w:u w:val="none"/>
          <w:shd w:val="clear" w:color="auto" w:fill="FFFFFF"/>
        </w:rPr>
        <w:t>——</w:t>
      </w:r>
      <w:r>
        <w:rPr>
          <w:rFonts w:hint="eastAsia" w:eastAsiaTheme="minorEastAsia"/>
          <w:strike w:val="0"/>
          <w:dstrike w:val="0"/>
          <w:color w:val="auto"/>
          <w:sz w:val="21"/>
          <w:szCs w:val="21"/>
          <w:highlight w:val="none"/>
          <w:u w:val="none"/>
          <w:shd w:val="clear" w:color="auto" w:fill="FFFFFF"/>
          <w:lang w:eastAsia="zh-CN"/>
        </w:rPr>
        <w:t>合页、滑撑或防风扣的数量（当采用滑撑、防风扣进行计算时，应通过工程检测试验验证）</w:t>
      </w:r>
    </w:p>
    <w:p>
      <w:pPr>
        <w:pStyle w:val="178"/>
        <w:spacing w:before="157"/>
        <w:rPr>
          <w:rFonts w:hint="default"/>
          <w:strike w:val="0"/>
          <w:dstrike w:val="0"/>
          <w:color w:val="auto"/>
          <w:sz w:val="21"/>
          <w:szCs w:val="21"/>
          <w:highlight w:val="none"/>
        </w:rPr>
      </w:pPr>
      <w:r>
        <w:rPr>
          <w:rFonts w:hint="eastAsia"/>
          <w:strike w:val="0"/>
          <w:dstrike w:val="0"/>
          <w:color w:val="auto"/>
          <w:sz w:val="21"/>
          <w:szCs w:val="21"/>
          <w:highlight w:val="none"/>
          <w:lang w:eastAsia="zh-CN"/>
        </w:rPr>
        <w:t>外开、内开门窗锁闭系统五金件应通过抗风压计算或试验确定，计算方法宜采用有限元分析法，采用锁点数量不应少于</w:t>
      </w:r>
      <w:r>
        <w:rPr>
          <w:rFonts w:hint="eastAsia"/>
          <w:strike w:val="0"/>
          <w:dstrike w:val="0"/>
          <w:color w:val="auto"/>
          <w:sz w:val="21"/>
          <w:szCs w:val="21"/>
          <w:highlight w:val="none"/>
          <w:lang w:val="en-US" w:eastAsia="zh-CN"/>
        </w:rPr>
        <w:t>2个。</w:t>
      </w:r>
    </w:p>
    <w:p>
      <w:pPr>
        <w:pStyle w:val="178"/>
        <w:numPr>
          <w:ilvl w:val="0"/>
          <w:numId w:val="0"/>
        </w:numPr>
        <w:ind w:firstLine="0" w:firstLineChars="0"/>
        <w:contextualSpacing/>
        <w:rPr>
          <w:color w:val="auto"/>
          <w:sz w:val="21"/>
          <w:szCs w:val="21"/>
          <w:highlight w:val="none"/>
        </w:rPr>
      </w:pPr>
      <w:r>
        <w:rPr>
          <w:rFonts w:hint="default" w:eastAsiaTheme="minorEastAsia"/>
          <w:b/>
          <w:bCs/>
          <w:color w:val="auto"/>
          <w:sz w:val="21"/>
          <w:szCs w:val="21"/>
          <w:highlight w:val="none"/>
        </w:rPr>
        <w:t>5.1.</w:t>
      </w:r>
      <w:r>
        <w:rPr>
          <w:rFonts w:hint="eastAsia" w:eastAsiaTheme="minorEastAsia"/>
          <w:b/>
          <w:bCs/>
          <w:color w:val="auto"/>
          <w:sz w:val="21"/>
          <w:szCs w:val="21"/>
          <w:highlight w:val="none"/>
          <w:lang w:val="en-US" w:eastAsia="zh-CN"/>
        </w:rPr>
        <w:t>8</w:t>
      </w:r>
      <w:r>
        <w:rPr>
          <w:rFonts w:hint="default" w:eastAsiaTheme="minorEastAsia"/>
          <w:b/>
          <w:bCs/>
          <w:color w:val="auto"/>
          <w:sz w:val="21"/>
          <w:szCs w:val="21"/>
          <w:highlight w:val="none"/>
        </w:rPr>
        <w:t xml:space="preserve"> </w:t>
      </w:r>
      <w:r>
        <w:rPr>
          <w:color w:val="auto"/>
          <w:sz w:val="21"/>
          <w:szCs w:val="21"/>
          <w:highlight w:val="none"/>
        </w:rPr>
        <w:t>《系统门窗通用技术条件》GB/T 39529标准自发布以来受到行业的普遍关注，在推动建筑门窗技术完整性的同时，规范门窗工厂化制造，推进门窗标准化，颠覆传统门窗的质量验收和监管模式。系统门窗目前在国内仅仅占据大约5%，但随着低碳、建筑节能、人居环境呼声日益高涨，市场需求在逐步扩大。建议海南在建筑工程中推进系统门窗产品的应用。</w:t>
      </w:r>
    </w:p>
    <w:p>
      <w:pPr>
        <w:pStyle w:val="65"/>
        <w:shd w:val="clear" w:color="auto" w:fill="FFFFFF"/>
        <w:spacing w:before="156" w:after="156"/>
        <w:ind w:firstLine="480" w:firstLineChars="200"/>
        <w:rPr>
          <w:color w:val="auto"/>
          <w:highlight w:val="none"/>
        </w:rPr>
      </w:pPr>
      <w:bookmarkStart w:id="916" w:name="_Toc14483"/>
      <w:bookmarkStart w:id="917" w:name="_Toc31090"/>
      <w:bookmarkStart w:id="918" w:name="_Toc1840"/>
      <w:bookmarkStart w:id="919" w:name="_Toc24284"/>
      <w:r>
        <w:rPr>
          <w:rFonts w:hint="eastAsia"/>
          <w:color w:val="auto"/>
          <w:highlight w:val="none"/>
        </w:rPr>
        <w:t>建筑设计</w:t>
      </w:r>
      <w:bookmarkEnd w:id="916"/>
      <w:bookmarkEnd w:id="917"/>
      <w:bookmarkEnd w:id="918"/>
      <w:bookmarkEnd w:id="919"/>
    </w:p>
    <w:p>
      <w:pPr>
        <w:pStyle w:val="178"/>
        <w:numPr>
          <w:ilvl w:val="0"/>
          <w:numId w:val="0"/>
        </w:numPr>
        <w:ind w:firstLine="0" w:firstLineChars="0"/>
        <w:contextualSpacing/>
        <w:jc w:val="left"/>
        <w:rPr>
          <w:rFonts w:ascii="宋体" w:hAnsi="宋体"/>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.2.1 </w:t>
      </w:r>
      <w:r>
        <w:rPr>
          <w:color w:val="auto"/>
          <w:sz w:val="21"/>
          <w:szCs w:val="21"/>
          <w:highlight w:val="none"/>
        </w:rPr>
        <w:t>此条从需求的角度，</w:t>
      </w:r>
      <w:r>
        <w:rPr>
          <w:rFonts w:ascii="宋体" w:hAnsi="宋体"/>
          <w:color w:val="auto"/>
          <w:sz w:val="21"/>
          <w:szCs w:val="21"/>
          <w:highlight w:val="none"/>
        </w:rPr>
        <w:t>对于海南省特殊气候环境，以及建筑的特殊需要，规定对门窗的性能或功能要求。围绕外门窗安全性能、节能性能、适用性能、耐久性能、环境友好性要求对门窗的选型及工程应用做出规定。</w:t>
      </w:r>
    </w:p>
    <w:p>
      <w:pPr>
        <w:pStyle w:val="178"/>
        <w:numPr>
          <w:ilvl w:val="0"/>
          <w:numId w:val="0"/>
        </w:numPr>
        <w:ind w:firstLine="0" w:firstLineChars="0"/>
        <w:contextualSpacing/>
        <w:jc w:val="left"/>
        <w:rPr>
          <w:b/>
          <w:bCs/>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.2.2 </w:t>
      </w:r>
      <w:r>
        <w:rPr>
          <w:color w:val="auto"/>
          <w:sz w:val="21"/>
          <w:szCs w:val="21"/>
          <w:highlight w:val="none"/>
        </w:rPr>
        <w:t>外门窗洞口尺寸应按建筑模数设计。尺寸确定时，还要考虑窗地面积比、窗墙面积比符合现行《建筑节能和可再生能源利用通用规范》GB 50015-2021、《公共建筑节能设计标准》GB 50189-2015、海南省标准《海南省公共建筑节能设计标准》DBJ 46-03-2017、《海南省装配式建筑标准化设计技术标准》DBJ 46-061-2021的有关规定，合理确定外窗大小及分格尺寸。</w:t>
      </w:r>
    </w:p>
    <w:p>
      <w:pPr>
        <w:pStyle w:val="178"/>
        <w:numPr>
          <w:ilvl w:val="0"/>
          <w:numId w:val="0"/>
        </w:numPr>
        <w:ind w:firstLine="0" w:firstLineChars="0"/>
        <w:contextualSpacing/>
        <w:jc w:val="left"/>
        <w:rPr>
          <w:color w:val="auto"/>
          <w:kern w:val="2"/>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.2.3 </w:t>
      </w:r>
      <w:r>
        <w:rPr>
          <w:color w:val="auto"/>
          <w:kern w:val="2"/>
          <w:sz w:val="21"/>
          <w:szCs w:val="21"/>
          <w:highlight w:val="none"/>
        </w:rPr>
        <w:t>外门窗工程设计首先应确定窗的立面尺寸和外观效果，同时不应过分追求建筑立面和采光要求，选用过大立面、大分格窗形。</w:t>
      </w:r>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.2.5 </w:t>
      </w:r>
      <w:r>
        <w:rPr>
          <w:color w:val="auto"/>
          <w:sz w:val="21"/>
          <w:szCs w:val="21"/>
          <w:highlight w:val="none"/>
        </w:rPr>
        <w:t>住宅、医院、学校周边使用的外窗，应控制玻璃的可见光反射率。为限制大面积窗（如条形窗、带形窗等）产生有害光反射，不应使用具有较高可见光反射比的热反射玻璃。凹面会产生强烈聚光作用，对道路上行驶车辆造成干扰；因此圆弧窗应尽可能设计成折线型窗，降低光反射带来的影响。</w:t>
      </w:r>
    </w:p>
    <w:p>
      <w:pPr>
        <w:pStyle w:val="178"/>
        <w:numPr>
          <w:ilvl w:val="0"/>
          <w:numId w:val="0"/>
        </w:numPr>
        <w:ind w:firstLine="0" w:firstLineChars="0"/>
        <w:contextualSpacing/>
        <w:jc w:val="left"/>
        <w:rPr>
          <w:rFonts w:hint="default"/>
          <w:color w:val="auto"/>
          <w:sz w:val="21"/>
          <w:szCs w:val="21"/>
          <w:highlight w:val="none"/>
        </w:rPr>
      </w:pPr>
      <w:r>
        <w:rPr>
          <w:rFonts w:hint="default" w:eastAsiaTheme="minorEastAsia"/>
          <w:b/>
          <w:bCs/>
          <w:color w:val="auto"/>
          <w:sz w:val="21"/>
          <w:szCs w:val="21"/>
          <w:highlight w:val="none"/>
        </w:rPr>
        <w:t xml:space="preserve">5.2.6 </w:t>
      </w:r>
      <w:r>
        <w:rPr>
          <w:rFonts w:hint="default"/>
          <w:color w:val="auto"/>
          <w:sz w:val="21"/>
          <w:szCs w:val="21"/>
          <w:highlight w:val="none"/>
        </w:rPr>
        <w:t>《建筑节能与可再生能源利用通用规范》GB 5501</w:t>
      </w:r>
      <w:r>
        <w:rPr>
          <w:color w:val="auto"/>
          <w:sz w:val="21"/>
          <w:szCs w:val="21"/>
          <w:highlight w:val="none"/>
        </w:rPr>
        <w:t>5-2021</w:t>
      </w:r>
      <w:r>
        <w:rPr>
          <w:rFonts w:hint="default"/>
          <w:color w:val="auto"/>
          <w:sz w:val="21"/>
          <w:szCs w:val="21"/>
          <w:highlight w:val="none"/>
        </w:rPr>
        <w:t>第3. 1. 14 条规定，夏热冬暖、温和 B 区居住建筑外窗的通风开口面积不应小于房间地面面积的 10%或外窗面积的 45%。</w:t>
      </w:r>
    </w:p>
    <w:p>
      <w:pPr>
        <w:pStyle w:val="178"/>
        <w:numPr>
          <w:ilvl w:val="2"/>
          <w:numId w:val="0"/>
        </w:numPr>
        <w:ind w:firstLine="420" w:firstLineChars="200"/>
        <w:contextualSpacing/>
        <w:jc w:val="left"/>
        <w:rPr>
          <w:rFonts w:hint="default"/>
          <w:color w:val="auto"/>
          <w:sz w:val="21"/>
          <w:szCs w:val="21"/>
          <w:highlight w:val="none"/>
        </w:rPr>
      </w:pPr>
      <w:r>
        <w:rPr>
          <w:rFonts w:hint="default"/>
          <w:color w:val="auto"/>
          <w:sz w:val="21"/>
          <w:szCs w:val="21"/>
          <w:highlight w:val="none"/>
        </w:rPr>
        <w:t>《民用建筑设计统一标准》GB 50352 第 7.2.2 条规定，采用直接自然通风的空间，通风开口有效面积应符合下列规定：(1)生活、工作的房间的通风开口有效面积不应小于该房间地面面积的 1/20。 (2)厨房的通风开口有效面积不应小于该房间地板面积的 1/ 10，并不得小于 0.6m² 。 (3)进出风开口的位置应避免设在通风不良区域，且应避免进出风开口气流短路。</w:t>
      </w:r>
    </w:p>
    <w:p>
      <w:pPr>
        <w:pStyle w:val="178"/>
        <w:numPr>
          <w:ilvl w:val="2"/>
          <w:numId w:val="0"/>
        </w:numPr>
        <w:ind w:firstLine="420" w:firstLineChars="200"/>
        <w:contextualSpacing/>
        <w:jc w:val="left"/>
        <w:rPr>
          <w:rFonts w:hint="default"/>
          <w:color w:val="auto"/>
          <w:sz w:val="21"/>
          <w:szCs w:val="21"/>
          <w:highlight w:val="none"/>
        </w:rPr>
      </w:pPr>
      <w:r>
        <w:rPr>
          <w:rFonts w:hint="default"/>
          <w:color w:val="auto"/>
          <w:sz w:val="21"/>
          <w:szCs w:val="21"/>
          <w:highlight w:val="none"/>
        </w:rPr>
        <w:t>《消防设施通用规范》GB 55036-2022第11.2.3规定，采用自然通风方式防烟的防烟楼梯间前室、消防电梯前室应具有面积大于或等于2.0m的可开启外窗或开口，共用前室和合用前室应具有面积大于或等于3.0m²的可开启外窗或开口。</w:t>
      </w:r>
    </w:p>
    <w:p>
      <w:pPr>
        <w:pStyle w:val="178"/>
        <w:numPr>
          <w:ilvl w:val="0"/>
          <w:numId w:val="0"/>
        </w:numPr>
        <w:ind w:firstLine="0" w:firstLineChars="0"/>
        <w:contextualSpacing/>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w:t>
      </w:r>
      <w:r>
        <w:rPr>
          <w:rFonts w:hint="eastAsia" w:eastAsiaTheme="minorEastAsia"/>
          <w:b/>
          <w:bCs/>
          <w:color w:val="auto"/>
          <w:sz w:val="21"/>
          <w:szCs w:val="21"/>
          <w:highlight w:val="none"/>
          <w:lang w:val="en-US" w:eastAsia="zh-CN"/>
        </w:rPr>
        <w:t>2</w:t>
      </w:r>
      <w:r>
        <w:rPr>
          <w:rFonts w:hint="default" w:eastAsiaTheme="minorEastAsia"/>
          <w:b/>
          <w:bCs/>
          <w:color w:val="auto"/>
          <w:sz w:val="21"/>
          <w:szCs w:val="21"/>
          <w:highlight w:val="none"/>
        </w:rPr>
        <w:t xml:space="preserve">.8 </w:t>
      </w:r>
      <w:r>
        <w:rPr>
          <w:color w:val="auto"/>
          <w:sz w:val="21"/>
          <w:szCs w:val="21"/>
          <w:highlight w:val="none"/>
        </w:rPr>
        <w:t>外门窗根据功能要求，纱窗和防护栏杆往往是必不可少的，在设计阶段应予以充分考虑，以免后续补充时，难以实现预设功能。</w:t>
      </w:r>
      <w:r>
        <w:rPr>
          <w:rFonts w:ascii="宋体" w:hAnsi="宋体"/>
          <w:color w:val="auto"/>
          <w:kern w:val="2"/>
          <w:sz w:val="21"/>
          <w:szCs w:val="21"/>
          <w:highlight w:val="none"/>
          <w:lang w:bidi="ar"/>
        </w:rPr>
        <w:t>采用落地玻璃的外窗，应设置防护栏杆。</w:t>
      </w:r>
    </w:p>
    <w:p>
      <w:pPr>
        <w:pStyle w:val="178"/>
        <w:numPr>
          <w:ilvl w:val="0"/>
          <w:numId w:val="0"/>
        </w:numPr>
        <w:ind w:firstLine="0" w:firstLineChars="0"/>
        <w:contextualSpacing/>
        <w:jc w:val="left"/>
        <w:rPr>
          <w:color w:val="auto"/>
          <w:sz w:val="21"/>
          <w:szCs w:val="21"/>
          <w:highlight w:val="none"/>
        </w:rPr>
      </w:pPr>
      <w:bookmarkStart w:id="920" w:name="_Toc10826"/>
      <w:bookmarkStart w:id="921" w:name="_Toc31189"/>
      <w:bookmarkStart w:id="922" w:name="_Toc14"/>
      <w:bookmarkStart w:id="923" w:name="_Toc16839"/>
      <w:r>
        <w:rPr>
          <w:rFonts w:eastAsiaTheme="minorEastAsia"/>
          <w:b/>
          <w:bCs/>
          <w:color w:val="auto"/>
          <w:sz w:val="21"/>
          <w:szCs w:val="21"/>
          <w:highlight w:val="none"/>
        </w:rPr>
        <w:t>5</w:t>
      </w:r>
      <w:r>
        <w:rPr>
          <w:rFonts w:hint="default" w:eastAsiaTheme="minorEastAsia"/>
          <w:b/>
          <w:bCs/>
          <w:color w:val="auto"/>
          <w:sz w:val="21"/>
          <w:szCs w:val="21"/>
          <w:highlight w:val="none"/>
        </w:rPr>
        <w:t>.2.</w:t>
      </w:r>
      <w:r>
        <w:rPr>
          <w:rFonts w:hint="eastAsia" w:eastAsiaTheme="minorEastAsia"/>
          <w:b/>
          <w:bCs/>
          <w:color w:val="auto"/>
          <w:sz w:val="21"/>
          <w:szCs w:val="21"/>
          <w:highlight w:val="none"/>
          <w:lang w:val="en-US" w:eastAsia="zh-CN"/>
        </w:rPr>
        <w:t>9</w:t>
      </w:r>
      <w:r>
        <w:rPr>
          <w:rFonts w:hint="default" w:eastAsiaTheme="minorEastAsia"/>
          <w:b/>
          <w:bCs/>
          <w:color w:val="auto"/>
          <w:sz w:val="21"/>
          <w:szCs w:val="21"/>
          <w:highlight w:val="none"/>
        </w:rPr>
        <w:t xml:space="preserve"> </w:t>
      </w:r>
      <w:r>
        <w:rPr>
          <w:color w:val="auto"/>
          <w:sz w:val="21"/>
          <w:szCs w:val="21"/>
          <w:highlight w:val="none"/>
        </w:rPr>
        <w:t>考虑到安全因素，外开平开窗和推拉窗在高层及超高层建筑中应慎重使用。规定开启扇的宽度、高度尺寸，主要从受风荷载力、五金配件承重能力考虑。规定最大开启角度，一方面是使滑撑不产生死点，另一方面是便于开启扇回拉关闭。</w:t>
      </w:r>
    </w:p>
    <w:p>
      <w:pPr>
        <w:pStyle w:val="65"/>
        <w:spacing w:before="156" w:after="156"/>
        <w:rPr>
          <w:color w:val="auto"/>
          <w:highlight w:val="none"/>
        </w:rPr>
      </w:pPr>
      <w:r>
        <w:rPr>
          <w:rFonts w:hint="eastAsia"/>
          <w:color w:val="auto"/>
          <w:highlight w:val="none"/>
        </w:rPr>
        <w:t>抗风压性能设计</w:t>
      </w:r>
      <w:bookmarkEnd w:id="920"/>
      <w:bookmarkEnd w:id="921"/>
      <w:bookmarkEnd w:id="922"/>
      <w:bookmarkEnd w:id="923"/>
    </w:p>
    <w:p>
      <w:pPr>
        <w:pStyle w:val="178"/>
        <w:numPr>
          <w:ilvl w:val="0"/>
          <w:numId w:val="0"/>
        </w:numPr>
        <w:ind w:firstLine="0" w:firstLineChars="0"/>
        <w:contextualSpacing/>
        <w:jc w:val="left"/>
        <w:rPr>
          <w:rFonts w:hint="default" w:ascii="宋体" w:hAnsi="宋体" w:cs="宋体"/>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.3.1 </w:t>
      </w:r>
      <w:r>
        <w:rPr>
          <w:rFonts w:ascii="宋体" w:hAnsi="宋体" w:cs="宋体"/>
          <w:color w:val="auto"/>
          <w:spacing w:val="-2"/>
          <w:sz w:val="21"/>
          <w:szCs w:val="21"/>
          <w:highlight w:val="none"/>
        </w:rPr>
        <w:t>门窗是实现建筑物理性能的极其重要的功能性构件。设计时外门窗应明确其抗风压性能指标和等级。海南省属于</w:t>
      </w:r>
      <w:r>
        <w:rPr>
          <w:rFonts w:hint="default" w:ascii="宋体" w:hAnsi="宋体" w:cs="宋体"/>
          <w:color w:val="auto"/>
          <w:spacing w:val="-2"/>
          <w:sz w:val="21"/>
          <w:szCs w:val="21"/>
          <w:highlight w:val="none"/>
        </w:rPr>
        <w:t>热带风暴以及台风多发地区</w:t>
      </w:r>
      <w:r>
        <w:rPr>
          <w:rFonts w:ascii="宋体" w:hAnsi="宋体" w:cs="宋体"/>
          <w:color w:val="auto"/>
          <w:spacing w:val="-2"/>
          <w:sz w:val="21"/>
          <w:szCs w:val="21"/>
          <w:highlight w:val="none"/>
        </w:rPr>
        <w:t>，外门窗承受风压较大，故抗风压性能在国家标准基础上有所提高。抗风压性能越高，外门窗的挠度</w:t>
      </w:r>
      <w:r>
        <w:rPr>
          <w:rFonts w:ascii="宋体" w:hAnsi="宋体" w:cs="宋体"/>
          <w:color w:val="auto"/>
          <w:spacing w:val="-4"/>
          <w:sz w:val="21"/>
          <w:szCs w:val="21"/>
          <w:highlight w:val="none"/>
        </w:rPr>
        <w:t>变形越小，可以避</w:t>
      </w:r>
      <w:r>
        <w:rPr>
          <w:rFonts w:ascii="宋体" w:hAnsi="宋体" w:cs="宋体"/>
          <w:color w:val="auto"/>
          <w:spacing w:val="-2"/>
          <w:sz w:val="21"/>
          <w:szCs w:val="21"/>
          <w:highlight w:val="none"/>
        </w:rPr>
        <w:t>免杆件变形过大而影响外门窗的使用性能</w:t>
      </w:r>
      <w:r>
        <w:rPr>
          <w:color w:val="auto"/>
          <w:spacing w:val="-2"/>
          <w:sz w:val="21"/>
          <w:szCs w:val="21"/>
          <w:highlight w:val="none"/>
        </w:rPr>
        <w:t>，包括</w:t>
      </w:r>
      <w:r>
        <w:rPr>
          <w:rFonts w:ascii="宋体" w:hAnsi="宋体" w:cs="宋体"/>
          <w:color w:val="auto"/>
          <w:spacing w:val="-2"/>
          <w:sz w:val="21"/>
          <w:szCs w:val="21"/>
          <w:highlight w:val="none"/>
        </w:rPr>
        <w:t>开关困难、气密、水密性能降低或玻璃</w:t>
      </w:r>
      <w:r>
        <w:rPr>
          <w:rFonts w:ascii="宋体" w:hAnsi="宋体" w:cs="宋体"/>
          <w:color w:val="auto"/>
          <w:spacing w:val="-1"/>
          <w:sz w:val="21"/>
          <w:szCs w:val="21"/>
          <w:highlight w:val="none"/>
        </w:rPr>
        <w:t>发生严重畸变等，同时可以提高外门窗的寿命</w:t>
      </w:r>
      <w:r>
        <w:rPr>
          <w:rFonts w:ascii="宋体" w:hAnsi="宋体" w:cs="宋体"/>
          <w:color w:val="auto"/>
          <w:sz w:val="21"/>
          <w:szCs w:val="21"/>
          <w:highlight w:val="none"/>
        </w:rPr>
        <w:t>。</w:t>
      </w:r>
    </w:p>
    <w:p>
      <w:pPr>
        <w:pStyle w:val="178"/>
        <w:numPr>
          <w:ilvl w:val="0"/>
          <w:numId w:val="0"/>
        </w:numPr>
        <w:ind w:firstLine="0" w:firstLineChars="0"/>
        <w:contextualSpacing/>
        <w:jc w:val="left"/>
        <w:rPr>
          <w:rFonts w:eastAsia="STKaitiSC-Regular"/>
          <w:color w:val="auto"/>
          <w:sz w:val="21"/>
          <w:szCs w:val="21"/>
          <w:highlight w:val="none"/>
          <w:lang w:bidi="ar"/>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.3.3 </w:t>
      </w:r>
      <w:r>
        <w:rPr>
          <w:rFonts w:eastAsiaTheme="minorEastAsia"/>
          <w:color w:val="auto"/>
          <w:sz w:val="21"/>
          <w:szCs w:val="21"/>
          <w:highlight w:val="none"/>
          <w:shd w:val="clear" w:color="auto" w:fill="FFFFFF"/>
        </w:rPr>
        <w:t>《建筑结构荷载规范》GB 50009</w:t>
      </w:r>
      <w:r>
        <w:rPr>
          <w:rFonts w:ascii="宋体" w:hAnsi="宋体" w:cs="宋体"/>
          <w:color w:val="auto"/>
          <w:sz w:val="21"/>
          <w:szCs w:val="21"/>
          <w:highlight w:val="none"/>
          <w:lang w:bidi="ar"/>
        </w:rPr>
        <w:t>对海南各市县基本风压取值的规定不完整。本条根据海南省住房和城乡建设厅发布的《海南省超限高层建筑结构抗震设计要点</w:t>
      </w:r>
      <w:r>
        <w:rPr>
          <w:rFonts w:eastAsia="STKaitiSC-Regular"/>
          <w:color w:val="auto"/>
          <w:sz w:val="21"/>
          <w:szCs w:val="21"/>
          <w:highlight w:val="none"/>
          <w:lang w:bidi="ar"/>
        </w:rPr>
        <w:t>(</w:t>
      </w:r>
      <w:r>
        <w:rPr>
          <w:rFonts w:ascii="宋体" w:hAnsi="宋体" w:cs="宋体"/>
          <w:color w:val="auto"/>
          <w:sz w:val="21"/>
          <w:szCs w:val="21"/>
          <w:highlight w:val="none"/>
          <w:lang w:bidi="ar"/>
        </w:rPr>
        <w:t>试行</w:t>
      </w:r>
      <w:r>
        <w:rPr>
          <w:rFonts w:eastAsia="STKaitiSC-Regular"/>
          <w:color w:val="auto"/>
          <w:sz w:val="21"/>
          <w:szCs w:val="21"/>
          <w:highlight w:val="none"/>
          <w:lang w:bidi="ar"/>
        </w:rPr>
        <w:t>)</w:t>
      </w:r>
      <w:r>
        <w:rPr>
          <w:rFonts w:ascii="宋体" w:hAnsi="宋体" w:cs="宋体"/>
          <w:color w:val="auto"/>
          <w:sz w:val="21"/>
          <w:szCs w:val="21"/>
          <w:highlight w:val="none"/>
          <w:lang w:bidi="ar"/>
        </w:rPr>
        <w:t>》</w:t>
      </w:r>
      <w:r>
        <w:rPr>
          <w:color w:val="auto"/>
          <w:sz w:val="21"/>
          <w:szCs w:val="21"/>
          <w:highlight w:val="none"/>
          <w:lang w:bidi="ar"/>
        </w:rPr>
        <w:t>（琼建质〔2019〕3号）给出了海南省各市县基本风压取值，供设计参考使用。</w:t>
      </w:r>
    </w:p>
    <w:p>
      <w:pPr>
        <w:widowControl/>
        <w:spacing w:line="300" w:lineRule="auto"/>
        <w:ind w:firstLine="420" w:firstLineChars="200"/>
        <w:contextualSpacing/>
        <w:jc w:val="left"/>
        <w:rPr>
          <w:rFonts w:hint="eastAsia" w:ascii="宋体" w:hAnsi="宋体" w:cs="宋体"/>
          <w:color w:val="auto"/>
          <w:sz w:val="21"/>
          <w:szCs w:val="21"/>
          <w:highlight w:val="none"/>
          <w:lang w:bidi="ar"/>
        </w:rPr>
      </w:pPr>
      <w:r>
        <w:rPr>
          <w:rFonts w:hint="default" w:ascii="Times New Roman" w:hAnsi="Times New Roman" w:cs="Times New Roman"/>
          <w:color w:val="auto"/>
          <w:sz w:val="21"/>
          <w:szCs w:val="21"/>
          <w:highlight w:val="none"/>
          <w:lang w:bidi="ar"/>
        </w:rPr>
        <w:t>本</w:t>
      </w:r>
      <w:r>
        <w:rPr>
          <w:rFonts w:hint="default" w:ascii="Times New Roman" w:hAnsi="Times New Roman" w:eastAsia="宋体" w:cs="Times New Roman"/>
          <w:color w:val="auto"/>
          <w:sz w:val="21"/>
          <w:szCs w:val="21"/>
          <w:highlight w:val="none"/>
          <w:lang w:bidi="ar"/>
        </w:rPr>
        <w:t xml:space="preserve">表根据按距海岸距离，细化了全省市县的基本取值风压值，适用于市县政府所在城镇区，如具体⼯程距离市县城镇区较远，如昌江县的棋⼦湾，则不应采用昌江的 </w:t>
      </w:r>
      <w:r>
        <w:rPr>
          <w:rFonts w:hint="default" w:ascii="Times New Roman" w:hAnsi="Times New Roman" w:cs="Times New Roman"/>
          <w:color w:val="auto"/>
          <w:sz w:val="21"/>
          <w:szCs w:val="21"/>
          <w:highlight w:val="none"/>
          <w:lang w:bidi="ar"/>
        </w:rPr>
        <w:t>0.75 kN/m</w:t>
      </w:r>
      <w:r>
        <w:rPr>
          <w:rFonts w:hint="default" w:ascii="Times New Roman" w:hAnsi="Times New Roman" w:cs="Times New Roman"/>
          <w:color w:val="auto"/>
          <w:sz w:val="21"/>
          <w:szCs w:val="21"/>
          <w:highlight w:val="none"/>
          <w:vertAlign w:val="superscript"/>
          <w:lang w:bidi="ar"/>
        </w:rPr>
        <w:t>2</w:t>
      </w:r>
      <w:r>
        <w:rPr>
          <w:rFonts w:hint="default" w:ascii="Times New Roman" w:hAnsi="Times New Roman" w:eastAsia="宋体" w:cs="Times New Roman"/>
          <w:color w:val="auto"/>
          <w:sz w:val="21"/>
          <w:szCs w:val="21"/>
          <w:highlight w:val="none"/>
          <w:lang w:bidi="ar"/>
        </w:rPr>
        <w:t>，⽽应取</w:t>
      </w:r>
      <w:r>
        <w:rPr>
          <w:rFonts w:hint="default" w:ascii="Times New Roman" w:hAnsi="Times New Roman" w:cs="Times New Roman"/>
          <w:color w:val="auto"/>
          <w:sz w:val="21"/>
          <w:szCs w:val="21"/>
          <w:highlight w:val="none"/>
          <w:lang w:bidi="ar"/>
        </w:rPr>
        <w:t>0.85 kN/m</w:t>
      </w:r>
      <w:r>
        <w:rPr>
          <w:rFonts w:hint="default" w:ascii="Times New Roman" w:hAnsi="Times New Roman" w:cs="Times New Roman"/>
          <w:color w:val="auto"/>
          <w:sz w:val="21"/>
          <w:szCs w:val="21"/>
          <w:highlight w:val="none"/>
          <w:vertAlign w:val="superscript"/>
          <w:lang w:bidi="ar"/>
        </w:rPr>
        <w:t>2</w:t>
      </w:r>
      <w:r>
        <w:rPr>
          <w:rFonts w:hint="default" w:ascii="Times New Roman" w:hAnsi="Times New Roman" w:eastAsia="宋体" w:cs="Times New Roman"/>
          <w:color w:val="auto"/>
          <w:sz w:val="21"/>
          <w:szCs w:val="21"/>
          <w:highlight w:val="none"/>
          <w:lang w:bidi="ar"/>
        </w:rPr>
        <w:t>。</w:t>
      </w:r>
      <w:r>
        <w:rPr>
          <w:rFonts w:hint="eastAsia" w:ascii="宋体" w:hAnsi="宋体" w:eastAsia="宋体" w:cs="宋体"/>
          <w:color w:val="auto"/>
          <w:sz w:val="21"/>
          <w:szCs w:val="21"/>
          <w:highlight w:val="none"/>
          <w:lang w:bidi="ar"/>
        </w:rPr>
        <w:t xml:space="preserve">  </w:t>
      </w:r>
    </w:p>
    <w:p>
      <w:pPr>
        <w:pStyle w:val="65"/>
        <w:spacing w:before="156" w:after="156"/>
        <w:rPr>
          <w:color w:val="auto"/>
          <w:highlight w:val="none"/>
        </w:rPr>
      </w:pPr>
      <w:bookmarkStart w:id="924" w:name="_Toc11469"/>
      <w:bookmarkStart w:id="925" w:name="_Toc12562"/>
      <w:bookmarkStart w:id="926" w:name="_Toc18532"/>
      <w:bookmarkStart w:id="927" w:name="_Toc10258"/>
      <w:r>
        <w:rPr>
          <w:rFonts w:hint="eastAsia"/>
          <w:color w:val="auto"/>
          <w:highlight w:val="none"/>
        </w:rPr>
        <w:t>水密性能设计</w:t>
      </w:r>
      <w:bookmarkEnd w:id="924"/>
      <w:bookmarkEnd w:id="925"/>
      <w:bookmarkEnd w:id="926"/>
      <w:bookmarkEnd w:id="927"/>
    </w:p>
    <w:p>
      <w:pPr>
        <w:pStyle w:val="178"/>
        <w:numPr>
          <w:ilvl w:val="0"/>
          <w:numId w:val="0"/>
        </w:numPr>
        <w:ind w:firstLine="0" w:firstLineChars="0"/>
        <w:contextualSpacing/>
        <w:jc w:val="left"/>
        <w:rPr>
          <w:rFonts w:ascii="宋体" w:hAnsi="宋体" w:cs="宋体"/>
          <w:color w:val="auto"/>
          <w:spacing w:val="-2"/>
          <w:sz w:val="21"/>
          <w:szCs w:val="21"/>
          <w:highlight w:val="none"/>
        </w:rPr>
      </w:pPr>
      <w:r>
        <w:rPr>
          <w:rFonts w:hint="default" w:eastAsiaTheme="minorEastAsia"/>
          <w:b/>
          <w:bCs/>
          <w:color w:val="auto"/>
          <w:sz w:val="21"/>
          <w:szCs w:val="21"/>
          <w:highlight w:val="none"/>
        </w:rPr>
        <w:t xml:space="preserve">5.4.1 </w:t>
      </w:r>
      <w:r>
        <w:rPr>
          <w:rFonts w:ascii="宋体" w:hAnsi="宋体" w:cs="宋体"/>
          <w:color w:val="auto"/>
          <w:spacing w:val="-2"/>
          <w:sz w:val="21"/>
          <w:szCs w:val="21"/>
          <w:highlight w:val="none"/>
        </w:rPr>
        <w:t>海南省属于热带风暴以及台风多发地区，台风暴雨季节门窗渗漏水情况较为普遍，为了减少外门窗渗水现象，本条文对外门窗水密性能提出了最低要求，目的就是针对性提高海南门窗的水密性能，具体的工程取值同时还应满足设计要求。</w:t>
      </w:r>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.4.2 </w:t>
      </w:r>
      <w:r>
        <w:rPr>
          <w:rFonts w:eastAsiaTheme="minorEastAsia"/>
          <w:color w:val="auto"/>
          <w:sz w:val="21"/>
          <w:szCs w:val="21"/>
          <w:highlight w:val="none"/>
          <w:shd w:val="clear" w:color="auto" w:fill="FFFFFF"/>
        </w:rPr>
        <w:t>本条给出了水密性能设计指标的两种计算公式。常用公式5.4.2-1进行计算，</w:t>
      </w:r>
      <w:r>
        <w:rPr>
          <w:color w:val="auto"/>
          <w:sz w:val="21"/>
          <w:szCs w:val="21"/>
          <w:highlight w:val="none"/>
        </w:rPr>
        <w:t>在不方便得到或无水密性能设计风速的情况下，也可按本条所给的公式5.4.2-2。这是考虑到如工程设计时得不到建筑物当地的气象资料而无法确定门窗水密性能设计风速，则无法使用公式5.4.2-1进行设计计算。</w:t>
      </w:r>
    </w:p>
    <w:p>
      <w:pPr>
        <w:pStyle w:val="65"/>
        <w:spacing w:before="156" w:after="156"/>
        <w:rPr>
          <w:color w:val="auto"/>
          <w:highlight w:val="none"/>
        </w:rPr>
      </w:pPr>
      <w:bookmarkStart w:id="928" w:name="_Toc10524"/>
      <w:bookmarkStart w:id="929" w:name="_Toc8981"/>
      <w:bookmarkStart w:id="930" w:name="_Toc3663"/>
      <w:bookmarkStart w:id="931" w:name="_Toc13135"/>
      <w:r>
        <w:rPr>
          <w:rFonts w:hint="eastAsia"/>
          <w:color w:val="auto"/>
          <w:highlight w:val="none"/>
        </w:rPr>
        <w:t>气密性能设计</w:t>
      </w:r>
      <w:bookmarkEnd w:id="928"/>
      <w:bookmarkEnd w:id="929"/>
      <w:bookmarkEnd w:id="930"/>
      <w:bookmarkEnd w:id="931"/>
    </w:p>
    <w:p>
      <w:pPr>
        <w:pStyle w:val="178"/>
        <w:numPr>
          <w:ilvl w:val="0"/>
          <w:numId w:val="0"/>
        </w:numPr>
        <w:ind w:firstLine="0" w:firstLineChars="0"/>
        <w:contextualSpacing/>
        <w:jc w:val="left"/>
        <w:rPr>
          <w:rFonts w:ascii="宋体" w:hAnsi="宋体" w:cs="宋体"/>
          <w:color w:val="auto"/>
          <w:spacing w:val="-4"/>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.5.1 </w:t>
      </w:r>
      <w:r>
        <w:rPr>
          <w:rFonts w:ascii="宋体" w:hAnsi="宋体" w:cs="宋体"/>
          <w:color w:val="auto"/>
          <w:spacing w:val="-4"/>
          <w:szCs w:val="21"/>
          <w:highlight w:val="none"/>
        </w:rPr>
        <w:t>外门窗的气密性能设计就是依据建筑物性能设计要求及功能设计要求对门窗进行气密性能设计。气密性，对门窗综合传热系数的影响很大。提高气密性能，减少对流热损失，降</w:t>
      </w:r>
      <w:r>
        <w:rPr>
          <w:rFonts w:ascii="宋体" w:hAnsi="宋体" w:cs="宋体"/>
          <w:color w:val="auto"/>
          <w:spacing w:val="-2"/>
          <w:szCs w:val="21"/>
          <w:highlight w:val="none"/>
        </w:rPr>
        <w:t>低综合传热系数，是改善外窗节能性能的重要措施，根据《公共建筑节能设计标</w:t>
      </w:r>
      <w:r>
        <w:rPr>
          <w:rFonts w:ascii="宋体" w:hAnsi="宋体" w:cs="宋体"/>
          <w:color w:val="auto"/>
          <w:spacing w:val="-5"/>
          <w:szCs w:val="21"/>
          <w:highlight w:val="none"/>
        </w:rPr>
        <w:t>准》</w:t>
      </w:r>
      <w:r>
        <w:rPr>
          <w:rFonts w:eastAsia="Times New Roman"/>
          <w:color w:val="auto"/>
          <w:spacing w:val="-5"/>
          <w:szCs w:val="21"/>
          <w:highlight w:val="none"/>
        </w:rPr>
        <w:t>GB 50189</w:t>
      </w:r>
      <w:r>
        <w:rPr>
          <w:color w:val="auto"/>
          <w:spacing w:val="-5"/>
          <w:szCs w:val="21"/>
          <w:highlight w:val="none"/>
        </w:rPr>
        <w:t>-2015</w:t>
      </w:r>
      <w:r>
        <w:rPr>
          <w:rFonts w:eastAsia="Times New Roman"/>
          <w:color w:val="auto"/>
          <w:spacing w:val="-5"/>
          <w:szCs w:val="21"/>
          <w:highlight w:val="none"/>
        </w:rPr>
        <w:t xml:space="preserve"> </w:t>
      </w:r>
      <w:r>
        <w:rPr>
          <w:rFonts w:ascii="宋体" w:hAnsi="宋体" w:cs="宋体"/>
          <w:color w:val="auto"/>
          <w:spacing w:val="-5"/>
          <w:szCs w:val="21"/>
          <w:highlight w:val="none"/>
        </w:rPr>
        <w:t xml:space="preserve">第 </w:t>
      </w:r>
      <w:r>
        <w:rPr>
          <w:rFonts w:eastAsia="Times New Roman"/>
          <w:color w:val="auto"/>
          <w:spacing w:val="-5"/>
          <w:szCs w:val="21"/>
          <w:highlight w:val="none"/>
        </w:rPr>
        <w:t>3</w:t>
      </w:r>
      <w:r>
        <w:rPr>
          <w:color w:val="auto"/>
          <w:spacing w:val="-5"/>
          <w:szCs w:val="21"/>
          <w:highlight w:val="none"/>
        </w:rPr>
        <w:t>.</w:t>
      </w:r>
      <w:r>
        <w:rPr>
          <w:rFonts w:eastAsia="Times New Roman"/>
          <w:color w:val="auto"/>
          <w:spacing w:val="-5"/>
          <w:szCs w:val="21"/>
          <w:highlight w:val="none"/>
        </w:rPr>
        <w:t xml:space="preserve">3.5 </w:t>
      </w:r>
      <w:r>
        <w:rPr>
          <w:rFonts w:ascii="宋体" w:hAnsi="宋体" w:cs="宋体"/>
          <w:color w:val="auto"/>
          <w:spacing w:val="-5"/>
          <w:szCs w:val="21"/>
          <w:highlight w:val="none"/>
        </w:rPr>
        <w:t>条款</w:t>
      </w:r>
      <w:r>
        <w:rPr>
          <w:rFonts w:ascii="宋体" w:hAnsi="宋体" w:cs="宋体"/>
          <w:color w:val="auto"/>
          <w:spacing w:val="-7"/>
          <w:szCs w:val="21"/>
          <w:highlight w:val="none"/>
        </w:rPr>
        <w:t xml:space="preserve">规定：公共建筑 </w:t>
      </w:r>
      <w:r>
        <w:rPr>
          <w:rFonts w:eastAsia="Times New Roman"/>
          <w:color w:val="auto"/>
          <w:spacing w:val="-7"/>
          <w:szCs w:val="21"/>
          <w:highlight w:val="none"/>
        </w:rPr>
        <w:t xml:space="preserve">10 </w:t>
      </w:r>
      <w:r>
        <w:rPr>
          <w:rFonts w:ascii="宋体" w:hAnsi="宋体" w:cs="宋体"/>
          <w:color w:val="auto"/>
          <w:spacing w:val="-7"/>
          <w:szCs w:val="21"/>
          <w:highlight w:val="none"/>
        </w:rPr>
        <w:t>层及以上建筑外窗的气密性不应低于</w:t>
      </w:r>
      <w:r>
        <w:rPr>
          <w:rFonts w:eastAsia="Times New Roman"/>
          <w:color w:val="auto"/>
          <w:spacing w:val="-7"/>
          <w:szCs w:val="21"/>
          <w:highlight w:val="none"/>
        </w:rPr>
        <w:t>7</w:t>
      </w:r>
      <w:r>
        <w:rPr>
          <w:rFonts w:ascii="宋体" w:hAnsi="宋体" w:cs="宋体"/>
          <w:color w:val="auto"/>
          <w:spacing w:val="-7"/>
          <w:szCs w:val="21"/>
          <w:highlight w:val="none"/>
        </w:rPr>
        <w:t>级；</w:t>
      </w:r>
      <w:r>
        <w:rPr>
          <w:rFonts w:eastAsia="Times New Roman"/>
          <w:color w:val="auto"/>
          <w:spacing w:val="-7"/>
          <w:szCs w:val="21"/>
          <w:highlight w:val="none"/>
        </w:rPr>
        <w:t xml:space="preserve">10 </w:t>
      </w:r>
      <w:r>
        <w:rPr>
          <w:rFonts w:ascii="宋体" w:hAnsi="宋体" w:cs="宋体"/>
          <w:color w:val="auto"/>
          <w:spacing w:val="-7"/>
          <w:szCs w:val="21"/>
          <w:highlight w:val="none"/>
        </w:rPr>
        <w:t>层以下建筑外窗的气密性不应低</w:t>
      </w:r>
      <w:r>
        <w:rPr>
          <w:rFonts w:ascii="宋体" w:hAnsi="宋体" w:cs="宋体"/>
          <w:color w:val="auto"/>
          <w:spacing w:val="-4"/>
          <w:szCs w:val="21"/>
          <w:highlight w:val="none"/>
        </w:rPr>
        <w:t>于</w:t>
      </w:r>
      <w:r>
        <w:rPr>
          <w:rFonts w:eastAsia="Times New Roman"/>
          <w:color w:val="auto"/>
          <w:spacing w:val="-4"/>
          <w:szCs w:val="21"/>
          <w:highlight w:val="none"/>
        </w:rPr>
        <w:t>6</w:t>
      </w:r>
      <w:r>
        <w:rPr>
          <w:rFonts w:ascii="宋体" w:hAnsi="宋体" w:cs="宋体"/>
          <w:color w:val="auto"/>
          <w:spacing w:val="-4"/>
          <w:szCs w:val="21"/>
          <w:highlight w:val="none"/>
        </w:rPr>
        <w:t>级；</w:t>
      </w:r>
    </w:p>
    <w:p>
      <w:pPr>
        <w:pStyle w:val="173"/>
        <w:spacing w:after="0" w:line="300" w:lineRule="auto"/>
        <w:ind w:firstLine="420" w:firstLineChars="200"/>
        <w:contextualSpacing/>
        <w:jc w:val="left"/>
        <w:rPr>
          <w:rFonts w:ascii="Times New Roman" w:hAnsi="Times New Roman" w:eastAsia="Times New Roman" w:cs="Times New Roman"/>
          <w:color w:val="auto"/>
          <w:sz w:val="21"/>
          <w:szCs w:val="21"/>
          <w:highlight w:val="none"/>
          <w:vertAlign w:val="subscript"/>
          <w:lang w:val="en-US" w:eastAsia="en-US" w:bidi="en-US"/>
        </w:rPr>
      </w:pPr>
      <w:r>
        <w:rPr>
          <w:rFonts w:hint="eastAsia" w:ascii="Times New Roman" w:hAnsi="Times New Roman" w:cs="Times New Roman"/>
          <w:color w:val="auto"/>
          <w:sz w:val="21"/>
          <w:szCs w:val="21"/>
          <w:highlight w:val="none"/>
          <w:lang w:val="en-US" w:eastAsia="zh-CN" w:bidi="en-US"/>
        </w:rPr>
        <w:t>根据《建筑节能与可再生能源利用通用规范》GB 55015-2021第</w:t>
      </w:r>
      <w:r>
        <w:rPr>
          <w:rFonts w:ascii="Times New Roman" w:hAnsi="Times New Roman" w:eastAsia="Times New Roman" w:cs="Times New Roman"/>
          <w:color w:val="auto"/>
          <w:sz w:val="21"/>
          <w:szCs w:val="21"/>
          <w:highlight w:val="none"/>
          <w:lang w:val="en-US" w:eastAsia="zh-CN" w:bidi="en-US"/>
        </w:rPr>
        <w:t>3</w:t>
      </w:r>
      <w:r>
        <w:rPr>
          <w:rFonts w:hint="eastAsia" w:ascii="Times New Roman" w:hAnsi="Times New Roman" w:eastAsia="Times New Roman" w:cs="Times New Roman"/>
          <w:color w:val="auto"/>
          <w:sz w:val="21"/>
          <w:szCs w:val="21"/>
          <w:highlight w:val="none"/>
          <w:lang w:val="en-US" w:eastAsia="zh-CN" w:bidi="en-US"/>
        </w:rPr>
        <w:t>.</w:t>
      </w:r>
      <w:r>
        <w:rPr>
          <w:rFonts w:ascii="Times New Roman" w:hAnsi="Times New Roman" w:eastAsia="Times New Roman" w:cs="Times New Roman"/>
          <w:color w:val="auto"/>
          <w:sz w:val="21"/>
          <w:szCs w:val="21"/>
          <w:highlight w:val="none"/>
          <w:lang w:val="en-US" w:eastAsia="zh-CN" w:bidi="en-US"/>
        </w:rPr>
        <w:t>1.</w:t>
      </w:r>
      <w:r>
        <w:rPr>
          <w:rFonts w:ascii="Times New Roman" w:hAnsi="Times New Roman" w:eastAsia="Times New Roman" w:cs="Times New Roman"/>
          <w:color w:val="auto"/>
          <w:sz w:val="21"/>
          <w:szCs w:val="21"/>
          <w:highlight w:val="none"/>
        </w:rPr>
        <w:t>16</w:t>
      </w:r>
      <w:r>
        <w:rPr>
          <w:rFonts w:hint="eastAsia" w:ascii="Times New Roman" w:hAnsi="Times New Roman" w:cs="Times New Roman"/>
          <w:color w:val="auto"/>
          <w:sz w:val="21"/>
          <w:szCs w:val="21"/>
          <w:highlight w:val="none"/>
          <w:lang w:val="en-US" w:eastAsia="zh-CN"/>
        </w:rPr>
        <w:t>条，</w:t>
      </w:r>
      <w:r>
        <w:rPr>
          <w:color w:val="auto"/>
          <w:sz w:val="21"/>
          <w:szCs w:val="21"/>
          <w:highlight w:val="none"/>
        </w:rPr>
        <w:t>居住建筑幕墙、外窗及敞开阳台门在</w:t>
      </w:r>
      <w:r>
        <w:rPr>
          <w:rFonts w:ascii="Times New Roman" w:hAnsi="Times New Roman" w:eastAsia="Times New Roman" w:cs="Times New Roman"/>
          <w:color w:val="auto"/>
          <w:sz w:val="21"/>
          <w:szCs w:val="21"/>
          <w:highlight w:val="none"/>
          <w:lang w:val="en-US" w:eastAsia="zh-CN" w:bidi="en-US"/>
        </w:rPr>
        <w:t>10Pa</w:t>
      </w:r>
      <w:r>
        <w:rPr>
          <w:color w:val="auto"/>
          <w:sz w:val="21"/>
          <w:szCs w:val="21"/>
          <w:highlight w:val="none"/>
        </w:rPr>
        <w:t>压差下，每小时每米缝隙的空气渗透量不应大于</w:t>
      </w:r>
      <w:r>
        <w:rPr>
          <w:rFonts w:ascii="Times New Roman" w:hAnsi="Times New Roman" w:eastAsia="Times New Roman" w:cs="Times New Roman"/>
          <w:color w:val="auto"/>
          <w:sz w:val="21"/>
          <w:szCs w:val="21"/>
          <w:highlight w:val="none"/>
          <w:lang w:val="en-US" w:eastAsia="zh-CN" w:bidi="en-US"/>
        </w:rPr>
        <w:t>1. 5m</w:t>
      </w:r>
      <w:r>
        <w:rPr>
          <w:rFonts w:ascii="Times New Roman" w:hAnsi="Times New Roman" w:eastAsia="Times New Roman" w:cs="Times New Roman"/>
          <w:color w:val="auto"/>
          <w:sz w:val="21"/>
          <w:szCs w:val="21"/>
          <w:highlight w:val="none"/>
          <w:vertAlign w:val="superscript"/>
          <w:lang w:val="en-US" w:eastAsia="zh-CN" w:bidi="en-US"/>
        </w:rPr>
        <w:t>3</w:t>
      </w:r>
      <w:r>
        <w:rPr>
          <w:rFonts w:hint="eastAsia" w:ascii="Times New Roman" w:hAnsi="Times New Roman" w:cs="Times New Roman"/>
          <w:color w:val="auto"/>
          <w:sz w:val="21"/>
          <w:szCs w:val="21"/>
          <w:highlight w:val="none"/>
          <w:lang w:eastAsia="zh-CN"/>
        </w:rPr>
        <w:t>，</w:t>
      </w:r>
      <w:r>
        <w:rPr>
          <w:color w:val="auto"/>
          <w:sz w:val="21"/>
          <w:szCs w:val="21"/>
          <w:highlight w:val="none"/>
        </w:rPr>
        <w:t>每小时每平方米面积的空气渗透量不应大于</w:t>
      </w:r>
      <w:r>
        <w:rPr>
          <w:rFonts w:ascii="Times New Roman" w:hAnsi="Times New Roman" w:eastAsia="Times New Roman" w:cs="Times New Roman"/>
          <w:color w:val="auto"/>
          <w:sz w:val="21"/>
          <w:szCs w:val="21"/>
          <w:highlight w:val="none"/>
          <w:lang w:val="en-US" w:eastAsia="zh-CN" w:bidi="en-US"/>
        </w:rPr>
        <w:t xml:space="preserve">4. </w:t>
      </w:r>
      <w:r>
        <w:rPr>
          <w:rFonts w:ascii="Times New Roman" w:hAnsi="Times New Roman" w:eastAsia="Times New Roman" w:cs="Times New Roman"/>
          <w:color w:val="auto"/>
          <w:sz w:val="21"/>
          <w:szCs w:val="21"/>
          <w:highlight w:val="none"/>
          <w:lang w:val="en-US" w:eastAsia="en-US" w:bidi="en-US"/>
        </w:rPr>
        <w:t>5m</w:t>
      </w:r>
      <w:r>
        <w:rPr>
          <w:rFonts w:ascii="Times New Roman" w:hAnsi="Times New Roman" w:eastAsia="Times New Roman" w:cs="Times New Roman"/>
          <w:color w:val="auto"/>
          <w:sz w:val="21"/>
          <w:szCs w:val="21"/>
          <w:highlight w:val="none"/>
          <w:vertAlign w:val="superscript"/>
          <w:lang w:val="en-US" w:eastAsia="en-US" w:bidi="en-US"/>
        </w:rPr>
        <w:t>3</w:t>
      </w:r>
      <w:r>
        <w:rPr>
          <w:rFonts w:ascii="Times New Roman" w:hAnsi="Times New Roman" w:eastAsia="Times New Roman" w:cs="Times New Roman"/>
          <w:color w:val="auto"/>
          <w:sz w:val="21"/>
          <w:szCs w:val="21"/>
          <w:highlight w:val="none"/>
          <w:lang w:val="en-US" w:eastAsia="en-US" w:bidi="en-US"/>
        </w:rPr>
        <w:t xml:space="preserve"> </w:t>
      </w:r>
      <w:r>
        <w:rPr>
          <w:rFonts w:ascii="Times New Roman" w:hAnsi="Times New Roman" w:eastAsia="Times New Roman" w:cs="Times New Roman"/>
          <w:color w:val="auto"/>
          <w:sz w:val="21"/>
          <w:szCs w:val="21"/>
          <w:highlight w:val="none"/>
          <w:vertAlign w:val="subscript"/>
          <w:lang w:val="en-US" w:eastAsia="en-US" w:bidi="en-US"/>
        </w:rPr>
        <w:t>o</w:t>
      </w:r>
    </w:p>
    <w:p>
      <w:pPr>
        <w:pStyle w:val="65"/>
        <w:spacing w:before="156" w:after="156"/>
        <w:rPr>
          <w:color w:val="auto"/>
          <w:highlight w:val="none"/>
        </w:rPr>
      </w:pPr>
      <w:bookmarkStart w:id="932" w:name="_Toc30233"/>
      <w:bookmarkStart w:id="933" w:name="_Toc17906"/>
      <w:bookmarkStart w:id="934" w:name="_Toc1534"/>
      <w:bookmarkStart w:id="935" w:name="_Toc22346"/>
      <w:r>
        <w:rPr>
          <w:rFonts w:hint="eastAsia"/>
          <w:color w:val="auto"/>
          <w:highlight w:val="none"/>
        </w:rPr>
        <w:t>热工性能设计</w:t>
      </w:r>
      <w:bookmarkEnd w:id="932"/>
      <w:bookmarkEnd w:id="933"/>
      <w:bookmarkEnd w:id="934"/>
      <w:bookmarkEnd w:id="935"/>
    </w:p>
    <w:p>
      <w:pPr>
        <w:pStyle w:val="178"/>
        <w:numPr>
          <w:ilvl w:val="0"/>
          <w:numId w:val="0"/>
        </w:numPr>
        <w:ind w:firstLine="0" w:firstLineChars="0"/>
        <w:contextualSpacing/>
        <w:jc w:val="left"/>
        <w:rPr>
          <w:color w:val="auto"/>
          <w:sz w:val="21"/>
          <w:szCs w:val="21"/>
          <w:highlight w:val="none"/>
        </w:rPr>
      </w:pPr>
      <w:r>
        <w:rPr>
          <w:rFonts w:hint="default" w:eastAsiaTheme="minorEastAsia"/>
          <w:b/>
          <w:bCs/>
          <w:color w:val="auto"/>
          <w:sz w:val="21"/>
          <w:szCs w:val="21"/>
          <w:highlight w:val="none"/>
        </w:rPr>
        <w:t xml:space="preserve">5.6.1 </w:t>
      </w:r>
      <w:r>
        <w:rPr>
          <w:color w:val="auto"/>
          <w:sz w:val="21"/>
          <w:szCs w:val="21"/>
          <w:highlight w:val="none"/>
        </w:rPr>
        <w:t>相关标准包括《建筑节能与可再生能源利用通用规范》GB 55015、《夏热冬暖地区居住建筑节能设计标准》JGJ 75、《公共建筑节能设计标准》GB 50189等。</w:t>
      </w:r>
    </w:p>
    <w:p>
      <w:pPr>
        <w:pStyle w:val="152"/>
        <w:widowControl/>
        <w:spacing w:line="300" w:lineRule="auto"/>
        <w:contextualSpacing/>
        <w:jc w:val="left"/>
        <w:rPr>
          <w:color w:val="auto"/>
          <w:sz w:val="21"/>
          <w:szCs w:val="21"/>
          <w:highlight w:val="none"/>
        </w:rPr>
      </w:pPr>
      <w:r>
        <w:rPr>
          <w:color w:val="auto"/>
          <w:sz w:val="21"/>
          <w:szCs w:val="21"/>
          <w:highlight w:val="none"/>
        </w:rPr>
        <w:t>外门窗的传热系数和太阳得热系数不满足规定限制时，也允许通过《建筑节能与可再生能源利用通用规范》GB 55015规定的权衡判断的方法使设计建筑的能耗不超过参照建筑的方法，对建筑节能性能进行达标性判定。</w:t>
      </w:r>
    </w:p>
    <w:p>
      <w:pPr>
        <w:pStyle w:val="65"/>
        <w:numPr>
          <w:ilvl w:val="1"/>
          <w:numId w:val="81"/>
        </w:numPr>
        <w:spacing w:before="156" w:after="156"/>
        <w:rPr>
          <w:color w:val="auto"/>
          <w:highlight w:val="none"/>
        </w:rPr>
      </w:pPr>
      <w:bookmarkStart w:id="936" w:name="_Toc26525"/>
      <w:bookmarkStart w:id="937" w:name="_Toc25746"/>
      <w:bookmarkStart w:id="938" w:name="_Toc895"/>
      <w:bookmarkStart w:id="939" w:name="_Toc11777"/>
      <w:r>
        <w:rPr>
          <w:rFonts w:hint="eastAsia"/>
          <w:color w:val="auto"/>
          <w:highlight w:val="none"/>
        </w:rPr>
        <w:t>耐久性设计</w:t>
      </w:r>
      <w:bookmarkEnd w:id="936"/>
      <w:bookmarkEnd w:id="937"/>
      <w:bookmarkEnd w:id="938"/>
      <w:bookmarkEnd w:id="939"/>
    </w:p>
    <w:p>
      <w:pPr>
        <w:pStyle w:val="178"/>
        <w:numPr>
          <w:ilvl w:val="0"/>
          <w:numId w:val="0"/>
        </w:numPr>
        <w:ind w:firstLine="0" w:firstLineChars="0"/>
        <w:contextualSpacing/>
        <w:jc w:val="left"/>
        <w:rPr>
          <w:rFonts w:eastAsia="Times New Roman"/>
          <w:color w:val="auto"/>
          <w:spacing w:val="-4"/>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.8.1 </w:t>
      </w:r>
      <w:r>
        <w:rPr>
          <w:rFonts w:ascii="宋体" w:hAnsi="宋体" w:cs="宋体"/>
          <w:color w:val="auto"/>
          <w:sz w:val="21"/>
          <w:szCs w:val="21"/>
          <w:highlight w:val="none"/>
        </w:rPr>
        <w:t>反</w:t>
      </w:r>
      <w:r>
        <w:rPr>
          <w:color w:val="auto"/>
          <w:sz w:val="21"/>
          <w:szCs w:val="21"/>
          <w:highlight w:val="none"/>
        </w:rPr>
        <w:t>复启闭性能是表征门窗耐久性的重要指标，是</w:t>
      </w:r>
      <w:r>
        <w:rPr>
          <w:rFonts w:hint="eastAsia"/>
          <w:color w:val="auto"/>
          <w:sz w:val="21"/>
          <w:szCs w:val="21"/>
          <w:highlight w:val="none"/>
          <w:lang w:eastAsia="zh-CN"/>
        </w:rPr>
        <w:t>外门窗</w:t>
      </w:r>
      <w:r>
        <w:rPr>
          <w:color w:val="auto"/>
          <w:sz w:val="21"/>
          <w:szCs w:val="21"/>
          <w:highlight w:val="none"/>
        </w:rPr>
        <w:t>重要的基本性能之一。全文强制性国家标准《住宅项目规范》（即将发布），规定外窗设计工作年限不应低于20年；国家标准《建筑用窗通用技术条件》GB/T 31433（修订），也拟将外窗设计工作年限提高到25年。反复启闭性能也应相应提升，基于外门窗的设计使用年限和所预计的使用频率确定其反复启闭性能要求，并按照国家标准《门窗反复启闭耐久性试验方法》GB/T 29739，对门窗进行反复启闭性能形式检验，以确保门窗较长周期使用的安全可靠性。</w:t>
      </w:r>
    </w:p>
    <w:p>
      <w:pPr>
        <w:pStyle w:val="178"/>
        <w:numPr>
          <w:ilvl w:val="0"/>
          <w:numId w:val="0"/>
        </w:numPr>
        <w:ind w:firstLine="0" w:firstLineChars="0"/>
        <w:contextualSpacing/>
        <w:jc w:val="left"/>
        <w:rPr>
          <w:rFonts w:hint="default"/>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.8.4 </w:t>
      </w:r>
      <w:r>
        <w:rPr>
          <w:color w:val="auto"/>
          <w:sz w:val="21"/>
          <w:szCs w:val="21"/>
          <w:highlight w:val="none"/>
        </w:rPr>
        <w:t>门窗耐久性包括反复启闭耐久性、抗盐雾耐久性、抗紫外耐久性。海南是位于热带控制区的沿海省份，区域包括海南岛、西沙群岛、中沙群岛、南沙群岛的岛礁及其海域，沿海地区相对湿度高、昼夜温差大、含大量海盐离子等原因，海水蒸发水汽比较多、含盐度比较高，异常海风冲击大，对门窗提出了更高的耐候性要求，包括耐水汽侵蚀、耐盐雾腐蚀强等。氟碳粉末涂料作为经过验证且可靠的表面涂装材料，对于盐雾腐蚀环境有很好的耐受性、耐冷热性，能较好适应海南环境特点。</w:t>
      </w:r>
    </w:p>
    <w:p>
      <w:pPr>
        <w:pStyle w:val="65"/>
        <w:spacing w:before="156" w:after="156" w:line="300" w:lineRule="auto"/>
        <w:ind w:firstLine="440"/>
        <w:rPr>
          <w:rFonts w:ascii="宋体" w:hAnsi="宋体"/>
          <w:color w:val="auto"/>
          <w:sz w:val="21"/>
          <w:highlight w:val="none"/>
        </w:rPr>
      </w:pPr>
      <w:bookmarkStart w:id="940" w:name="_Toc4557"/>
      <w:bookmarkStart w:id="941" w:name="_Toc4081"/>
      <w:bookmarkStart w:id="942" w:name="_Toc21026"/>
      <w:bookmarkStart w:id="943" w:name="_Toc6590"/>
      <w:r>
        <w:rPr>
          <w:rFonts w:hint="eastAsia"/>
          <w:color w:val="auto"/>
          <w:highlight w:val="none"/>
        </w:rPr>
        <w:t>其它性能要求</w:t>
      </w:r>
      <w:bookmarkEnd w:id="940"/>
      <w:bookmarkEnd w:id="941"/>
      <w:bookmarkEnd w:id="942"/>
      <w:bookmarkEnd w:id="943"/>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.9.1 </w:t>
      </w:r>
      <w:r>
        <w:rPr>
          <w:color w:val="auto"/>
          <w:spacing w:val="-2"/>
          <w:sz w:val="21"/>
          <w:szCs w:val="21"/>
          <w:highlight w:val="none"/>
        </w:rPr>
        <w:t>采光是外窗的主要功能之一，根据《建筑采光设计标准》</w:t>
      </w:r>
      <w:r>
        <w:rPr>
          <w:rFonts w:eastAsia="Times New Roman"/>
          <w:color w:val="auto"/>
          <w:sz w:val="21"/>
          <w:szCs w:val="21"/>
          <w:highlight w:val="none"/>
        </w:rPr>
        <w:t>GB</w:t>
      </w:r>
      <w:r>
        <w:rPr>
          <w:rFonts w:eastAsia="Times New Roman"/>
          <w:color w:val="auto"/>
          <w:spacing w:val="-1"/>
          <w:sz w:val="21"/>
          <w:szCs w:val="21"/>
          <w:highlight w:val="none"/>
        </w:rPr>
        <w:t xml:space="preserve"> 5003</w:t>
      </w:r>
      <w:r>
        <w:rPr>
          <w:color w:val="auto"/>
          <w:spacing w:val="-2"/>
          <w:sz w:val="21"/>
          <w:szCs w:val="21"/>
          <w:highlight w:val="none"/>
        </w:rPr>
        <w:t>3条文说明提供</w:t>
      </w:r>
      <w:r>
        <w:rPr>
          <w:color w:val="auto"/>
          <w:spacing w:val="-1"/>
          <w:sz w:val="21"/>
          <w:szCs w:val="21"/>
          <w:highlight w:val="none"/>
        </w:rPr>
        <w:t>的各类窗的采光性能检测数</w:t>
      </w:r>
      <w:r>
        <w:rPr>
          <w:color w:val="auto"/>
          <w:sz w:val="21"/>
          <w:szCs w:val="21"/>
          <w:highlight w:val="none"/>
        </w:rPr>
        <w:t xml:space="preserve">据，窗透光折减系数 </w:t>
      </w:r>
      <w:r>
        <w:rPr>
          <w:rFonts w:eastAsia="Times New Roman"/>
          <w:i/>
          <w:iCs/>
          <w:color w:val="auto"/>
          <w:sz w:val="21"/>
          <w:szCs w:val="21"/>
          <w:highlight w:val="none"/>
        </w:rPr>
        <w:t>T</w:t>
      </w:r>
      <w:r>
        <w:rPr>
          <w:rFonts w:eastAsia="Times New Roman"/>
          <w:i/>
          <w:iCs/>
          <w:color w:val="auto"/>
          <w:position w:val="-3"/>
          <w:sz w:val="21"/>
          <w:szCs w:val="21"/>
          <w:highlight w:val="none"/>
        </w:rPr>
        <w:t>r</w:t>
      </w:r>
      <w:r>
        <w:rPr>
          <w:rFonts w:eastAsia="Times New Roman"/>
          <w:color w:val="auto"/>
          <w:position w:val="-3"/>
          <w:sz w:val="21"/>
          <w:szCs w:val="21"/>
          <w:highlight w:val="none"/>
        </w:rPr>
        <w:t xml:space="preserve"> </w:t>
      </w:r>
      <w:r>
        <w:rPr>
          <w:color w:val="auto"/>
          <w:sz w:val="21"/>
          <w:szCs w:val="21"/>
          <w:highlight w:val="none"/>
        </w:rPr>
        <w:t xml:space="preserve">大于 </w:t>
      </w:r>
      <w:r>
        <w:rPr>
          <w:rFonts w:eastAsia="Times New Roman"/>
          <w:color w:val="auto"/>
          <w:sz w:val="21"/>
          <w:szCs w:val="21"/>
          <w:highlight w:val="none"/>
        </w:rPr>
        <w:t>0.45</w:t>
      </w:r>
      <w:r>
        <w:rPr>
          <w:color w:val="auto"/>
          <w:sz w:val="21"/>
          <w:szCs w:val="21"/>
          <w:highlight w:val="none"/>
        </w:rPr>
        <w:t xml:space="preserve">的比例为 </w:t>
      </w:r>
      <w:r>
        <w:rPr>
          <w:rFonts w:eastAsia="Times New Roman"/>
          <w:color w:val="auto"/>
          <w:spacing w:val="-4"/>
          <w:sz w:val="21"/>
          <w:szCs w:val="21"/>
          <w:highlight w:val="none"/>
        </w:rPr>
        <w:t>82.6</w:t>
      </w:r>
      <w:r>
        <w:rPr>
          <w:color w:val="auto"/>
          <w:spacing w:val="-4"/>
          <w:sz w:val="21"/>
          <w:szCs w:val="21"/>
          <w:highlight w:val="none"/>
        </w:rPr>
        <w:t>%。因</w:t>
      </w:r>
      <w:r>
        <w:rPr>
          <w:color w:val="auto"/>
          <w:spacing w:val="-2"/>
          <w:sz w:val="21"/>
          <w:szCs w:val="21"/>
          <w:highlight w:val="none"/>
        </w:rPr>
        <w:t>此</w:t>
      </w:r>
      <w:r>
        <w:rPr>
          <w:color w:val="auto"/>
          <w:sz w:val="21"/>
          <w:szCs w:val="21"/>
          <w:highlight w:val="none"/>
        </w:rPr>
        <w:t>本条将透光折减系数 Tr 大于 0.45 作为外窗采光性能的最低要求。</w:t>
      </w:r>
    </w:p>
    <w:p>
      <w:pPr>
        <w:pStyle w:val="152"/>
        <w:widowControl/>
        <w:spacing w:line="300" w:lineRule="auto"/>
        <w:contextualSpacing/>
        <w:jc w:val="left"/>
        <w:rPr>
          <w:color w:val="auto"/>
          <w:sz w:val="21"/>
          <w:szCs w:val="21"/>
          <w:highlight w:val="none"/>
        </w:rPr>
      </w:pPr>
      <w:r>
        <w:rPr>
          <w:color w:val="auto"/>
          <w:sz w:val="21"/>
          <w:szCs w:val="21"/>
          <w:highlight w:val="none"/>
        </w:rPr>
        <w:t>《建筑环境通用规范》GB 55016</w:t>
      </w:r>
      <w:r>
        <w:rPr>
          <w:rFonts w:hint="eastAsia"/>
          <w:color w:val="auto"/>
          <w:sz w:val="21"/>
          <w:szCs w:val="21"/>
          <w:highlight w:val="none"/>
        </w:rPr>
        <w:t>-2021中</w:t>
      </w:r>
      <w:r>
        <w:rPr>
          <w:color w:val="auto"/>
          <w:sz w:val="21"/>
          <w:szCs w:val="21"/>
          <w:highlight w:val="none"/>
        </w:rPr>
        <w:t>3.2.7条规定主要功能房间采光窗的颜色透射指数不应低于80。</w:t>
      </w:r>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.9.2 </w:t>
      </w:r>
      <w:r>
        <w:rPr>
          <w:color w:val="auto"/>
          <w:sz w:val="21"/>
          <w:szCs w:val="21"/>
          <w:highlight w:val="none"/>
        </w:rPr>
        <w:t>耐火窗与防火窗不同，耐火完整性按现行国家标准《镶玻璃构件耐火试验方法》 GB/T 12513 中对非隔热性镶玻璃构件的试验方法和判定标准进行测定。在现行国家标准《建筑设计防火规范》 GB 50016中有多处条款对窗的防火性能和耐火完整性有具体规定，如 5.3.6、5.5.32、6.1.3、6.5.2、 6.7.7 等，在设计时应根据建筑设计的要求区分使用。</w:t>
      </w:r>
    </w:p>
    <w:p>
      <w:pPr>
        <w:pStyle w:val="27"/>
        <w:numPr>
          <w:ilvl w:val="255"/>
          <w:numId w:val="0"/>
        </w:numPr>
        <w:tabs>
          <w:tab w:val="right" w:leader="dot" w:pos="0"/>
          <w:tab w:val="clear" w:pos="4201"/>
          <w:tab w:val="clear" w:pos="9298"/>
        </w:tabs>
        <w:ind w:firstLine="420" w:firstLineChars="200"/>
        <w:contextualSpacing/>
        <w:jc w:val="left"/>
        <w:rPr>
          <w:color w:val="auto"/>
          <w:szCs w:val="21"/>
          <w:highlight w:val="none"/>
        </w:rPr>
      </w:pPr>
      <w:r>
        <w:rPr>
          <w:rFonts w:hint="eastAsia"/>
          <w:color w:val="auto"/>
          <w:szCs w:val="21"/>
          <w:highlight w:val="none"/>
        </w:rPr>
        <w:t>耐火窗具备耐火完整性，不具备耐火隔热性，开启窗扇是否具有热敏感元件自动控制关闭装置，规范并无明确规定。</w:t>
      </w:r>
    </w:p>
    <w:p>
      <w:pPr>
        <w:pStyle w:val="27"/>
        <w:tabs>
          <w:tab w:val="right" w:leader="dot" w:pos="0"/>
          <w:tab w:val="clear" w:pos="4201"/>
          <w:tab w:val="clear" w:pos="9298"/>
        </w:tabs>
        <w:ind w:firstLine="420" w:firstLineChars="200"/>
        <w:contextualSpacing/>
        <w:jc w:val="left"/>
        <w:rPr>
          <w:color w:val="auto"/>
          <w:szCs w:val="21"/>
          <w:highlight w:val="none"/>
        </w:rPr>
      </w:pPr>
      <w:r>
        <w:rPr>
          <w:rFonts w:hint="eastAsia"/>
          <w:color w:val="auto"/>
          <w:szCs w:val="21"/>
          <w:highlight w:val="none"/>
        </w:rPr>
        <w:t>耐火窗不仅仅要求玻璃槽口加强，型材也要加强。玻璃固定钢件是指玻璃槽口处，高温时固定玻璃的钢件。</w:t>
      </w:r>
    </w:p>
    <w:p>
      <w:pPr>
        <w:pStyle w:val="65"/>
        <w:spacing w:before="156" w:after="156"/>
        <w:rPr>
          <w:color w:val="auto"/>
          <w:szCs w:val="24"/>
          <w:highlight w:val="none"/>
        </w:rPr>
      </w:pPr>
      <w:bookmarkStart w:id="944" w:name="_Toc1200"/>
      <w:bookmarkStart w:id="945" w:name="_Toc990"/>
      <w:bookmarkStart w:id="946" w:name="_Toc1535"/>
      <w:bookmarkStart w:id="947" w:name="_Toc23613"/>
      <w:r>
        <w:rPr>
          <w:rFonts w:hint="eastAsia"/>
          <w:color w:val="auto"/>
          <w:szCs w:val="24"/>
          <w:highlight w:val="none"/>
        </w:rPr>
        <w:t>装配式建筑用外门窗设计</w:t>
      </w:r>
      <w:bookmarkEnd w:id="944"/>
      <w:bookmarkEnd w:id="945"/>
      <w:bookmarkEnd w:id="946"/>
      <w:bookmarkEnd w:id="947"/>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.10.1 </w:t>
      </w:r>
      <w:r>
        <w:rPr>
          <w:color w:val="auto"/>
          <w:kern w:val="2"/>
          <w:sz w:val="21"/>
          <w:szCs w:val="21"/>
          <w:highlight w:val="none"/>
        </w:rPr>
        <w:t>考虑到洞口有不同的装饰方式，门窗构造尺寸确定时，应考虑洞口装饰层的厚度。</w:t>
      </w:r>
      <w:r>
        <w:rPr>
          <w:color w:val="auto"/>
          <w:sz w:val="21"/>
          <w:szCs w:val="21"/>
          <w:highlight w:val="none"/>
        </w:rPr>
        <w:t>部品部件尺寸及安装位置的公差协调应根据生产装配要求、主体结构层间变形、密封材料变形能力、材料干缩、温差变形、施工误差等确定。</w:t>
      </w:r>
    </w:p>
    <w:p>
      <w:pPr>
        <w:pStyle w:val="178"/>
        <w:numPr>
          <w:ilvl w:val="0"/>
          <w:numId w:val="0"/>
        </w:numPr>
        <w:ind w:firstLine="0" w:firstLineChars="0"/>
        <w:contextualSpacing/>
        <w:jc w:val="left"/>
        <w:rPr>
          <w:rFonts w:eastAsiaTheme="minorEastAsia"/>
          <w:color w:val="auto"/>
          <w:sz w:val="21"/>
          <w:szCs w:val="21"/>
          <w:highlight w:val="none"/>
          <w:shd w:val="clear" w:color="auto" w:fill="FFFFFF"/>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.10.5 </w:t>
      </w:r>
      <w:r>
        <w:rPr>
          <w:rFonts w:eastAsiaTheme="minorEastAsia"/>
          <w:color w:val="auto"/>
          <w:sz w:val="21"/>
          <w:szCs w:val="21"/>
          <w:highlight w:val="none"/>
        </w:rPr>
        <w:t>装配式建筑是指用工业化生产方式建造的建筑，其主要特征是标准化设计、工厂化生产、装配化施工、一体化装修和信息化管理。大力推广装配式建筑，可以大幅节约资源能源、减少环境污染、提高劳动生产效率、提升质量安全水平。海南省高度重视装配式建筑的发展。2021年6月，</w:t>
      </w:r>
      <w:r>
        <w:rPr>
          <w:rFonts w:eastAsiaTheme="minorEastAsia"/>
          <w:color w:val="auto"/>
          <w:sz w:val="21"/>
          <w:szCs w:val="21"/>
          <w:highlight w:val="none"/>
          <w:shd w:val="clear" w:color="auto" w:fill="FFFFFF"/>
        </w:rPr>
        <w:t>海南省住房和城乡建设厅发布印发</w:t>
      </w:r>
      <w:r>
        <w:rPr>
          <w:rFonts w:eastAsiaTheme="minorEastAsia"/>
          <w:color w:val="auto"/>
          <w:sz w:val="21"/>
          <w:szCs w:val="21"/>
          <w:highlight w:val="none"/>
        </w:rPr>
        <w:t>《海南省绿色建筑（装配式建筑）“十四五”规划（2021-2025）》，其中提出到2025年，绿色建筑占新建建筑比例达到80%，装配式建筑占新建建筑比例大于80%。</w:t>
      </w:r>
      <w:r>
        <w:rPr>
          <w:rFonts w:eastAsiaTheme="minorEastAsia"/>
          <w:color w:val="auto"/>
          <w:sz w:val="21"/>
          <w:szCs w:val="21"/>
          <w:highlight w:val="none"/>
          <w:shd w:val="clear" w:color="auto" w:fill="FFFFFF"/>
        </w:rPr>
        <w:t>装配式建筑门窗作为建筑外围护构件，应集成传统的建筑门窗所应承担的主要功能。装配式建筑技术标准与门窗相关的特殊要求主要有五个方面，分别是：洞口模数协调化、设计标准化、功能集成化、安装装配化和管控信息化。其他的相关设计、制造、安装、验收等与传统门窗产品基本一致。</w:t>
      </w:r>
    </w:p>
    <w:p>
      <w:pPr>
        <w:pStyle w:val="65"/>
        <w:spacing w:before="156" w:after="156"/>
        <w:rPr>
          <w:color w:val="auto"/>
          <w:highlight w:val="none"/>
        </w:rPr>
      </w:pPr>
      <w:bookmarkStart w:id="948" w:name="_Toc17296"/>
      <w:bookmarkStart w:id="949" w:name="_Toc30396"/>
      <w:bookmarkStart w:id="950" w:name="_Toc27500"/>
      <w:bookmarkStart w:id="951" w:name="_Toc9962"/>
      <w:r>
        <w:rPr>
          <w:rFonts w:hint="eastAsia"/>
          <w:color w:val="auto"/>
          <w:highlight w:val="none"/>
        </w:rPr>
        <w:t>构造及连接设计</w:t>
      </w:r>
      <w:bookmarkEnd w:id="948"/>
      <w:bookmarkEnd w:id="949"/>
      <w:bookmarkEnd w:id="950"/>
      <w:bookmarkEnd w:id="951"/>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.11.6 </w:t>
      </w:r>
      <w:r>
        <w:rPr>
          <w:color w:val="auto"/>
          <w:sz w:val="21"/>
          <w:szCs w:val="21"/>
          <w:highlight w:val="none"/>
        </w:rPr>
        <w:t>附框和门窗洞口之间做需要有效密封，以防止渗水。一般使用防水砂浆填隙。使用防水砂浆时，</w:t>
      </w:r>
      <w:r>
        <w:rPr>
          <w:rFonts w:hint="eastAsia"/>
          <w:color w:val="auto"/>
          <w:sz w:val="21"/>
          <w:szCs w:val="21"/>
          <w:highlight w:val="none"/>
          <w:lang w:val="en-US" w:eastAsia="zh-CN"/>
        </w:rPr>
        <w:t>只有当缝隙尺寸足够大时</w:t>
      </w:r>
      <w:r>
        <w:rPr>
          <w:color w:val="auto"/>
          <w:sz w:val="21"/>
          <w:szCs w:val="21"/>
          <w:highlight w:val="none"/>
        </w:rPr>
        <w:t>，才能将砂浆塞到缝隙里，砂浆才能起到有效的密封作用。</w:t>
      </w:r>
    </w:p>
    <w:p>
      <w:pPr>
        <w:pStyle w:val="178"/>
        <w:numPr>
          <w:ilvl w:val="0"/>
          <w:numId w:val="0"/>
        </w:numPr>
        <w:ind w:firstLine="420" w:firstLineChars="200"/>
        <w:contextualSpacing/>
        <w:jc w:val="left"/>
        <w:rPr>
          <w:rFonts w:hint="default" w:asciiTheme="minorEastAsia" w:hAnsiTheme="minorEastAsia" w:eastAsiaTheme="minorEastAsia"/>
          <w:color w:val="auto"/>
          <w:sz w:val="21"/>
          <w:szCs w:val="21"/>
          <w:highlight w:val="none"/>
        </w:rPr>
      </w:pPr>
      <w:r>
        <w:rPr>
          <w:rFonts w:asciiTheme="minorEastAsia" w:hAnsiTheme="minorEastAsia" w:eastAsiaTheme="minorEastAsia" w:cstheme="minorEastAsia"/>
          <w:color w:val="auto"/>
          <w:sz w:val="21"/>
          <w:szCs w:val="21"/>
          <w:highlight w:val="none"/>
        </w:rPr>
        <w:t>外门窗安装应避免热桥，不同墙体结构形式、不同保温材料及厚度，不同窗框种类（铝、塑、木、复合），</w:t>
      </w:r>
      <w:r>
        <w:rPr>
          <w:color w:val="auto"/>
          <w:sz w:val="21"/>
          <w:szCs w:val="21"/>
          <w:highlight w:val="none"/>
        </w:rPr>
        <w:t>应选择合理安装位置，以降低热桥对能耗、室内环境和使用寿命的影响。</w:t>
      </w:r>
    </w:p>
    <w:p>
      <w:pPr>
        <w:pStyle w:val="65"/>
        <w:spacing w:before="156" w:after="156"/>
        <w:rPr>
          <w:color w:val="auto"/>
          <w:highlight w:val="none"/>
        </w:rPr>
      </w:pPr>
      <w:bookmarkStart w:id="952" w:name="_Toc5355"/>
      <w:bookmarkStart w:id="953" w:name="_Toc5122"/>
      <w:bookmarkStart w:id="954" w:name="_Toc8931"/>
      <w:bookmarkStart w:id="955" w:name="_Toc5331"/>
      <w:r>
        <w:rPr>
          <w:rFonts w:hint="eastAsia"/>
          <w:color w:val="auto"/>
          <w:highlight w:val="none"/>
        </w:rPr>
        <w:t>防雷设计</w:t>
      </w:r>
      <w:bookmarkEnd w:id="952"/>
      <w:bookmarkEnd w:id="953"/>
      <w:bookmarkEnd w:id="954"/>
      <w:bookmarkEnd w:id="955"/>
    </w:p>
    <w:p>
      <w:pPr>
        <w:pStyle w:val="178"/>
        <w:numPr>
          <w:ilvl w:val="0"/>
          <w:numId w:val="0"/>
        </w:numPr>
        <w:ind w:firstLine="0" w:firstLineChars="0"/>
        <w:contextualSpacing/>
        <w:jc w:val="left"/>
        <w:rPr>
          <w:rFonts w:eastAsiaTheme="minorEastAsia"/>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.12.1 </w:t>
      </w:r>
      <w:r>
        <w:rPr>
          <w:rFonts w:eastAsiaTheme="minorEastAsia"/>
          <w:color w:val="auto"/>
          <w:sz w:val="21"/>
          <w:szCs w:val="21"/>
          <w:highlight w:val="none"/>
        </w:rPr>
        <w:t>根据现行国家标准《建筑物防雷设计规范》GB 50057制定本规定，</w:t>
      </w:r>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.12.2 </w:t>
      </w:r>
      <w:r>
        <w:rPr>
          <w:color w:val="auto"/>
          <w:sz w:val="21"/>
          <w:szCs w:val="21"/>
          <w:highlight w:val="none"/>
        </w:rPr>
        <w:t>根据窗外框的安装工艺，外框安装应带附框，目前有金属附框和非金属附框两类，非金属附框应在安装防雷引线处打孔，防雷引线与外窗连接后穿过孔洞与主体防雷系统连接。</w:t>
      </w:r>
    </w:p>
    <w:p>
      <w:pPr>
        <w:pStyle w:val="27"/>
        <w:tabs>
          <w:tab w:val="right" w:leader="dot" w:pos="284"/>
          <w:tab w:val="clear" w:pos="4201"/>
          <w:tab w:val="clear" w:pos="9298"/>
        </w:tabs>
        <w:ind w:firstLine="420" w:firstLineChars="200"/>
        <w:contextualSpacing/>
        <w:jc w:val="left"/>
        <w:rPr>
          <w:color w:val="auto"/>
          <w:szCs w:val="21"/>
          <w:highlight w:val="none"/>
        </w:rPr>
      </w:pPr>
      <w:r>
        <w:rPr>
          <w:rFonts w:hint="eastAsia"/>
          <w:color w:val="auto"/>
          <w:szCs w:val="21"/>
          <w:highlight w:val="none"/>
        </w:rPr>
        <w:t>《建筑物防雷设计规范》GB 50057第5.2.7.4注，油漆保护层或1mm沥青层或0.5mm聚乙烯层均不属于绝缘被覆层，而门窗型材的表面处理层厚度一般不超过0.1mm。因此，本标准不要求去除非导电处理层。</w:t>
      </w:r>
    </w:p>
    <w:p>
      <w:pPr>
        <w:pStyle w:val="27"/>
        <w:tabs>
          <w:tab w:val="right" w:leader="dot" w:pos="284"/>
          <w:tab w:val="clear" w:pos="4201"/>
          <w:tab w:val="clear" w:pos="9298"/>
        </w:tabs>
        <w:ind w:firstLine="420" w:firstLineChars="200"/>
        <w:contextualSpacing/>
        <w:jc w:val="left"/>
        <w:rPr>
          <w:color w:val="auto"/>
          <w:szCs w:val="21"/>
          <w:highlight w:val="none"/>
        </w:rPr>
      </w:pPr>
      <w:r>
        <w:rPr>
          <w:rFonts w:hint="eastAsia"/>
          <w:color w:val="auto"/>
          <w:szCs w:val="21"/>
          <w:highlight w:val="none"/>
        </w:rPr>
        <w:t>建筑主体结构的避雷引出线由土建施工单位提供并留出连接端口。</w:t>
      </w:r>
    </w:p>
    <w:p>
      <w:pPr>
        <w:pStyle w:val="178"/>
        <w:numPr>
          <w:ilvl w:val="0"/>
          <w:numId w:val="0"/>
        </w:numPr>
        <w:ind w:firstLine="0" w:firstLineChars="0"/>
        <w:contextualSpacing/>
        <w:jc w:val="left"/>
        <w:rPr>
          <w:rFonts w:hAnsi="宋体"/>
          <w:color w:val="auto"/>
          <w:sz w:val="21"/>
          <w:szCs w:val="21"/>
          <w:highlight w:val="none"/>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.12.3 </w:t>
      </w:r>
      <w:r>
        <w:rPr>
          <w:rFonts w:hAnsi="宋体"/>
          <w:color w:val="auto"/>
          <w:sz w:val="21"/>
          <w:szCs w:val="21"/>
          <w:highlight w:val="none"/>
        </w:rPr>
        <w:t>由于铝合金断热型材内外侧不导通</w:t>
      </w:r>
      <w:r>
        <w:rPr>
          <w:color w:val="auto"/>
          <w:sz w:val="21"/>
          <w:szCs w:val="21"/>
          <w:highlight w:val="none"/>
        </w:rPr>
        <w:t>，</w:t>
      </w:r>
      <w:r>
        <w:rPr>
          <w:rFonts w:hAnsi="宋体"/>
          <w:color w:val="auto"/>
          <w:sz w:val="21"/>
          <w:szCs w:val="21"/>
          <w:highlight w:val="none"/>
        </w:rPr>
        <w:t>所以防雷连接件应与型材室外侧可靠连接</w:t>
      </w:r>
      <w:r>
        <w:rPr>
          <w:color w:val="auto"/>
          <w:sz w:val="21"/>
          <w:szCs w:val="21"/>
          <w:highlight w:val="none"/>
        </w:rPr>
        <w:t>，</w:t>
      </w:r>
      <w:r>
        <w:rPr>
          <w:rFonts w:hAnsi="宋体"/>
          <w:color w:val="auto"/>
          <w:sz w:val="21"/>
          <w:szCs w:val="21"/>
          <w:highlight w:val="none"/>
        </w:rPr>
        <w:t>以保证外窗防雷接地电阻值符合建筑物防雷接地电阻值要求。</w:t>
      </w:r>
    </w:p>
    <w:p>
      <w:pPr>
        <w:pStyle w:val="65"/>
        <w:spacing w:before="156" w:after="156"/>
        <w:rPr>
          <w:color w:val="auto"/>
          <w:highlight w:val="none"/>
        </w:rPr>
      </w:pPr>
      <w:bookmarkStart w:id="956" w:name="_Toc20681"/>
      <w:bookmarkStart w:id="957" w:name="_Toc32277"/>
      <w:bookmarkStart w:id="958" w:name="_Toc4166"/>
      <w:bookmarkStart w:id="959" w:name="_Toc15321"/>
      <w:r>
        <w:rPr>
          <w:rFonts w:hint="eastAsia"/>
          <w:color w:val="auto"/>
          <w:highlight w:val="none"/>
        </w:rPr>
        <w:t>安全技术措施</w:t>
      </w:r>
      <w:bookmarkEnd w:id="956"/>
      <w:bookmarkEnd w:id="957"/>
      <w:bookmarkEnd w:id="958"/>
      <w:bookmarkEnd w:id="959"/>
    </w:p>
    <w:p>
      <w:pPr>
        <w:pStyle w:val="178"/>
        <w:numPr>
          <w:ilvl w:val="0"/>
          <w:numId w:val="0"/>
        </w:numPr>
        <w:ind w:firstLine="0" w:firstLineChars="0"/>
        <w:contextualSpacing/>
        <w:jc w:val="left"/>
        <w:rPr>
          <w:rFonts w:ascii="宋体" w:hAnsi="宋体"/>
          <w:color w:val="auto"/>
          <w:kern w:val="2"/>
          <w:sz w:val="21"/>
          <w:szCs w:val="21"/>
          <w:highlight w:val="none"/>
          <w:lang w:bidi="ar"/>
        </w:rPr>
      </w:pPr>
      <w:r>
        <w:rPr>
          <w:rFonts w:eastAsiaTheme="minorEastAsia"/>
          <w:b/>
          <w:bCs/>
          <w:color w:val="auto"/>
          <w:sz w:val="21"/>
          <w:szCs w:val="21"/>
          <w:highlight w:val="none"/>
        </w:rPr>
        <w:t>5</w:t>
      </w:r>
      <w:r>
        <w:rPr>
          <w:rFonts w:hint="default" w:eastAsiaTheme="minorEastAsia"/>
          <w:b/>
          <w:bCs/>
          <w:color w:val="auto"/>
          <w:sz w:val="21"/>
          <w:szCs w:val="21"/>
          <w:highlight w:val="none"/>
        </w:rPr>
        <w:t xml:space="preserve">.13.1 </w:t>
      </w:r>
      <w:r>
        <w:rPr>
          <w:rFonts w:ascii="宋体" w:hAnsi="宋体"/>
          <w:color w:val="auto"/>
          <w:kern w:val="2"/>
          <w:sz w:val="21"/>
          <w:szCs w:val="21"/>
          <w:highlight w:val="none"/>
          <w:lang w:bidi="ar"/>
        </w:rPr>
        <w:t>外窗窗台距楼面、地面的净高低于900m</w:t>
      </w:r>
      <w:r>
        <w:rPr>
          <w:color w:val="auto"/>
          <w:kern w:val="2"/>
          <w:sz w:val="21"/>
          <w:szCs w:val="21"/>
          <w:highlight w:val="none"/>
          <w:lang w:bidi="ar"/>
        </w:rPr>
        <w:t xml:space="preserve">m </w:t>
      </w:r>
      <w:r>
        <w:rPr>
          <w:rFonts w:ascii="宋体" w:hAnsi="宋体"/>
          <w:color w:val="auto"/>
          <w:kern w:val="2"/>
          <w:sz w:val="21"/>
          <w:szCs w:val="21"/>
          <w:highlight w:val="none"/>
          <w:lang w:bidi="ar"/>
        </w:rPr>
        <w:t>时，采取防护设施。包括设置安全限位装置。</w:t>
      </w:r>
    </w:p>
    <w:p>
      <w:pPr>
        <w:pStyle w:val="154"/>
        <w:spacing w:before="156" w:after="156"/>
        <w:rPr>
          <w:color w:val="auto"/>
          <w:highlight w:val="none"/>
        </w:rPr>
      </w:pPr>
      <w:bookmarkStart w:id="960" w:name="_Toc365"/>
      <w:bookmarkStart w:id="961" w:name="_Toc17336"/>
      <w:bookmarkStart w:id="962" w:name="_Toc16321"/>
      <w:bookmarkStart w:id="963" w:name="_Toc6909"/>
      <w:r>
        <w:rPr>
          <w:color w:val="auto"/>
          <w:highlight w:val="none"/>
        </w:rPr>
        <w:t>加工制作</w:t>
      </w:r>
      <w:bookmarkEnd w:id="960"/>
      <w:bookmarkEnd w:id="961"/>
      <w:bookmarkEnd w:id="962"/>
      <w:bookmarkEnd w:id="963"/>
    </w:p>
    <w:p>
      <w:pPr>
        <w:pStyle w:val="65"/>
        <w:spacing w:before="156" w:after="156"/>
        <w:rPr>
          <w:color w:val="auto"/>
          <w:highlight w:val="none"/>
        </w:rPr>
      </w:pPr>
      <w:bookmarkStart w:id="964" w:name="_Toc19093"/>
      <w:bookmarkStart w:id="965" w:name="_Toc1864"/>
      <w:bookmarkStart w:id="966" w:name="_Toc11922"/>
      <w:bookmarkStart w:id="967" w:name="_Toc12261"/>
      <w:r>
        <w:rPr>
          <w:rFonts w:hint="eastAsia"/>
          <w:color w:val="auto"/>
          <w:highlight w:val="none"/>
        </w:rPr>
        <w:t>一般规定</w:t>
      </w:r>
      <w:bookmarkEnd w:id="964"/>
      <w:bookmarkEnd w:id="965"/>
      <w:bookmarkEnd w:id="966"/>
      <w:bookmarkEnd w:id="967"/>
    </w:p>
    <w:p>
      <w:pPr>
        <w:pStyle w:val="178"/>
        <w:numPr>
          <w:ilvl w:val="0"/>
          <w:numId w:val="0"/>
        </w:numPr>
        <w:ind w:firstLine="0" w:firstLineChars="0"/>
        <w:contextualSpacing/>
        <w:jc w:val="left"/>
        <w:rPr>
          <w:rFonts w:eastAsiaTheme="minorEastAsia"/>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.1.1 </w:t>
      </w:r>
      <w:r>
        <w:rPr>
          <w:rFonts w:eastAsiaTheme="minorEastAsia"/>
          <w:color w:val="auto"/>
          <w:sz w:val="21"/>
          <w:szCs w:val="21"/>
          <w:highlight w:val="none"/>
        </w:rPr>
        <w:t>型材、玻璃等材料的切割加工必须在工厂内完成。</w:t>
      </w:r>
    </w:p>
    <w:p>
      <w:pPr>
        <w:pStyle w:val="178"/>
        <w:numPr>
          <w:ilvl w:val="0"/>
          <w:numId w:val="0"/>
        </w:numPr>
        <w:ind w:firstLine="0" w:firstLineChars="0"/>
        <w:contextualSpacing/>
        <w:jc w:val="left"/>
        <w:rPr>
          <w:rFonts w:eastAsiaTheme="minorEastAsia"/>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.1.2 </w:t>
      </w:r>
      <w:r>
        <w:rPr>
          <w:rFonts w:eastAsiaTheme="minorEastAsia"/>
          <w:color w:val="auto"/>
          <w:sz w:val="21"/>
          <w:szCs w:val="21"/>
          <w:highlight w:val="none"/>
        </w:rPr>
        <w:t>大多五金配件的安装均应在工厂内完成，确保安装位置的准确性和完整性，保证五金配件使用功能。对于执手等突出门窗表面的五金件，为了利于运输过程中的产品保护，可在现场安装。</w:t>
      </w:r>
    </w:p>
    <w:p>
      <w:pPr>
        <w:pStyle w:val="27"/>
        <w:ind w:firstLine="420" w:firstLineChars="200"/>
        <w:contextualSpacing/>
        <w:jc w:val="left"/>
        <w:rPr>
          <w:rFonts w:eastAsiaTheme="minorEastAsia"/>
          <w:color w:val="auto"/>
          <w:szCs w:val="21"/>
          <w:highlight w:val="none"/>
        </w:rPr>
      </w:pPr>
      <w:r>
        <w:rPr>
          <w:rFonts w:hint="eastAsia" w:eastAsiaTheme="minorEastAsia"/>
          <w:color w:val="auto"/>
          <w:szCs w:val="21"/>
          <w:highlight w:val="none"/>
        </w:rPr>
        <w:t>对于特殊尺寸的门窗，比如尺寸超过一定规格的大型门窗，考虑到运输、搬运过程中容易损坏，允许现场拼装。</w:t>
      </w:r>
    </w:p>
    <w:p>
      <w:pPr>
        <w:pStyle w:val="178"/>
        <w:numPr>
          <w:ilvl w:val="0"/>
          <w:numId w:val="0"/>
        </w:numPr>
        <w:ind w:firstLine="0" w:firstLineChars="0"/>
        <w:contextualSpacing/>
        <w:jc w:val="left"/>
        <w:rPr>
          <w:rFonts w:eastAsiaTheme="minorEastAsia"/>
          <w:color w:val="auto"/>
          <w:sz w:val="21"/>
          <w:szCs w:val="21"/>
          <w:highlight w:val="none"/>
        </w:rPr>
      </w:pPr>
      <w:r>
        <w:rPr>
          <w:rFonts w:hint="default" w:eastAsiaTheme="minorEastAsia"/>
          <w:b/>
          <w:bCs/>
          <w:color w:val="auto"/>
          <w:sz w:val="21"/>
          <w:szCs w:val="21"/>
          <w:highlight w:val="none"/>
        </w:rPr>
        <w:t xml:space="preserve">6.1.3 </w:t>
      </w:r>
      <w:r>
        <w:rPr>
          <w:rFonts w:eastAsiaTheme="minorEastAsia"/>
          <w:color w:val="auto"/>
          <w:sz w:val="21"/>
          <w:szCs w:val="21"/>
          <w:highlight w:val="none"/>
        </w:rPr>
        <w:t>为有效避免加工构件完成后到施工现场无法安装，使用功能不合理等现象，要求加工前对门窗的使用功能、窗型分格、构造尺寸等进行核对，便于及时调整。</w:t>
      </w:r>
    </w:p>
    <w:p>
      <w:pPr>
        <w:pStyle w:val="178"/>
        <w:numPr>
          <w:ilvl w:val="0"/>
          <w:numId w:val="0"/>
        </w:numPr>
        <w:ind w:firstLine="0" w:firstLineChars="0"/>
        <w:contextualSpacing/>
        <w:jc w:val="left"/>
        <w:rPr>
          <w:color w:val="auto"/>
          <w:sz w:val="21"/>
          <w:szCs w:val="21"/>
          <w:highlight w:val="none"/>
        </w:rPr>
      </w:pPr>
      <w:r>
        <w:rPr>
          <w:rFonts w:hint="default" w:eastAsiaTheme="minorEastAsia"/>
          <w:b/>
          <w:bCs/>
          <w:color w:val="auto"/>
          <w:sz w:val="21"/>
          <w:szCs w:val="21"/>
          <w:highlight w:val="none"/>
        </w:rPr>
        <w:t xml:space="preserve">6.1.4 </w:t>
      </w:r>
      <w:r>
        <w:rPr>
          <w:color w:val="auto"/>
          <w:sz w:val="21"/>
          <w:szCs w:val="21"/>
          <w:highlight w:val="none"/>
        </w:rPr>
        <w:t>原材料的性能、质量是后期外门窗质量的前提，外门窗加工生产、安装所用的原材料、配套件的材质、型号、性能等应检验合格并满足设计要求和相应标准的规定。</w:t>
      </w:r>
    </w:p>
    <w:p>
      <w:pPr>
        <w:pStyle w:val="178"/>
        <w:numPr>
          <w:ilvl w:val="0"/>
          <w:numId w:val="0"/>
        </w:numPr>
        <w:ind w:firstLine="0" w:firstLineChars="0"/>
        <w:contextualSpacing/>
        <w:jc w:val="left"/>
        <w:rPr>
          <w:rFonts w:ascii="宋体" w:hAnsi="宋体"/>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.1.5 </w:t>
      </w:r>
      <w:r>
        <w:rPr>
          <w:rFonts w:ascii="宋体" w:hAnsi="宋体"/>
          <w:color w:val="auto"/>
          <w:sz w:val="21"/>
          <w:szCs w:val="21"/>
          <w:highlight w:val="none"/>
        </w:rPr>
        <w:t>按设计要求应配备专用的工装、器具及设备</w:t>
      </w:r>
      <w:r>
        <w:rPr>
          <w:color w:val="auto"/>
          <w:sz w:val="21"/>
          <w:szCs w:val="21"/>
          <w:highlight w:val="none"/>
        </w:rPr>
        <w:t>，</w:t>
      </w:r>
      <w:r>
        <w:rPr>
          <w:rFonts w:ascii="宋体" w:hAnsi="宋体"/>
          <w:color w:val="auto"/>
          <w:sz w:val="21"/>
          <w:szCs w:val="21"/>
          <w:highlight w:val="none"/>
        </w:rPr>
        <w:t>保证产品加工后性能、精度达到设计要求。</w:t>
      </w:r>
    </w:p>
    <w:p>
      <w:pPr>
        <w:pStyle w:val="178"/>
        <w:numPr>
          <w:ilvl w:val="0"/>
          <w:numId w:val="0"/>
        </w:numPr>
        <w:ind w:firstLine="0" w:firstLineChars="0"/>
        <w:contextualSpacing/>
        <w:jc w:val="left"/>
        <w:rPr>
          <w:rFonts w:ascii="宋体" w:hAnsi="宋体"/>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.1.6 </w:t>
      </w:r>
      <w:r>
        <w:rPr>
          <w:rFonts w:ascii="宋体" w:hAnsi="宋体"/>
          <w:color w:val="auto"/>
          <w:sz w:val="21"/>
          <w:szCs w:val="21"/>
          <w:highlight w:val="none"/>
        </w:rPr>
        <w:t>隐框窗硅酮结构密封胶施工应在符合要求的净化室内操作</w:t>
      </w:r>
      <w:r>
        <w:rPr>
          <w:color w:val="auto"/>
          <w:sz w:val="21"/>
          <w:szCs w:val="21"/>
          <w:highlight w:val="none"/>
        </w:rPr>
        <w:t>，</w:t>
      </w:r>
      <w:r>
        <w:rPr>
          <w:rFonts w:ascii="宋体" w:hAnsi="宋体"/>
          <w:color w:val="auto"/>
          <w:sz w:val="21"/>
          <w:szCs w:val="21"/>
          <w:highlight w:val="none"/>
        </w:rPr>
        <w:t>并对玻璃面板及铝框进行清洁。注胶前核对硅酮结构密封胶的有效期</w:t>
      </w:r>
      <w:r>
        <w:rPr>
          <w:color w:val="auto"/>
          <w:sz w:val="21"/>
          <w:szCs w:val="21"/>
          <w:highlight w:val="none"/>
        </w:rPr>
        <w:t>，</w:t>
      </w:r>
      <w:r>
        <w:rPr>
          <w:rFonts w:ascii="宋体" w:hAnsi="宋体"/>
          <w:color w:val="auto"/>
          <w:sz w:val="21"/>
          <w:szCs w:val="21"/>
          <w:highlight w:val="none"/>
        </w:rPr>
        <w:t>还需对玻璃面板和铝框做相容性试验</w:t>
      </w:r>
      <w:r>
        <w:rPr>
          <w:color w:val="auto"/>
          <w:sz w:val="21"/>
          <w:szCs w:val="21"/>
          <w:highlight w:val="none"/>
        </w:rPr>
        <w:t>，</w:t>
      </w:r>
      <w:r>
        <w:rPr>
          <w:rFonts w:ascii="宋体" w:hAnsi="宋体"/>
          <w:color w:val="auto"/>
          <w:sz w:val="21"/>
          <w:szCs w:val="21"/>
          <w:highlight w:val="none"/>
        </w:rPr>
        <w:t>必要时加涂底漆</w:t>
      </w:r>
      <w:r>
        <w:rPr>
          <w:color w:val="auto"/>
          <w:sz w:val="21"/>
          <w:szCs w:val="21"/>
          <w:highlight w:val="none"/>
        </w:rPr>
        <w:t>，</w:t>
      </w:r>
      <w:r>
        <w:rPr>
          <w:rFonts w:ascii="宋体" w:hAnsi="宋体"/>
          <w:color w:val="auto"/>
          <w:sz w:val="21"/>
          <w:szCs w:val="21"/>
          <w:highlight w:val="none"/>
        </w:rPr>
        <w:t>注胶过程中需进行混匀性蝴蝶试验和拉断试验。</w:t>
      </w:r>
    </w:p>
    <w:p>
      <w:pPr>
        <w:pStyle w:val="65"/>
        <w:numPr>
          <w:ilvl w:val="1"/>
          <w:numId w:val="82"/>
        </w:numPr>
        <w:spacing w:before="156" w:after="156"/>
        <w:rPr>
          <w:color w:val="auto"/>
          <w:highlight w:val="none"/>
        </w:rPr>
      </w:pPr>
      <w:bookmarkStart w:id="968" w:name="_Toc22883"/>
      <w:bookmarkStart w:id="969" w:name="_Toc22108"/>
      <w:bookmarkStart w:id="970" w:name="_Toc1187"/>
      <w:bookmarkStart w:id="971" w:name="_Toc15405"/>
      <w:r>
        <w:rPr>
          <w:rFonts w:hint="eastAsia"/>
          <w:color w:val="auto"/>
          <w:highlight w:val="none"/>
        </w:rPr>
        <w:t>门窗组装</w:t>
      </w:r>
      <w:bookmarkEnd w:id="968"/>
      <w:bookmarkEnd w:id="969"/>
      <w:bookmarkEnd w:id="970"/>
      <w:bookmarkEnd w:id="971"/>
    </w:p>
    <w:p>
      <w:pPr>
        <w:pStyle w:val="178"/>
        <w:numPr>
          <w:ilvl w:val="0"/>
          <w:numId w:val="0"/>
        </w:numPr>
        <w:ind w:firstLine="0" w:firstLineChars="0"/>
        <w:contextualSpacing/>
        <w:jc w:val="left"/>
        <w:rPr>
          <w:rFonts w:eastAsiaTheme="minorEastAsia"/>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.4.9 </w:t>
      </w:r>
      <w:r>
        <w:rPr>
          <w:rFonts w:ascii="宋体" w:hAnsi="宋体" w:cs="宋体"/>
          <w:color w:val="auto"/>
          <w:spacing w:val="-2"/>
          <w:sz w:val="21"/>
          <w:szCs w:val="21"/>
          <w:highlight w:val="none"/>
        </w:rPr>
        <w:t>框及扇采用组角连接并在接口处涂组角胶的方式牢固可靠，不易渗水；采用铆接或螺钉连接</w:t>
      </w:r>
      <w:r>
        <w:rPr>
          <w:rFonts w:ascii="宋体" w:hAnsi="宋体" w:cs="宋体"/>
          <w:color w:val="auto"/>
          <w:spacing w:val="-6"/>
          <w:sz w:val="21"/>
          <w:szCs w:val="21"/>
          <w:highlight w:val="none"/>
        </w:rPr>
        <w:t>在运输过程中容易变形，安装后易造成渗水</w:t>
      </w:r>
      <w:r>
        <w:rPr>
          <w:rFonts w:ascii="宋体" w:hAnsi="宋体" w:cs="宋体"/>
          <w:color w:val="auto"/>
          <w:spacing w:val="-3"/>
          <w:sz w:val="21"/>
          <w:szCs w:val="21"/>
          <w:highlight w:val="none"/>
        </w:rPr>
        <w:t>。</w:t>
      </w:r>
    </w:p>
    <w:p>
      <w:pPr>
        <w:pStyle w:val="178"/>
        <w:numPr>
          <w:ilvl w:val="0"/>
          <w:numId w:val="0"/>
        </w:numPr>
        <w:ind w:firstLine="0" w:firstLineChars="0"/>
        <w:contextualSpacing/>
        <w:jc w:val="left"/>
        <w:rPr>
          <w:rFonts w:ascii="宋体" w:hAnsi="宋体" w:cs="宋体"/>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.4.13 </w:t>
      </w:r>
      <w:r>
        <w:rPr>
          <w:rFonts w:ascii="宋体" w:hAnsi="宋体" w:cs="宋体"/>
          <w:color w:val="auto"/>
          <w:sz w:val="21"/>
          <w:szCs w:val="21"/>
          <w:highlight w:val="none"/>
        </w:rPr>
        <w:t>外框组装时固定玻璃压条安装到位，能保证压条的安装精度。</w:t>
      </w:r>
    </w:p>
    <w:p>
      <w:pPr>
        <w:pStyle w:val="65"/>
        <w:spacing w:before="156" w:after="156"/>
        <w:rPr>
          <w:color w:val="auto"/>
          <w:highlight w:val="none"/>
        </w:rPr>
      </w:pPr>
      <w:bookmarkStart w:id="972" w:name="_Toc11103"/>
      <w:bookmarkStart w:id="973" w:name="_Toc20015"/>
      <w:bookmarkStart w:id="974" w:name="_Toc22997"/>
      <w:bookmarkStart w:id="975" w:name="_Toc6881"/>
      <w:r>
        <w:rPr>
          <w:rFonts w:hint="eastAsia"/>
          <w:color w:val="auto"/>
          <w:highlight w:val="none"/>
        </w:rPr>
        <w:t>玻璃安装</w:t>
      </w:r>
      <w:bookmarkEnd w:id="972"/>
      <w:bookmarkEnd w:id="973"/>
      <w:bookmarkEnd w:id="974"/>
      <w:bookmarkEnd w:id="975"/>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.5.3 </w:t>
      </w:r>
      <w:r>
        <w:rPr>
          <w:color w:val="auto"/>
          <w:sz w:val="21"/>
          <w:szCs w:val="21"/>
          <w:highlight w:val="none"/>
        </w:rPr>
        <w:t>单腔中空玻璃有两块玻璃，共四个表面，由室外向室内数分别为第1、2、3、4面。为了保护离线Low-E膜，镀膜面应在中空层内。测量结果显示Low-E膜位于第2、3面具有相同的传热系数，但位于第2面具有较低的玻璃遮阳系数，数值比位于第3面时要低15%左右，即位于第2面具有更好的遮阳效果。海南处于夏热冬暖地区，夏季需要阻隔太阳能的辐射，位于第2面具有较好的夏季节能效果。</w:t>
      </w:r>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.5.5 </w:t>
      </w:r>
      <w:r>
        <w:rPr>
          <w:color w:val="auto"/>
          <w:sz w:val="21"/>
          <w:szCs w:val="21"/>
          <w:highlight w:val="none"/>
        </w:rPr>
        <w:t>框扇组装时固定玻璃压条安装到位，能保证压条的安装精度。压条高低差取决加工技术精度。可分别规定</w:t>
      </w:r>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6</w:t>
      </w:r>
      <w:r>
        <w:rPr>
          <w:rFonts w:hint="default" w:eastAsiaTheme="minorEastAsia"/>
          <w:b/>
          <w:bCs/>
          <w:color w:val="auto"/>
          <w:sz w:val="21"/>
          <w:szCs w:val="21"/>
          <w:highlight w:val="none"/>
        </w:rPr>
        <w:t xml:space="preserve">.5.6 </w:t>
      </w:r>
      <w:r>
        <w:rPr>
          <w:rFonts w:ascii="宋体" w:hAnsi="宋体" w:cs="宋体"/>
          <w:color w:val="auto"/>
          <w:spacing w:val="-1"/>
          <w:sz w:val="21"/>
          <w:szCs w:val="21"/>
          <w:highlight w:val="none"/>
        </w:rPr>
        <w:t>胶条与型材配合的正确性以及胶条密</w:t>
      </w:r>
      <w:r>
        <w:rPr>
          <w:rFonts w:ascii="宋体" w:hAnsi="宋体" w:cs="宋体"/>
          <w:color w:val="auto"/>
          <w:sz w:val="21"/>
          <w:szCs w:val="21"/>
          <w:highlight w:val="none"/>
        </w:rPr>
        <w:t>封的完整性是保证外</w:t>
      </w:r>
      <w:r>
        <w:rPr>
          <w:rFonts w:cs="宋体"/>
          <w:color w:val="auto"/>
          <w:sz w:val="21"/>
          <w:szCs w:val="21"/>
          <w:highlight w:val="none"/>
        </w:rPr>
        <w:t>门</w:t>
      </w:r>
      <w:r>
        <w:rPr>
          <w:rFonts w:ascii="宋体" w:hAnsi="宋体" w:cs="宋体"/>
          <w:color w:val="auto"/>
          <w:sz w:val="21"/>
          <w:szCs w:val="21"/>
          <w:highlight w:val="none"/>
        </w:rPr>
        <w:t>窗水密性的重要条件</w:t>
      </w:r>
      <w:r>
        <w:rPr>
          <w:rFonts w:cs="宋体"/>
          <w:color w:val="auto"/>
          <w:sz w:val="21"/>
          <w:szCs w:val="21"/>
          <w:highlight w:val="none"/>
        </w:rPr>
        <w:t>。</w:t>
      </w:r>
    </w:p>
    <w:p>
      <w:pPr>
        <w:pStyle w:val="65"/>
        <w:spacing w:before="156" w:after="156"/>
        <w:rPr>
          <w:color w:val="auto"/>
          <w:highlight w:val="none"/>
        </w:rPr>
      </w:pPr>
      <w:bookmarkStart w:id="976" w:name="_Toc22330"/>
      <w:bookmarkStart w:id="977" w:name="_Toc11304"/>
      <w:bookmarkStart w:id="978" w:name="_Toc31482"/>
      <w:bookmarkStart w:id="979" w:name="_Toc662"/>
      <w:r>
        <w:rPr>
          <w:rFonts w:hint="eastAsia"/>
          <w:color w:val="auto"/>
          <w:highlight w:val="none"/>
        </w:rPr>
        <w:t>五金件安装</w:t>
      </w:r>
      <w:bookmarkEnd w:id="976"/>
      <w:bookmarkEnd w:id="977"/>
      <w:bookmarkEnd w:id="978"/>
      <w:bookmarkEnd w:id="979"/>
    </w:p>
    <w:p>
      <w:pPr>
        <w:pStyle w:val="178"/>
        <w:numPr>
          <w:ilvl w:val="0"/>
          <w:numId w:val="0"/>
        </w:numPr>
        <w:ind w:firstLine="0" w:firstLineChars="0"/>
        <w:contextualSpacing/>
        <w:jc w:val="left"/>
        <w:rPr>
          <w:color w:val="auto"/>
          <w:kern w:val="2"/>
          <w:sz w:val="21"/>
          <w:szCs w:val="21"/>
          <w:highlight w:val="none"/>
        </w:rPr>
      </w:pPr>
      <w:r>
        <w:rPr>
          <w:rFonts w:hint="default" w:eastAsiaTheme="minorEastAsia"/>
          <w:b/>
          <w:bCs/>
          <w:color w:val="auto"/>
          <w:sz w:val="21"/>
          <w:szCs w:val="21"/>
          <w:highlight w:val="none"/>
        </w:rPr>
        <w:t xml:space="preserve">6.6.7 </w:t>
      </w:r>
      <w:r>
        <w:rPr>
          <w:color w:val="auto"/>
          <w:kern w:val="2"/>
          <w:sz w:val="21"/>
          <w:szCs w:val="21"/>
          <w:highlight w:val="none"/>
        </w:rPr>
        <w:t>锁点、锁座的配合，一般要求精度很高，需要窗扇、框等有很高的尺寸精度，需要五金安装到位，调整到位，才能保证锁点与锁座能有正确的、足够的搭接。（1）锁点中心应至少超过锁块斜坡3mm，锁点中心宜到达锁块的中心位置；（2）锁点高度方向与锁块的搭接量，应不少于2.5mm，确保锁点、锁块的连接牢固可靠。</w:t>
      </w:r>
    </w:p>
    <w:p>
      <w:pPr>
        <w:pStyle w:val="27"/>
        <w:ind w:firstLine="420" w:firstLineChars="200"/>
        <w:contextualSpacing/>
        <w:jc w:val="left"/>
        <w:rPr>
          <w:color w:val="auto"/>
          <w:kern w:val="2"/>
          <w:szCs w:val="21"/>
          <w:highlight w:val="none"/>
        </w:rPr>
      </w:pPr>
      <w:r>
        <w:rPr>
          <w:rFonts w:hint="eastAsia"/>
          <w:color w:val="auto"/>
          <w:kern w:val="2"/>
          <w:szCs w:val="21"/>
          <w:highlight w:val="none"/>
        </w:rPr>
        <w:t>1 应强调锁点与锁座中心的偏离量，不宜大于2~3mm——偏离量大会影响实际的承载力（或可通过编制组内五金件生产厂家试验）。</w:t>
      </w:r>
    </w:p>
    <w:p>
      <w:pPr>
        <w:pStyle w:val="27"/>
        <w:ind w:firstLine="420" w:firstLineChars="200"/>
        <w:contextualSpacing/>
        <w:jc w:val="left"/>
        <w:rPr>
          <w:color w:val="auto"/>
          <w:kern w:val="2"/>
          <w:szCs w:val="21"/>
          <w:highlight w:val="none"/>
        </w:rPr>
      </w:pPr>
      <w:r>
        <w:rPr>
          <w:rFonts w:hint="eastAsia"/>
          <w:color w:val="auto"/>
          <w:kern w:val="2"/>
          <w:szCs w:val="21"/>
          <w:highlight w:val="none"/>
        </w:rPr>
        <w:t>2 锁点与锁座的咬合高度不宜小于3mm，我司曾经与五件生产厂家研发过高承载力锁闭点，做过不同咬合高度的承载力试验，发现低于2.6mm后承载力会大幅下降，同时还和锁点的构造形式有关。</w:t>
      </w:r>
    </w:p>
    <w:p>
      <w:pPr>
        <w:pStyle w:val="154"/>
        <w:spacing w:before="156" w:after="156"/>
        <w:rPr>
          <w:color w:val="auto"/>
          <w:highlight w:val="none"/>
        </w:rPr>
      </w:pPr>
      <w:bookmarkStart w:id="980" w:name="_Toc27796"/>
      <w:bookmarkStart w:id="981" w:name="_Toc7818"/>
      <w:bookmarkStart w:id="982" w:name="_Toc25122"/>
      <w:bookmarkStart w:id="983" w:name="_Toc25401"/>
      <w:r>
        <w:rPr>
          <w:color w:val="auto"/>
          <w:highlight w:val="none"/>
        </w:rPr>
        <w:t>安装施工</w:t>
      </w:r>
      <w:bookmarkEnd w:id="980"/>
      <w:bookmarkEnd w:id="981"/>
      <w:bookmarkEnd w:id="982"/>
      <w:bookmarkEnd w:id="983"/>
    </w:p>
    <w:p>
      <w:pPr>
        <w:pStyle w:val="65"/>
        <w:spacing w:before="156" w:after="156"/>
        <w:rPr>
          <w:color w:val="auto"/>
          <w:highlight w:val="none"/>
        </w:rPr>
      </w:pPr>
      <w:bookmarkStart w:id="984" w:name="_Toc9472"/>
      <w:bookmarkStart w:id="985" w:name="_Toc9932"/>
      <w:bookmarkStart w:id="986" w:name="_Toc20586"/>
      <w:bookmarkStart w:id="987" w:name="_Toc11766"/>
      <w:r>
        <w:rPr>
          <w:rFonts w:hint="eastAsia"/>
          <w:color w:val="auto"/>
          <w:highlight w:val="none"/>
        </w:rPr>
        <w:t>一般规定</w:t>
      </w:r>
      <w:bookmarkEnd w:id="984"/>
      <w:bookmarkEnd w:id="985"/>
      <w:bookmarkEnd w:id="986"/>
      <w:bookmarkEnd w:id="987"/>
    </w:p>
    <w:p>
      <w:pPr>
        <w:pStyle w:val="178"/>
        <w:numPr>
          <w:ilvl w:val="2"/>
          <w:numId w:val="0"/>
        </w:numPr>
        <w:ind w:firstLine="0" w:firstLineChars="0"/>
        <w:contextualSpacing/>
        <w:jc w:val="left"/>
        <w:rPr>
          <w:rFonts w:hint="default"/>
          <w:color w:val="auto"/>
          <w:sz w:val="21"/>
          <w:szCs w:val="21"/>
          <w:highlight w:val="none"/>
        </w:rPr>
      </w:pPr>
      <w:r>
        <w:rPr>
          <w:rFonts w:eastAsiaTheme="minorEastAsia"/>
          <w:b/>
          <w:bCs/>
          <w:color w:val="auto"/>
          <w:sz w:val="21"/>
          <w:szCs w:val="21"/>
          <w:highlight w:val="none"/>
        </w:rPr>
        <w:t>7</w:t>
      </w:r>
      <w:r>
        <w:rPr>
          <w:rFonts w:hint="default" w:eastAsiaTheme="minorEastAsia"/>
          <w:b/>
          <w:bCs/>
          <w:color w:val="auto"/>
          <w:sz w:val="21"/>
          <w:szCs w:val="21"/>
          <w:highlight w:val="none"/>
        </w:rPr>
        <w:t>.1.1</w:t>
      </w:r>
      <w:r>
        <w:rPr>
          <w:color w:val="auto"/>
          <w:sz w:val="21"/>
          <w:szCs w:val="21"/>
          <w:highlight w:val="none"/>
        </w:rPr>
        <w:t>外门窗工程复验时，检测样品应在监理单位(或建设单位)见证人见证下抽取最不利的或有代表性的样品，送至有相应资质的检测机构对气密性能、水密性能、抗风压性能、保温性能和太阳得热系数进行复验检测。</w:t>
      </w:r>
    </w:p>
    <w:p>
      <w:pPr>
        <w:pStyle w:val="178"/>
        <w:numPr>
          <w:ilvl w:val="0"/>
          <w:numId w:val="0"/>
        </w:numPr>
        <w:ind w:firstLine="0" w:firstLineChars="0"/>
        <w:contextualSpacing/>
        <w:jc w:val="left"/>
        <w:rPr>
          <w:rFonts w:eastAsiaTheme="minorEastAsia"/>
          <w:color w:val="auto"/>
          <w:sz w:val="21"/>
          <w:szCs w:val="21"/>
          <w:highlight w:val="none"/>
        </w:rPr>
      </w:pPr>
      <w:r>
        <w:rPr>
          <w:rFonts w:eastAsiaTheme="minorEastAsia"/>
          <w:b/>
          <w:bCs/>
          <w:color w:val="auto"/>
          <w:sz w:val="21"/>
          <w:szCs w:val="21"/>
          <w:highlight w:val="none"/>
        </w:rPr>
        <w:t>7</w:t>
      </w:r>
      <w:r>
        <w:rPr>
          <w:rFonts w:hint="default" w:eastAsiaTheme="minorEastAsia"/>
          <w:b/>
          <w:bCs/>
          <w:color w:val="auto"/>
          <w:sz w:val="21"/>
          <w:szCs w:val="21"/>
          <w:highlight w:val="none"/>
        </w:rPr>
        <w:t>.1.7</w:t>
      </w:r>
      <w:r>
        <w:rPr>
          <w:rFonts w:eastAsiaTheme="minorEastAsia"/>
          <w:color w:val="auto"/>
          <w:sz w:val="21"/>
          <w:szCs w:val="21"/>
          <w:highlight w:val="none"/>
        </w:rPr>
        <w:t>考虑到施工安全，安装外窗时，宜在室内侧施工；玻璃压线也应在室内侧安装。</w:t>
      </w:r>
    </w:p>
    <w:p>
      <w:pPr>
        <w:pStyle w:val="178"/>
        <w:numPr>
          <w:ilvl w:val="0"/>
          <w:numId w:val="0"/>
        </w:numPr>
        <w:ind w:firstLine="0" w:firstLineChars="0"/>
        <w:contextualSpacing/>
        <w:jc w:val="left"/>
        <w:rPr>
          <w:rFonts w:hint="default"/>
          <w:color w:val="auto"/>
          <w:sz w:val="21"/>
          <w:szCs w:val="21"/>
          <w:highlight w:val="none"/>
        </w:rPr>
      </w:pPr>
      <w:r>
        <w:rPr>
          <w:rFonts w:hint="default" w:eastAsiaTheme="minorEastAsia"/>
          <w:b/>
          <w:bCs/>
          <w:color w:val="auto"/>
          <w:sz w:val="21"/>
          <w:szCs w:val="21"/>
          <w:highlight w:val="none"/>
        </w:rPr>
        <w:t>7.1.8</w:t>
      </w:r>
      <w:r>
        <w:rPr>
          <w:rFonts w:eastAsiaTheme="minorEastAsia"/>
          <w:color w:val="auto"/>
          <w:sz w:val="21"/>
          <w:szCs w:val="21"/>
          <w:highlight w:val="none"/>
        </w:rPr>
        <w:t>门窗上墙安装操作基本完成后，窗框与钢附框缝隙间需填缝处理，通常采用聚氨酯发</w:t>
      </w:r>
      <w:r>
        <w:rPr>
          <w:color w:val="auto"/>
          <w:sz w:val="21"/>
          <w:szCs w:val="21"/>
          <w:highlight w:val="none"/>
        </w:rPr>
        <w:t>泡剂填缝，然后在窗框室外侧都打上耐候密封胶，做好密封处理。湿法安装时，在窗框与墙体间填充防水砂浆，填充满砂浆让窗框稳定后，待砂浆干燥并达到50</w:t>
      </w:r>
      <w:r>
        <w:rPr>
          <w:rFonts w:hint="eastAsia"/>
          <w:color w:val="auto"/>
          <w:sz w:val="21"/>
          <w:szCs w:val="21"/>
          <w:highlight w:val="none"/>
          <w:lang w:val="en-US" w:eastAsia="zh-CN"/>
        </w:rPr>
        <w:t>%</w:t>
      </w:r>
      <w:r>
        <w:rPr>
          <w:color w:val="auto"/>
          <w:sz w:val="21"/>
          <w:szCs w:val="21"/>
          <w:highlight w:val="none"/>
        </w:rPr>
        <w:t>-70%时把木垫块卸</w:t>
      </w:r>
      <w:r>
        <w:rPr>
          <w:rFonts w:hint="eastAsia"/>
          <w:color w:val="auto"/>
          <w:sz w:val="21"/>
          <w:szCs w:val="21"/>
          <w:highlight w:val="none"/>
          <w:lang w:val="en-US" w:eastAsia="zh-CN"/>
        </w:rPr>
        <w:t>出</w:t>
      </w:r>
      <w:r>
        <w:rPr>
          <w:color w:val="auto"/>
          <w:sz w:val="21"/>
          <w:szCs w:val="21"/>
          <w:highlight w:val="none"/>
        </w:rPr>
        <w:t>。干法安装时，无法在窗框与墙体间填充防水砂浆，导致门窗的密封性不好，防水性能降低。</w:t>
      </w:r>
    </w:p>
    <w:p>
      <w:pPr>
        <w:pStyle w:val="178"/>
        <w:numPr>
          <w:ilvl w:val="0"/>
          <w:numId w:val="0"/>
        </w:numPr>
        <w:ind w:firstLine="0" w:firstLineChars="0"/>
        <w:contextualSpacing/>
        <w:jc w:val="left"/>
        <w:rPr>
          <w:rFonts w:eastAsiaTheme="minorEastAsia"/>
          <w:color w:val="auto"/>
          <w:sz w:val="21"/>
          <w:szCs w:val="21"/>
          <w:highlight w:val="none"/>
        </w:rPr>
      </w:pPr>
      <w:r>
        <w:rPr>
          <w:rFonts w:hint="default" w:eastAsiaTheme="minorEastAsia"/>
          <w:b/>
          <w:bCs/>
          <w:color w:val="auto"/>
          <w:sz w:val="21"/>
          <w:szCs w:val="21"/>
          <w:highlight w:val="none"/>
        </w:rPr>
        <w:t>7.1.10</w:t>
      </w:r>
      <w:r>
        <w:rPr>
          <w:rFonts w:eastAsiaTheme="minorEastAsia"/>
          <w:color w:val="auto"/>
          <w:sz w:val="21"/>
          <w:szCs w:val="21"/>
          <w:highlight w:val="none"/>
        </w:rPr>
        <w:t>海南省域紫外线强，泡沫剂填缝随着时间延长，老化极快变成粉末状，因此不宜采用聚氨酯泡沫剂，应用防水砂浆填缝，塞缝前先浇水湿润，缝隙过大时，应分层多次填嵌，砂浆不宜太稀。</w:t>
      </w:r>
    </w:p>
    <w:p>
      <w:pPr>
        <w:pStyle w:val="27"/>
        <w:tabs>
          <w:tab w:val="center" w:pos="380"/>
          <w:tab w:val="clear" w:pos="4201"/>
          <w:tab w:val="clear" w:pos="9298"/>
        </w:tabs>
        <w:ind w:firstLine="420" w:firstLineChars="200"/>
        <w:contextualSpacing/>
        <w:jc w:val="left"/>
        <w:rPr>
          <w:rFonts w:eastAsiaTheme="minorEastAsia"/>
          <w:color w:val="auto"/>
          <w:szCs w:val="21"/>
          <w:highlight w:val="none"/>
        </w:rPr>
      </w:pPr>
      <w:r>
        <w:rPr>
          <w:rFonts w:hint="eastAsia" w:eastAsiaTheme="minorEastAsia"/>
          <w:color w:val="auto"/>
          <w:szCs w:val="21"/>
          <w:highlight w:val="none"/>
        </w:rPr>
        <w:t>1</w:t>
      </w:r>
      <w:r>
        <w:rPr>
          <w:rFonts w:eastAsiaTheme="minorEastAsia"/>
          <w:color w:val="auto"/>
          <w:szCs w:val="21"/>
          <w:highlight w:val="none"/>
        </w:rPr>
        <w:t xml:space="preserve"> </w:t>
      </w:r>
      <w:r>
        <w:rPr>
          <w:rFonts w:hint="eastAsia" w:eastAsiaTheme="minorEastAsia"/>
          <w:color w:val="auto"/>
          <w:szCs w:val="21"/>
          <w:highlight w:val="none"/>
        </w:rPr>
        <w:t>防水砂浆配制比例水泥：中砂：防水粉=1:2:0.05，应采用机械搅拌，不宜采用人工拌制砂浆，严禁使用过夜砂浆和落地残留杂物砂浆。</w:t>
      </w:r>
    </w:p>
    <w:p>
      <w:pPr>
        <w:pStyle w:val="27"/>
        <w:tabs>
          <w:tab w:val="center" w:pos="380"/>
          <w:tab w:val="clear" w:pos="4201"/>
          <w:tab w:val="clear" w:pos="9298"/>
        </w:tabs>
        <w:ind w:firstLine="420" w:firstLineChars="200"/>
        <w:contextualSpacing/>
        <w:jc w:val="left"/>
        <w:rPr>
          <w:rFonts w:eastAsiaTheme="minorEastAsia"/>
          <w:color w:val="auto"/>
          <w:szCs w:val="21"/>
          <w:highlight w:val="none"/>
        </w:rPr>
      </w:pPr>
      <w:r>
        <w:rPr>
          <w:rFonts w:hint="eastAsia" w:eastAsiaTheme="minorEastAsia"/>
          <w:color w:val="auto"/>
          <w:szCs w:val="21"/>
          <w:highlight w:val="none"/>
        </w:rPr>
        <w:t>2</w:t>
      </w:r>
      <w:r>
        <w:rPr>
          <w:rFonts w:eastAsiaTheme="minorEastAsia"/>
          <w:color w:val="auto"/>
          <w:szCs w:val="21"/>
          <w:highlight w:val="none"/>
        </w:rPr>
        <w:t xml:space="preserve"> </w:t>
      </w:r>
      <w:r>
        <w:rPr>
          <w:rFonts w:hint="eastAsia" w:eastAsiaTheme="minorEastAsia"/>
          <w:color w:val="auto"/>
          <w:szCs w:val="21"/>
          <w:highlight w:val="none"/>
        </w:rPr>
        <w:t>当采用手工塞缝时，配制干硬性防水砂浆要求为：手握成团，一米高左右自由落地即散为宜。</w:t>
      </w:r>
    </w:p>
    <w:p>
      <w:pPr>
        <w:pStyle w:val="27"/>
        <w:tabs>
          <w:tab w:val="center" w:pos="380"/>
          <w:tab w:val="clear" w:pos="4201"/>
          <w:tab w:val="clear" w:pos="9298"/>
        </w:tabs>
        <w:ind w:firstLine="420" w:firstLineChars="200"/>
        <w:contextualSpacing/>
        <w:jc w:val="left"/>
        <w:rPr>
          <w:rFonts w:eastAsiaTheme="minorEastAsia"/>
          <w:color w:val="auto"/>
          <w:szCs w:val="21"/>
          <w:highlight w:val="none"/>
        </w:rPr>
      </w:pPr>
      <w:r>
        <w:rPr>
          <w:rFonts w:eastAsiaTheme="minorEastAsia"/>
          <w:color w:val="auto"/>
          <w:szCs w:val="21"/>
          <w:highlight w:val="none"/>
        </w:rPr>
        <w:t xml:space="preserve">3 </w:t>
      </w:r>
      <w:r>
        <w:rPr>
          <w:rFonts w:hint="eastAsia" w:eastAsiaTheme="minorEastAsia"/>
          <w:color w:val="auto"/>
          <w:szCs w:val="21"/>
          <w:highlight w:val="none"/>
        </w:rPr>
        <w:t>当采用“砂浆注射筒”塞缝时，防水砂浆的稠度与外墙抹灰用防水砂浆配合比一致。</w:t>
      </w:r>
    </w:p>
    <w:p>
      <w:pPr>
        <w:pStyle w:val="27"/>
        <w:tabs>
          <w:tab w:val="clear" w:pos="4201"/>
          <w:tab w:val="clear" w:pos="9298"/>
        </w:tabs>
        <w:autoSpaceDE/>
        <w:autoSpaceDN/>
        <w:ind w:firstLine="420" w:firstLineChars="200"/>
        <w:contextualSpacing/>
        <w:jc w:val="left"/>
        <w:rPr>
          <w:rFonts w:eastAsiaTheme="minorEastAsia"/>
          <w:color w:val="auto"/>
          <w:szCs w:val="21"/>
          <w:highlight w:val="none"/>
        </w:rPr>
      </w:pPr>
      <w:r>
        <w:rPr>
          <w:rFonts w:eastAsiaTheme="minorEastAsia"/>
          <w:color w:val="auto"/>
          <w:szCs w:val="21"/>
          <w:highlight w:val="none"/>
        </w:rPr>
        <w:t xml:space="preserve">4 </w:t>
      </w:r>
      <w:r>
        <w:rPr>
          <w:rFonts w:hint="eastAsia" w:eastAsiaTheme="minorEastAsia"/>
          <w:color w:val="auto"/>
          <w:szCs w:val="21"/>
          <w:highlight w:val="none"/>
        </w:rPr>
        <w:t>塞缝前清理干净门窗框周边松动残留砂浆、垃圾杂物等，特别是阴角部位的残留垃圾，撕掉窗框塞缝处的塑料保护膜，并浇水湿润洞口。</w:t>
      </w:r>
    </w:p>
    <w:p>
      <w:pPr>
        <w:pStyle w:val="27"/>
        <w:tabs>
          <w:tab w:val="center" w:pos="380"/>
          <w:tab w:val="clear" w:pos="4201"/>
          <w:tab w:val="clear" w:pos="9298"/>
        </w:tabs>
        <w:ind w:firstLine="420" w:firstLineChars="200"/>
        <w:contextualSpacing/>
        <w:jc w:val="left"/>
        <w:rPr>
          <w:rFonts w:eastAsiaTheme="minorEastAsia"/>
          <w:color w:val="auto"/>
          <w:szCs w:val="21"/>
          <w:highlight w:val="none"/>
        </w:rPr>
      </w:pPr>
      <w:r>
        <w:rPr>
          <w:rFonts w:eastAsiaTheme="minorEastAsia"/>
          <w:color w:val="auto"/>
          <w:szCs w:val="21"/>
          <w:highlight w:val="none"/>
        </w:rPr>
        <w:t xml:space="preserve">5 </w:t>
      </w:r>
      <w:r>
        <w:rPr>
          <w:rFonts w:hint="eastAsia" w:eastAsiaTheme="minorEastAsia"/>
          <w:color w:val="auto"/>
          <w:szCs w:val="21"/>
          <w:highlight w:val="none"/>
        </w:rPr>
        <w:t>塞缝界面刷素水泥浆，增强砂浆与墙体间的粘接度。</w:t>
      </w:r>
    </w:p>
    <w:p>
      <w:pPr>
        <w:pStyle w:val="27"/>
        <w:tabs>
          <w:tab w:val="center" w:pos="380"/>
          <w:tab w:val="clear" w:pos="4201"/>
          <w:tab w:val="clear" w:pos="9298"/>
        </w:tabs>
        <w:ind w:firstLine="420" w:firstLineChars="200"/>
        <w:contextualSpacing/>
        <w:jc w:val="left"/>
        <w:rPr>
          <w:rFonts w:eastAsiaTheme="minorEastAsia"/>
          <w:color w:val="auto"/>
          <w:szCs w:val="21"/>
          <w:highlight w:val="none"/>
        </w:rPr>
      </w:pPr>
      <w:r>
        <w:rPr>
          <w:rFonts w:eastAsiaTheme="minorEastAsia"/>
          <w:color w:val="auto"/>
          <w:szCs w:val="21"/>
          <w:highlight w:val="none"/>
        </w:rPr>
        <w:t xml:space="preserve">6 </w:t>
      </w:r>
      <w:r>
        <w:rPr>
          <w:rFonts w:hint="eastAsia" w:eastAsiaTheme="minorEastAsia"/>
          <w:color w:val="auto"/>
          <w:szCs w:val="21"/>
          <w:highlight w:val="none"/>
        </w:rPr>
        <w:t>待素水泥浆达70%干燥以后，用防水砂浆进行塞缝。</w:t>
      </w:r>
    </w:p>
    <w:p>
      <w:pPr>
        <w:pStyle w:val="27"/>
        <w:tabs>
          <w:tab w:val="center" w:pos="380"/>
          <w:tab w:val="clear" w:pos="4201"/>
          <w:tab w:val="clear" w:pos="9298"/>
        </w:tabs>
        <w:ind w:firstLine="420" w:firstLineChars="200"/>
        <w:contextualSpacing/>
        <w:jc w:val="left"/>
        <w:rPr>
          <w:rFonts w:eastAsiaTheme="minorEastAsia"/>
          <w:color w:val="auto"/>
          <w:szCs w:val="21"/>
          <w:highlight w:val="none"/>
        </w:rPr>
      </w:pPr>
      <w:r>
        <w:rPr>
          <w:rFonts w:eastAsiaTheme="minorEastAsia"/>
          <w:color w:val="auto"/>
          <w:szCs w:val="21"/>
          <w:highlight w:val="none"/>
        </w:rPr>
        <w:t xml:space="preserve">7 </w:t>
      </w:r>
      <w:r>
        <w:rPr>
          <w:rFonts w:hint="eastAsia" w:eastAsiaTheme="minorEastAsia"/>
          <w:color w:val="auto"/>
          <w:szCs w:val="21"/>
          <w:highlight w:val="none"/>
        </w:rPr>
        <w:t>塞缝顺序为：门窗下边框--左右边框--上边框。上下边框从左至右或从右至左进行塞缝施工，左右边框从下至上进行塞缝施工。</w:t>
      </w:r>
    </w:p>
    <w:p>
      <w:pPr>
        <w:pStyle w:val="178"/>
        <w:numPr>
          <w:ilvl w:val="0"/>
          <w:numId w:val="0"/>
        </w:numPr>
        <w:ind w:firstLine="420" w:firstLineChars="200"/>
        <w:contextualSpacing/>
        <w:jc w:val="left"/>
        <w:rPr>
          <w:rFonts w:hint="default"/>
          <w:color w:val="auto"/>
          <w:sz w:val="21"/>
          <w:szCs w:val="21"/>
          <w:highlight w:val="none"/>
        </w:rPr>
      </w:pPr>
      <w:r>
        <w:rPr>
          <w:color w:val="auto"/>
          <w:kern w:val="2"/>
          <w:sz w:val="21"/>
          <w:szCs w:val="21"/>
          <w:highlight w:val="none"/>
        </w:rPr>
        <w:t>8</w:t>
      </w:r>
      <w:r>
        <w:rPr>
          <w:rFonts w:hint="default"/>
          <w:color w:val="auto"/>
          <w:kern w:val="2"/>
          <w:sz w:val="21"/>
          <w:szCs w:val="21"/>
          <w:highlight w:val="none"/>
        </w:rPr>
        <w:t xml:space="preserve"> </w:t>
      </w:r>
      <w:r>
        <w:rPr>
          <w:color w:val="auto"/>
          <w:kern w:val="2"/>
          <w:sz w:val="21"/>
          <w:szCs w:val="21"/>
          <w:highlight w:val="none"/>
        </w:rPr>
        <w:t>外门窗的干法安装，预埋附框应在墙体浇筑或墙板预制时埋入；后置附框应在墙体基层抹灰湿作业前安装固定，门窗在附框上的安装与密封施工在洞口墙体面层装饰湿作业全部完成后进行。</w:t>
      </w:r>
    </w:p>
    <w:p>
      <w:pPr>
        <w:pStyle w:val="178"/>
        <w:numPr>
          <w:ilvl w:val="0"/>
          <w:numId w:val="0"/>
        </w:numPr>
        <w:ind w:firstLine="420" w:firstLineChars="200"/>
        <w:contextualSpacing/>
        <w:jc w:val="left"/>
        <w:rPr>
          <w:rFonts w:hint="default"/>
          <w:color w:val="auto"/>
          <w:sz w:val="21"/>
          <w:szCs w:val="21"/>
          <w:highlight w:val="none"/>
        </w:rPr>
      </w:pPr>
      <w:r>
        <w:rPr>
          <w:color w:val="auto"/>
          <w:kern w:val="2"/>
          <w:sz w:val="21"/>
          <w:szCs w:val="21"/>
          <w:highlight w:val="none"/>
        </w:rPr>
        <w:t>9</w:t>
      </w:r>
      <w:r>
        <w:rPr>
          <w:rFonts w:hint="default"/>
          <w:color w:val="auto"/>
          <w:kern w:val="2"/>
          <w:sz w:val="21"/>
          <w:szCs w:val="21"/>
          <w:highlight w:val="none"/>
        </w:rPr>
        <w:t xml:space="preserve"> </w:t>
      </w:r>
      <w:r>
        <w:rPr>
          <w:color w:val="auto"/>
          <w:kern w:val="2"/>
          <w:sz w:val="21"/>
          <w:szCs w:val="21"/>
          <w:highlight w:val="none"/>
        </w:rPr>
        <w:t>外门窗的湿法安装，应在墙体基层抹灰湿作业后进行门窗框安装固定，玻璃及门窗扇的安装与密封在洞口墙体面层装饰湿作业全部完成后进行。</w:t>
      </w:r>
    </w:p>
    <w:p>
      <w:pPr>
        <w:pStyle w:val="65"/>
        <w:spacing w:before="156" w:after="156"/>
        <w:rPr>
          <w:color w:val="auto"/>
          <w:highlight w:val="none"/>
        </w:rPr>
      </w:pPr>
      <w:bookmarkStart w:id="988" w:name="_Toc1880"/>
      <w:bookmarkStart w:id="989" w:name="_Toc27855"/>
      <w:bookmarkStart w:id="990" w:name="_Toc23906"/>
      <w:bookmarkStart w:id="991" w:name="_Toc21948"/>
      <w:r>
        <w:rPr>
          <w:rFonts w:hint="eastAsia"/>
          <w:color w:val="auto"/>
          <w:highlight w:val="none"/>
        </w:rPr>
        <w:t>施工准备</w:t>
      </w:r>
      <w:bookmarkEnd w:id="988"/>
      <w:bookmarkEnd w:id="989"/>
      <w:bookmarkEnd w:id="990"/>
      <w:bookmarkEnd w:id="991"/>
    </w:p>
    <w:p>
      <w:pPr>
        <w:pStyle w:val="178"/>
        <w:numPr>
          <w:ilvl w:val="0"/>
          <w:numId w:val="0"/>
        </w:numPr>
        <w:ind w:firstLine="0" w:firstLineChars="0"/>
        <w:contextualSpacing/>
        <w:jc w:val="left"/>
        <w:rPr>
          <w:rFonts w:ascii="宋体" w:hAnsi="宋体" w:cs="宋体"/>
          <w:color w:val="auto"/>
          <w:sz w:val="21"/>
          <w:szCs w:val="21"/>
          <w:highlight w:val="none"/>
        </w:rPr>
      </w:pPr>
      <w:r>
        <w:rPr>
          <w:rFonts w:hint="default" w:eastAsiaTheme="minorEastAsia"/>
          <w:b/>
          <w:bCs/>
          <w:color w:val="auto"/>
          <w:sz w:val="21"/>
          <w:szCs w:val="21"/>
          <w:highlight w:val="none"/>
        </w:rPr>
        <w:t xml:space="preserve">7.2.3 </w:t>
      </w:r>
      <w:r>
        <w:rPr>
          <w:rFonts w:ascii="宋体" w:hAnsi="宋体" w:cs="宋体"/>
          <w:color w:val="auto"/>
          <w:spacing w:val="-6"/>
          <w:sz w:val="21"/>
          <w:szCs w:val="21"/>
          <w:highlight w:val="none"/>
        </w:rPr>
        <w:t>塑料门窗属于热塑性材料，当贮存窗户的环境温度高于</w:t>
      </w:r>
      <w:r>
        <w:rPr>
          <w:rFonts w:eastAsia="Times New Roman"/>
          <w:color w:val="auto"/>
          <w:spacing w:val="-6"/>
          <w:sz w:val="21"/>
          <w:szCs w:val="21"/>
          <w:highlight w:val="none"/>
        </w:rPr>
        <w:t>50</w:t>
      </w:r>
      <w:r>
        <w:rPr>
          <w:rFonts w:ascii="宋体" w:hAnsi="宋体" w:cs="宋体"/>
          <w:color w:val="auto"/>
          <w:spacing w:val="-6"/>
          <w:sz w:val="21"/>
          <w:szCs w:val="21"/>
          <w:highlight w:val="none"/>
        </w:rPr>
        <w:t>℃，或与热源的距离小于</w:t>
      </w:r>
      <w:r>
        <w:rPr>
          <w:rFonts w:eastAsia="Times New Roman"/>
          <w:color w:val="auto"/>
          <w:spacing w:val="-6"/>
          <w:sz w:val="21"/>
          <w:szCs w:val="21"/>
          <w:highlight w:val="none"/>
        </w:rPr>
        <w:t>1</w:t>
      </w:r>
      <w:r>
        <w:rPr>
          <w:rFonts w:eastAsia="Times New Roman"/>
          <w:color w:val="auto"/>
          <w:sz w:val="21"/>
          <w:szCs w:val="21"/>
          <w:highlight w:val="none"/>
        </w:rPr>
        <w:t>m</w:t>
      </w:r>
      <w:r>
        <w:rPr>
          <w:rFonts w:eastAsia="Times New Roman"/>
          <w:color w:val="auto"/>
          <w:spacing w:val="-6"/>
          <w:sz w:val="21"/>
          <w:szCs w:val="21"/>
          <w:highlight w:val="none"/>
        </w:rPr>
        <w:t xml:space="preserve"> </w:t>
      </w:r>
      <w:r>
        <w:rPr>
          <w:rFonts w:ascii="宋体" w:hAnsi="宋体" w:cs="宋体"/>
          <w:color w:val="auto"/>
          <w:spacing w:val="-6"/>
          <w:sz w:val="21"/>
          <w:szCs w:val="21"/>
          <w:highlight w:val="none"/>
        </w:rPr>
        <w:t>时，</w:t>
      </w:r>
      <w:r>
        <w:rPr>
          <w:rFonts w:ascii="宋体" w:hAnsi="宋体" w:cs="宋体"/>
          <w:color w:val="auto"/>
          <w:spacing w:val="-3"/>
          <w:sz w:val="21"/>
          <w:szCs w:val="21"/>
          <w:highlight w:val="none"/>
        </w:rPr>
        <w:t>门窗</w:t>
      </w:r>
      <w:r>
        <w:rPr>
          <w:rFonts w:ascii="宋体" w:hAnsi="宋体" w:cs="宋体"/>
          <w:color w:val="auto"/>
          <w:spacing w:val="-8"/>
          <w:sz w:val="21"/>
          <w:szCs w:val="21"/>
          <w:highlight w:val="none"/>
        </w:rPr>
        <w:t>易受热变形，</w:t>
      </w:r>
      <w:r>
        <w:rPr>
          <w:rFonts w:ascii="宋体" w:hAnsi="宋体" w:cs="宋体"/>
          <w:color w:val="auto"/>
          <w:spacing w:val="-4"/>
          <w:sz w:val="21"/>
          <w:szCs w:val="21"/>
          <w:highlight w:val="none"/>
        </w:rPr>
        <w:t>影响其美观、物理性能及使用功能。</w:t>
      </w:r>
      <w:r>
        <w:rPr>
          <w:rFonts w:ascii="宋体" w:hAnsi="宋体" w:cs="宋体"/>
          <w:color w:val="auto"/>
          <w:spacing w:val="-6"/>
          <w:sz w:val="21"/>
          <w:szCs w:val="21"/>
          <w:highlight w:val="none"/>
        </w:rPr>
        <w:t>另外，受施工环境及温度的影响，门窗在施工现场长期存放，容易造成污染、变</w:t>
      </w:r>
      <w:r>
        <w:rPr>
          <w:rFonts w:ascii="宋体" w:hAnsi="宋体" w:cs="宋体"/>
          <w:color w:val="auto"/>
          <w:spacing w:val="-5"/>
          <w:sz w:val="21"/>
          <w:szCs w:val="21"/>
          <w:highlight w:val="none"/>
        </w:rPr>
        <w:t>形</w:t>
      </w:r>
      <w:r>
        <w:rPr>
          <w:rFonts w:ascii="宋体" w:hAnsi="宋体" w:cs="宋体"/>
          <w:color w:val="auto"/>
          <w:spacing w:val="-3"/>
          <w:sz w:val="21"/>
          <w:szCs w:val="21"/>
          <w:highlight w:val="none"/>
        </w:rPr>
        <w:t xml:space="preserve">或损坏。根据施工经验，外门窗在现场存放时间不宜超过 </w:t>
      </w:r>
      <w:r>
        <w:rPr>
          <w:rFonts w:eastAsia="Times New Roman"/>
          <w:color w:val="auto"/>
          <w:spacing w:val="-3"/>
          <w:sz w:val="21"/>
          <w:szCs w:val="21"/>
          <w:highlight w:val="none"/>
        </w:rPr>
        <w:t xml:space="preserve">2 </w:t>
      </w:r>
      <w:r>
        <w:rPr>
          <w:rFonts w:ascii="宋体" w:hAnsi="宋体" w:cs="宋体"/>
          <w:color w:val="auto"/>
          <w:spacing w:val="-3"/>
          <w:sz w:val="21"/>
          <w:szCs w:val="21"/>
          <w:highlight w:val="none"/>
        </w:rPr>
        <w:t>个月。</w:t>
      </w:r>
    </w:p>
    <w:p>
      <w:pPr>
        <w:spacing w:line="400" w:lineRule="atLeast"/>
        <w:rPr>
          <w:color w:val="auto"/>
          <w:highlight w:val="none"/>
        </w:rPr>
      </w:pPr>
    </w:p>
    <w:p>
      <w:pPr>
        <w:pStyle w:val="154"/>
        <w:spacing w:before="156" w:after="156"/>
        <w:rPr>
          <w:color w:val="auto"/>
          <w:highlight w:val="none"/>
        </w:rPr>
      </w:pPr>
      <w:bookmarkStart w:id="992" w:name="_Toc12422"/>
      <w:bookmarkStart w:id="993" w:name="_Toc19904"/>
      <w:bookmarkStart w:id="994" w:name="_Toc25512"/>
      <w:bookmarkStart w:id="995" w:name="_Toc18042"/>
      <w:r>
        <w:rPr>
          <w:color w:val="auto"/>
          <w:highlight w:val="none"/>
        </w:rPr>
        <w:t>工程验收</w:t>
      </w:r>
      <w:bookmarkEnd w:id="992"/>
      <w:bookmarkEnd w:id="993"/>
      <w:bookmarkEnd w:id="994"/>
      <w:bookmarkEnd w:id="995"/>
    </w:p>
    <w:p>
      <w:pPr>
        <w:pStyle w:val="65"/>
        <w:spacing w:before="156" w:after="156"/>
        <w:rPr>
          <w:color w:val="auto"/>
          <w:highlight w:val="none"/>
        </w:rPr>
      </w:pPr>
      <w:bookmarkStart w:id="996" w:name="_Toc22855"/>
      <w:bookmarkStart w:id="997" w:name="_Toc30757"/>
      <w:bookmarkStart w:id="998" w:name="_Toc11160"/>
      <w:bookmarkStart w:id="999" w:name="_Toc31159"/>
      <w:r>
        <w:rPr>
          <w:rFonts w:hint="eastAsia"/>
          <w:color w:val="auto"/>
          <w:highlight w:val="none"/>
        </w:rPr>
        <w:t>一般规定</w:t>
      </w:r>
      <w:bookmarkEnd w:id="996"/>
      <w:bookmarkEnd w:id="997"/>
      <w:bookmarkEnd w:id="998"/>
      <w:bookmarkEnd w:id="999"/>
    </w:p>
    <w:p>
      <w:pPr>
        <w:pStyle w:val="27"/>
        <w:tabs>
          <w:tab w:val="right" w:leader="dot" w:pos="284"/>
          <w:tab w:val="clear" w:pos="4201"/>
          <w:tab w:val="clear" w:pos="9298"/>
        </w:tabs>
        <w:ind w:firstLine="0" w:firstLineChars="0"/>
        <w:contextualSpacing/>
        <w:jc w:val="left"/>
        <w:rPr>
          <w:color w:val="auto"/>
          <w:szCs w:val="21"/>
          <w:highlight w:val="none"/>
        </w:rPr>
      </w:pPr>
      <w:r>
        <w:rPr>
          <w:rFonts w:eastAsiaTheme="minorEastAsia"/>
          <w:b/>
          <w:bCs/>
          <w:color w:val="auto"/>
          <w:szCs w:val="21"/>
          <w:highlight w:val="none"/>
        </w:rPr>
        <w:t xml:space="preserve">8.1.2 </w:t>
      </w:r>
      <w:r>
        <w:rPr>
          <w:rFonts w:hint="eastAsia"/>
          <w:color w:val="auto"/>
          <w:szCs w:val="21"/>
          <w:highlight w:val="none"/>
        </w:rPr>
        <w:t>全文强制性国家标准GB 55015-2021《建筑节能与可再生能源利用通用规范》</w:t>
      </w:r>
      <w:r>
        <w:rPr>
          <w:rFonts w:eastAsia="Times New Roman"/>
          <w:color w:val="auto"/>
          <w:szCs w:val="21"/>
          <w:highlight w:val="none"/>
          <w:lang w:bidi="en-US"/>
        </w:rPr>
        <w:t>6.1.3</w:t>
      </w:r>
      <w:r>
        <w:rPr>
          <w:rFonts w:hint="eastAsia"/>
          <w:color w:val="auto"/>
          <w:szCs w:val="21"/>
          <w:highlight w:val="none"/>
          <w:lang w:bidi="en-US"/>
        </w:rPr>
        <w:t>条</w:t>
      </w:r>
      <w:r>
        <w:rPr>
          <w:rFonts w:hint="eastAsia"/>
          <w:color w:val="auto"/>
          <w:szCs w:val="21"/>
          <w:highlight w:val="none"/>
        </w:rPr>
        <w:t>规定，建筑节能工程质量验收，建筑外窗气密性能现场实体检验结果应对照图纸进行核</w:t>
      </w:r>
      <w:r>
        <w:rPr>
          <w:rFonts w:hint="eastAsia"/>
          <w:color w:val="auto"/>
          <w:szCs w:val="21"/>
          <w:highlight w:val="none"/>
          <w:lang w:val="en-US" w:eastAsia="zh-CN"/>
        </w:rPr>
        <w:t>查</w:t>
      </w:r>
      <w:r>
        <w:rPr>
          <w:rFonts w:hint="eastAsia"/>
          <w:color w:val="auto"/>
          <w:szCs w:val="21"/>
          <w:highlight w:val="none"/>
        </w:rPr>
        <w:t>，并符合要求。</w:t>
      </w:r>
    </w:p>
    <w:p>
      <w:pPr>
        <w:pStyle w:val="27"/>
        <w:tabs>
          <w:tab w:val="right" w:leader="dot" w:pos="284"/>
          <w:tab w:val="clear" w:pos="4201"/>
          <w:tab w:val="clear" w:pos="9298"/>
        </w:tabs>
        <w:ind w:firstLine="0" w:firstLineChars="0"/>
        <w:contextualSpacing/>
        <w:jc w:val="left"/>
        <w:rPr>
          <w:color w:val="auto"/>
          <w:szCs w:val="21"/>
          <w:highlight w:val="none"/>
        </w:rPr>
      </w:pPr>
      <w:r>
        <w:rPr>
          <w:rFonts w:hint="eastAsia" w:eastAsiaTheme="minorEastAsia"/>
          <w:b/>
          <w:bCs/>
          <w:color w:val="auto"/>
          <w:szCs w:val="21"/>
          <w:highlight w:val="none"/>
        </w:rPr>
        <w:t>8</w:t>
      </w:r>
      <w:r>
        <w:rPr>
          <w:rFonts w:eastAsiaTheme="minorEastAsia"/>
          <w:b/>
          <w:bCs/>
          <w:color w:val="auto"/>
          <w:szCs w:val="21"/>
          <w:highlight w:val="none"/>
        </w:rPr>
        <w:t xml:space="preserve">.1.6 </w:t>
      </w:r>
      <w:r>
        <w:rPr>
          <w:rFonts w:hint="eastAsia"/>
          <w:color w:val="auto"/>
          <w:szCs w:val="21"/>
          <w:highlight w:val="none"/>
        </w:rPr>
        <w:t>现场气密性能、水密性能检验的抽样时，可以采用相似性原理，对相同品种、类型和开启方式的外窗进行抽样，不同规格时，可选用最不利的和最具有代表性的较大尺寸的门窗进行检测。</w:t>
      </w:r>
    </w:p>
    <w:p>
      <w:pPr>
        <w:pStyle w:val="65"/>
        <w:spacing w:before="156" w:after="156"/>
        <w:rPr>
          <w:color w:val="auto"/>
          <w:highlight w:val="none"/>
        </w:rPr>
      </w:pPr>
      <w:bookmarkStart w:id="1000" w:name="_Toc25621"/>
      <w:bookmarkStart w:id="1001" w:name="_Toc23075"/>
      <w:bookmarkStart w:id="1002" w:name="_Toc29947"/>
      <w:bookmarkStart w:id="1003" w:name="_Toc4685"/>
      <w:r>
        <w:rPr>
          <w:rFonts w:hint="eastAsia"/>
          <w:color w:val="auto"/>
          <w:highlight w:val="none"/>
        </w:rPr>
        <w:t>主控项目</w:t>
      </w:r>
      <w:bookmarkEnd w:id="1000"/>
      <w:bookmarkEnd w:id="1001"/>
      <w:bookmarkEnd w:id="1002"/>
      <w:bookmarkEnd w:id="1003"/>
    </w:p>
    <w:p>
      <w:pPr>
        <w:pStyle w:val="178"/>
        <w:numPr>
          <w:ilvl w:val="0"/>
          <w:numId w:val="0"/>
        </w:numPr>
        <w:ind w:firstLine="0" w:firstLineChars="0"/>
        <w:contextualSpacing/>
        <w:jc w:val="left"/>
        <w:rPr>
          <w:rFonts w:cs="宋体"/>
          <w:color w:val="auto"/>
          <w:sz w:val="21"/>
          <w:szCs w:val="21"/>
          <w:highlight w:val="none"/>
        </w:rPr>
      </w:pPr>
      <w:r>
        <w:rPr>
          <w:rFonts w:hint="default" w:eastAsiaTheme="minorEastAsia"/>
          <w:b/>
          <w:bCs/>
          <w:color w:val="auto"/>
          <w:sz w:val="21"/>
          <w:szCs w:val="21"/>
          <w:highlight w:val="none"/>
        </w:rPr>
        <w:t xml:space="preserve">8.2.2 </w:t>
      </w:r>
      <w:r>
        <w:rPr>
          <w:rFonts w:cs="宋体"/>
          <w:color w:val="auto"/>
          <w:sz w:val="21"/>
          <w:szCs w:val="21"/>
          <w:highlight w:val="none"/>
        </w:rPr>
        <w:t>门窗品种通常是指门窗的制作材料，如铝合金门窗</w:t>
      </w:r>
      <w:r>
        <w:rPr>
          <w:color w:val="auto"/>
          <w:sz w:val="21"/>
          <w:szCs w:val="21"/>
          <w:highlight w:val="none"/>
        </w:rPr>
        <w:t>、木门窗、塑料门窗等；门窗类型是指门窗的功能或开启方式，如平开窗、立转窗、推拉门等；门窗规</w:t>
      </w:r>
      <w:r>
        <w:rPr>
          <w:rFonts w:cs="宋体"/>
          <w:color w:val="auto"/>
          <w:sz w:val="21"/>
          <w:szCs w:val="21"/>
          <w:highlight w:val="none"/>
        </w:rPr>
        <w:t>格指门窗的尺寸。</w:t>
      </w:r>
    </w:p>
    <w:p>
      <w:pPr>
        <w:pStyle w:val="178"/>
        <w:numPr>
          <w:ilvl w:val="0"/>
          <w:numId w:val="0"/>
        </w:numPr>
        <w:ind w:firstLine="0" w:firstLineChars="0"/>
        <w:contextualSpacing/>
        <w:jc w:val="left"/>
        <w:rPr>
          <w:color w:val="auto"/>
          <w:sz w:val="21"/>
          <w:szCs w:val="21"/>
          <w:highlight w:val="none"/>
        </w:rPr>
      </w:pPr>
      <w:r>
        <w:rPr>
          <w:rFonts w:eastAsiaTheme="minorEastAsia"/>
          <w:b/>
          <w:bCs/>
          <w:color w:val="auto"/>
          <w:sz w:val="21"/>
          <w:szCs w:val="21"/>
          <w:highlight w:val="none"/>
        </w:rPr>
        <w:t>8</w:t>
      </w:r>
      <w:r>
        <w:rPr>
          <w:rFonts w:hint="default" w:eastAsiaTheme="minorEastAsia"/>
          <w:b/>
          <w:bCs/>
          <w:color w:val="auto"/>
          <w:sz w:val="21"/>
          <w:szCs w:val="21"/>
          <w:highlight w:val="none"/>
        </w:rPr>
        <w:t xml:space="preserve">.2.3 </w:t>
      </w:r>
      <w:r>
        <w:rPr>
          <w:rFonts w:ascii="宋体" w:hAnsi="宋体" w:cs="宋体"/>
          <w:color w:val="auto"/>
          <w:spacing w:val="-1"/>
          <w:sz w:val="21"/>
          <w:szCs w:val="21"/>
          <w:highlight w:val="none"/>
        </w:rPr>
        <w:t>为了保证进入工程用的门窗质量达到标准</w:t>
      </w:r>
      <w:r>
        <w:rPr>
          <w:rFonts w:cs="宋体"/>
          <w:color w:val="auto"/>
          <w:spacing w:val="-1"/>
          <w:sz w:val="21"/>
          <w:szCs w:val="21"/>
          <w:highlight w:val="none"/>
        </w:rPr>
        <w:t>，</w:t>
      </w:r>
      <w:r>
        <w:rPr>
          <w:rFonts w:ascii="宋体" w:hAnsi="宋体" w:cs="宋体"/>
          <w:color w:val="auto"/>
          <w:spacing w:val="-1"/>
          <w:sz w:val="21"/>
          <w:szCs w:val="21"/>
          <w:highlight w:val="none"/>
        </w:rPr>
        <w:t>保证门窗的性能，</w:t>
      </w:r>
      <w:r>
        <w:rPr>
          <w:rFonts w:ascii="宋体" w:hAnsi="宋体" w:cs="宋体"/>
          <w:color w:val="auto"/>
          <w:spacing w:val="3"/>
          <w:sz w:val="21"/>
          <w:szCs w:val="21"/>
          <w:highlight w:val="none"/>
        </w:rPr>
        <w:t>需要在外</w:t>
      </w:r>
      <w:r>
        <w:rPr>
          <w:rFonts w:cs="宋体"/>
          <w:color w:val="auto"/>
          <w:spacing w:val="3"/>
          <w:sz w:val="21"/>
          <w:szCs w:val="21"/>
          <w:highlight w:val="none"/>
        </w:rPr>
        <w:t>门</w:t>
      </w:r>
      <w:r>
        <w:rPr>
          <w:rFonts w:ascii="宋体" w:hAnsi="宋体" w:cs="宋体"/>
          <w:color w:val="auto"/>
          <w:spacing w:val="3"/>
          <w:sz w:val="21"/>
          <w:szCs w:val="21"/>
          <w:highlight w:val="none"/>
        </w:rPr>
        <w:t>窗进入施工现场时进行复验。门窗产品的复验项目尽可</w:t>
      </w:r>
      <w:r>
        <w:rPr>
          <w:rFonts w:ascii="宋体" w:hAnsi="宋体" w:cs="宋体"/>
          <w:color w:val="auto"/>
          <w:spacing w:val="1"/>
          <w:sz w:val="21"/>
          <w:szCs w:val="21"/>
          <w:highlight w:val="none"/>
        </w:rPr>
        <w:t>能</w:t>
      </w:r>
      <w:r>
        <w:rPr>
          <w:rFonts w:ascii="宋体" w:hAnsi="宋体" w:cs="宋体"/>
          <w:color w:val="auto"/>
          <w:spacing w:val="3"/>
          <w:sz w:val="21"/>
          <w:szCs w:val="21"/>
          <w:highlight w:val="none"/>
        </w:rPr>
        <w:t>在一组试件完成，以减少抽样产品的样品成本。门窗抽样后可以</w:t>
      </w:r>
      <w:r>
        <w:rPr>
          <w:rFonts w:ascii="宋体" w:hAnsi="宋体" w:cs="宋体"/>
          <w:color w:val="auto"/>
          <w:spacing w:val="1"/>
          <w:sz w:val="21"/>
          <w:szCs w:val="21"/>
          <w:highlight w:val="none"/>
        </w:rPr>
        <w:t>先</w:t>
      </w:r>
      <w:r>
        <w:rPr>
          <w:rFonts w:ascii="宋体" w:hAnsi="宋体" w:cs="宋体"/>
          <w:color w:val="auto"/>
          <w:spacing w:val="-3"/>
          <w:sz w:val="21"/>
          <w:szCs w:val="21"/>
          <w:highlight w:val="none"/>
        </w:rPr>
        <w:t>检</w:t>
      </w:r>
      <w:r>
        <w:rPr>
          <w:rFonts w:ascii="宋体" w:hAnsi="宋体" w:cs="宋体"/>
          <w:color w:val="auto"/>
          <w:spacing w:val="-2"/>
          <w:sz w:val="21"/>
          <w:szCs w:val="21"/>
          <w:highlight w:val="none"/>
        </w:rPr>
        <w:t>测中空玻璃密封性能，送检门窗样品数量保证共含</w:t>
      </w:r>
      <w:r>
        <w:rPr>
          <w:rFonts w:eastAsia="Times New Roman"/>
          <w:b/>
          <w:bCs/>
          <w:color w:val="auto"/>
          <w:spacing w:val="-2"/>
          <w:sz w:val="21"/>
          <w:szCs w:val="21"/>
          <w:highlight w:val="none"/>
        </w:rPr>
        <w:t>10</w:t>
      </w:r>
      <w:r>
        <w:rPr>
          <w:rFonts w:ascii="宋体" w:hAnsi="宋体" w:cs="宋体"/>
          <w:color w:val="auto"/>
          <w:spacing w:val="-2"/>
          <w:sz w:val="21"/>
          <w:szCs w:val="21"/>
          <w:highlight w:val="none"/>
        </w:rPr>
        <w:t>块及以上中空玻璃，如果需要检测玻璃遮</w:t>
      </w:r>
      <w:r>
        <w:rPr>
          <w:rFonts w:ascii="宋体" w:hAnsi="宋体" w:cs="宋体"/>
          <w:color w:val="auto"/>
          <w:spacing w:val="-1"/>
          <w:sz w:val="21"/>
          <w:szCs w:val="21"/>
          <w:highlight w:val="none"/>
        </w:rPr>
        <w:t>阳系数可在门窗上进行玻璃取样检测。</w:t>
      </w:r>
      <w:r>
        <w:rPr>
          <w:rFonts w:ascii="宋体" w:hAnsi="宋体" w:cs="宋体"/>
          <w:color w:val="auto"/>
          <w:spacing w:val="3"/>
          <w:sz w:val="21"/>
          <w:szCs w:val="21"/>
          <w:highlight w:val="none"/>
        </w:rPr>
        <w:t>同一个工程项目、同一个施工单位且同施工期施工的多个单位工</w:t>
      </w:r>
      <w:r>
        <w:rPr>
          <w:rFonts w:ascii="宋体" w:hAnsi="宋体" w:cs="宋体"/>
          <w:color w:val="auto"/>
          <w:spacing w:val="1"/>
          <w:sz w:val="21"/>
          <w:szCs w:val="21"/>
          <w:highlight w:val="none"/>
        </w:rPr>
        <w:t>程</w:t>
      </w:r>
      <w:r>
        <w:rPr>
          <w:rFonts w:hint="eastAsia" w:ascii="宋体" w:hAnsi="宋体" w:cs="宋体"/>
          <w:color w:val="auto"/>
          <w:spacing w:val="-1"/>
          <w:sz w:val="21"/>
          <w:szCs w:val="21"/>
          <w:highlight w:val="none"/>
          <w:lang w:eastAsia="zh-CN"/>
        </w:rPr>
        <w:t>（</w:t>
      </w:r>
      <w:r>
        <w:rPr>
          <w:rFonts w:ascii="宋体" w:hAnsi="宋体" w:cs="宋体"/>
          <w:color w:val="auto"/>
          <w:spacing w:val="-1"/>
          <w:sz w:val="21"/>
          <w:szCs w:val="21"/>
          <w:highlight w:val="none"/>
        </w:rPr>
        <w:t>群体建筑</w:t>
      </w:r>
      <w:r>
        <w:rPr>
          <w:rFonts w:hint="eastAsia" w:ascii="宋体" w:hAnsi="宋体" w:cs="宋体"/>
          <w:color w:val="auto"/>
          <w:spacing w:val="-1"/>
          <w:sz w:val="21"/>
          <w:szCs w:val="21"/>
          <w:highlight w:val="none"/>
          <w:lang w:eastAsia="zh-CN"/>
        </w:rPr>
        <w:t>）</w:t>
      </w:r>
      <w:r>
        <w:rPr>
          <w:rFonts w:ascii="宋体" w:hAnsi="宋体" w:cs="宋体"/>
          <w:color w:val="auto"/>
          <w:spacing w:val="-1"/>
          <w:sz w:val="21"/>
          <w:szCs w:val="21"/>
          <w:highlight w:val="none"/>
        </w:rPr>
        <w:t>，可合并计算门窗抽检</w:t>
      </w:r>
      <w:r>
        <w:rPr>
          <w:rFonts w:ascii="宋体" w:hAnsi="宋体" w:cs="宋体"/>
          <w:color w:val="auto"/>
          <w:sz w:val="21"/>
          <w:szCs w:val="21"/>
          <w:highlight w:val="none"/>
        </w:rPr>
        <w:t>数量。</w:t>
      </w:r>
    </w:p>
    <w:p>
      <w:pPr>
        <w:pStyle w:val="178"/>
        <w:numPr>
          <w:ilvl w:val="0"/>
          <w:numId w:val="0"/>
        </w:numPr>
        <w:ind w:firstLine="0" w:firstLineChars="0"/>
        <w:contextualSpacing/>
        <w:jc w:val="left"/>
        <w:rPr>
          <w:color w:val="auto"/>
          <w:sz w:val="21"/>
          <w:szCs w:val="21"/>
          <w:highlight w:val="none"/>
        </w:rPr>
      </w:pPr>
      <w:r>
        <w:rPr>
          <w:rFonts w:hint="default" w:eastAsiaTheme="minorEastAsia"/>
          <w:b/>
          <w:bCs/>
          <w:color w:val="auto"/>
          <w:sz w:val="21"/>
          <w:szCs w:val="21"/>
          <w:highlight w:val="none"/>
        </w:rPr>
        <w:t xml:space="preserve">8.2.6 </w:t>
      </w:r>
      <w:r>
        <w:rPr>
          <w:color w:val="auto"/>
          <w:sz w:val="21"/>
          <w:szCs w:val="21"/>
          <w:highlight w:val="none"/>
        </w:rPr>
        <w:t>对于规格比较大的洞口，经常采用多个标准窗拼接组合的方式，这种情况下，拼樘料是非常重要的，外窗的荷载通过窗框传递到拼樘料上，再通过拼樘料传到洞口的两端，而拼樘料是现场安装的，安装的牢固性需要进行检验验收后，方可安装标准窗。</w:t>
      </w:r>
    </w:p>
    <w:p>
      <w:pPr>
        <w:pStyle w:val="27"/>
        <w:spacing w:line="400" w:lineRule="atLeast"/>
        <w:ind w:firstLine="420" w:firstLineChars="200"/>
        <w:rPr>
          <w:color w:val="auto"/>
          <w:highlight w:val="none"/>
        </w:rPr>
      </w:pPr>
    </w:p>
    <w:sectPr>
      <w:footerReference r:id="rId13" w:type="default"/>
      <w:footerReference r:id="rId14" w:type="even"/>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Segoe UI">
    <w:altName w:val="Noto Naskh Arabic"/>
    <w:panose1 w:val="020B0502040204020203"/>
    <w:charset w:val="00"/>
    <w:family w:val="auto"/>
    <w:pitch w:val="default"/>
    <w:sig w:usb0="00000000" w:usb1="00000000" w:usb2="00000009" w:usb3="00000000" w:csb0="200001FF" w:csb1="00000000"/>
  </w:font>
  <w:font w:name="Cambria Math">
    <w:altName w:val="DejaVu Math TeX Gyre"/>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STKaitiSC-Regular">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Noto Naskh Arabic">
    <w:panose1 w:val="020B0502040504020204"/>
    <w:charset w:val="00"/>
    <w:family w:val="auto"/>
    <w:pitch w:val="default"/>
    <w:sig w:usb0="00002000" w:usb1="80000000" w:usb2="00000008" w:usb3="00000000" w:csb0="00000041" w:csb1="0008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pPr>
  </w:p>
  <w:p>
    <w:pPr>
      <w:pStyle w:val="21"/>
      <w:ind w:right="2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32"/>
      <w:jc w:val="right"/>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375LFQ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a375LFQIAABsEAAAOAAAAAAAAAAEAIAAAADUBAABkcnMvZTJvRG9jLnhtbFBLBQYAAAAABgAG&#10;AFkBAAC8BQAAAAA=&#10;">
              <v:fill on="f" focussize="0,0"/>
              <v:stroke on="f" weight="0.5pt"/>
              <v:imagedata o:title=""/>
              <o:lock v:ext="edit" aspectratio="f"/>
              <v:textbox inset="0mm,0mm,0mm,0mm" style="mso-fit-shape-to-text:t;">
                <w:txbxContent>
                  <w:p>
                    <w:pPr>
                      <w:pStyle w:val="21"/>
                      <w:ind w:right="2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jc w:val="left"/>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jc w:val="left"/>
                          </w:pPr>
                          <w:r>
                            <w:fldChar w:fldCharType="begin"/>
                          </w:r>
                          <w:r>
                            <w:instrText xml:space="preserve">PAGE   \* MERGEFORMAT</w:instrText>
                          </w:r>
                          <w:r>
                            <w:fldChar w:fldCharType="separate"/>
                          </w:r>
                          <w:r>
                            <w:rPr>
                              <w:lang w:val="zh-CN"/>
                            </w:rPr>
                            <w:t>16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21"/>
                      <w:ind w:right="220"/>
                      <w:jc w:val="left"/>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p>
    <w:pPr>
      <w:pStyle w:val="21"/>
      <w:ind w:right="22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jc w:val="left"/>
    </w:pPr>
  </w:p>
  <w:p>
    <w:pPr>
      <w:pStyle w:val="21"/>
      <w:ind w:right="22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8/hKFQ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L8/hKFQIAABsEAAAOAAAAAAAAAAEAIAAAADUBAABkcnMvZTJvRG9jLnhtbFBLBQYAAAAABgAG&#10;AFkBAAC8BQAAAAA=&#10;">
              <v:fill on="f" focussize="0,0"/>
              <v:stroke on="f" weight="0.5pt"/>
              <v:imagedata o:title=""/>
              <o:lock v:ext="edit" aspectratio="f"/>
              <v:textbox inset="0mm,0mm,0mm,0mm" style="mso-fit-shape-to-text:t;">
                <w:txbxContent>
                  <w:p>
                    <w:pPr>
                      <w:pStyle w:val="21"/>
                      <w:ind w:right="220"/>
                    </w:pPr>
                    <w:r>
                      <w:fldChar w:fldCharType="begin"/>
                    </w:r>
                    <w:r>
                      <w:instrText xml:space="preserve"> PAGE  \* MERGEFORMAT </w:instrText>
                    </w:r>
                    <w:r>
                      <w:fldChar w:fldCharType="separate"/>
                    </w:r>
                    <w:r>
                      <w:t>III</w:t>
                    </w:r>
                    <w:r>
                      <w:fldChar w:fldCharType="end"/>
                    </w:r>
                  </w:p>
                </w:txbxContent>
              </v:textbox>
            </v:shape>
          </w:pict>
        </mc:Fallback>
      </mc:AlternateContent>
    </w:r>
  </w:p>
  <w:p>
    <w:pPr>
      <w:pStyle w:val="21"/>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jc w:val="both"/>
                          </w:pPr>
                          <w:r>
                            <w:fldChar w:fldCharType="begin"/>
                          </w:r>
                          <w:r>
                            <w:instrText xml:space="preserve">PAGE   \* MERGEFORMAT</w:instrText>
                          </w:r>
                          <w:r>
                            <w:fldChar w:fldCharType="separate"/>
                          </w:r>
                          <w:r>
                            <w:rPr>
                              <w:lang w:val="zh-CN"/>
                            </w:rPr>
                            <w:t>IV</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whbKFg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yRYlhGjs6fft6+v7z9OML&#10;gQ0AtS7MEPfoEBm7N7araPR7MbgC7Gn0TnqdvhiKIARoHy8Iiy4SDuN4OplOS7g4fIOCEsXz786H&#10;+FZYTZJQUY8VZmTZYR3iOXQISdWMXTVK5TUqQ9qKXl+9L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8IWyhYCAAAbBAAADgAAAAAAAAABACAAAAA1AQAAZHJzL2Uyb0RvYy54bWxQSwUGAAAAAAYA&#10;BgBZAQAAvQUAAAAA&#10;">
              <v:fill on="f" focussize="0,0"/>
              <v:stroke on="f" weight="0.5pt"/>
              <v:imagedata o:title=""/>
              <o:lock v:ext="edit" aspectratio="f"/>
              <v:textbox inset="0mm,0mm,0mm,0mm" style="mso-fit-shape-to-text:t;">
                <w:txbxContent>
                  <w:p>
                    <w:pPr>
                      <w:pStyle w:val="21"/>
                      <w:ind w:right="220"/>
                      <w:jc w:val="both"/>
                    </w:pPr>
                    <w:r>
                      <w:fldChar w:fldCharType="begin"/>
                    </w:r>
                    <w:r>
                      <w:instrText xml:space="preserve">PAGE   \* MERGEFORMAT</w:instrText>
                    </w:r>
                    <w:r>
                      <w:fldChar w:fldCharType="separate"/>
                    </w:r>
                    <w:r>
                      <w:rPr>
                        <w:lang w:val="zh-CN"/>
                      </w:rPr>
                      <w:t>IV</w:t>
                    </w:r>
                    <w:r>
                      <w:fldChar w:fldCharType="end"/>
                    </w:r>
                  </w:p>
                </w:txbxContent>
              </v:textbox>
            </v:shape>
          </w:pict>
        </mc:Fallback>
      </mc:AlternateContent>
    </w:r>
  </w:p>
  <w:p>
    <w:pPr>
      <w:pStyle w:val="21"/>
      <w:ind w:right="22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1"/>
                      <w:ind w:right="220"/>
                    </w:pPr>
                    <w:r>
                      <w:fldChar w:fldCharType="begin"/>
                    </w:r>
                    <w:r>
                      <w:instrText xml:space="preserve"> PAGE  \* MERGEFORMAT </w:instrText>
                    </w:r>
                    <w:r>
                      <w:fldChar w:fldCharType="separate"/>
                    </w:r>
                    <w:r>
                      <w:t>III</w:t>
                    </w:r>
                    <w:r>
                      <w:fldChar w:fldCharType="end"/>
                    </w:r>
                  </w:p>
                </w:txbxContent>
              </v:textbox>
            </v:shape>
          </w:pict>
        </mc:Fallback>
      </mc:AlternateContent>
    </w:r>
  </w:p>
  <w:p>
    <w:pPr>
      <w:pStyle w:val="21"/>
      <w:ind w:right="2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jc w:val="left"/>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jc w:val="both"/>
                          </w:pPr>
                          <w:r>
                            <w:fldChar w:fldCharType="begin"/>
                          </w:r>
                          <w:r>
                            <w:instrText xml:space="preserve">PAGE   \* MERGEFORMAT</w:instrText>
                          </w:r>
                          <w:r>
                            <w:fldChar w:fldCharType="separate"/>
                          </w:r>
                          <w:r>
                            <w:rPr>
                              <w:lang w:val="zh-CN"/>
                            </w:rPr>
                            <w:t>IV</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21"/>
                      <w:ind w:right="220"/>
                      <w:jc w:val="both"/>
                    </w:pPr>
                    <w:r>
                      <w:fldChar w:fldCharType="begin"/>
                    </w:r>
                    <w:r>
                      <w:instrText xml:space="preserve">PAGE   \* MERGEFORMAT</w:instrText>
                    </w:r>
                    <w:r>
                      <w:fldChar w:fldCharType="separate"/>
                    </w:r>
                    <w:r>
                      <w:rPr>
                        <w:lang w:val="zh-CN"/>
                      </w:rPr>
                      <w:t>IV</w:t>
                    </w:r>
                    <w:r>
                      <w:fldChar w:fldCharType="end"/>
                    </w:r>
                  </w:p>
                </w:txbxContent>
              </v:textbox>
            </v:shape>
          </w:pict>
        </mc:Fallback>
      </mc:AlternateContent>
    </w:r>
  </w:p>
  <w:p>
    <w:pPr>
      <w:pStyle w:val="21"/>
      <w:ind w:right="22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32"/>
      <w:jc w:val="right"/>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21"/>
                      <w:ind w:right="22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20"/>
      <w:jc w:val="lef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jc w:val="left"/>
                          </w:pPr>
                          <w:r>
                            <w:fldChar w:fldCharType="begin"/>
                          </w:r>
                          <w:r>
                            <w:instrText xml:space="preserve">PAGE   \* MERGEFORMAT</w:instrText>
                          </w:r>
                          <w:r>
                            <w:fldChar w:fldCharType="separate"/>
                          </w:r>
                          <w:r>
                            <w:rPr>
                              <w:lang w:val="zh-CN"/>
                            </w:rPr>
                            <w:t>46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21"/>
                      <w:ind w:right="220"/>
                      <w:jc w:val="left"/>
                    </w:pPr>
                    <w:r>
                      <w:fldChar w:fldCharType="begin"/>
                    </w:r>
                    <w:r>
                      <w:instrText xml:space="preserve">PAGE   \* MERGEFORMAT</w:instrText>
                    </w:r>
                    <w:r>
                      <w:fldChar w:fldCharType="separate"/>
                    </w:r>
                    <w:r>
                      <w:rPr>
                        <w:lang w:val="zh-CN"/>
                      </w:rPr>
                      <w:t>46</w:t>
                    </w:r>
                    <w:r>
                      <w:fldChar w:fldCharType="end"/>
                    </w:r>
                  </w:p>
                </w:txbxContent>
              </v:textbox>
            </v:shape>
          </w:pict>
        </mc:Fallback>
      </mc:AlternateContent>
    </w:r>
  </w:p>
  <w:p>
    <w:pPr>
      <w:pStyle w:val="21"/>
      <w:ind w:right="22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32"/>
      <w:jc w:val="right"/>
      <w:rPr>
        <w:rFonts w:eastAsia="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right="2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21"/>
                      <w:ind w:right="22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46E8"/>
    <w:multiLevelType w:val="multilevel"/>
    <w:tmpl w:val="81AC46E8"/>
    <w:lvl w:ilvl="0" w:tentative="0">
      <w:start w:val="1"/>
      <w:numFmt w:val="decimal"/>
      <w:lvlText w:val="%1)"/>
      <w:lvlJc w:val="left"/>
      <w:pPr>
        <w:ind w:left="440" w:hanging="440"/>
      </w:pPr>
    </w:lvl>
    <w:lvl w:ilvl="1" w:tentative="0">
      <w:start w:val="1"/>
      <w:numFmt w:val="decimal"/>
      <w:lvlText w:val="%2)"/>
      <w:lvlJc w:val="left"/>
      <w:pPr>
        <w:ind w:left="880" w:hanging="440"/>
      </w:pPr>
      <w:rPr>
        <w:rFonts w:hint="default" w:ascii="Times New Roman" w:hAnsi="Times New Roman" w:cs="Times New Roman"/>
        <w:b/>
        <w:bCs/>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88DE85CF"/>
    <w:multiLevelType w:val="multilevel"/>
    <w:tmpl w:val="88DE85CF"/>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92F7B5DC"/>
    <w:multiLevelType w:val="multilevel"/>
    <w:tmpl w:val="92F7B5DC"/>
    <w:lvl w:ilvl="0" w:tentative="0">
      <w:start w:val="1"/>
      <w:numFmt w:val="decimal"/>
      <w:lvlText w:val="%1 "/>
      <w:lvlJc w:val="left"/>
      <w:pPr>
        <w:ind w:left="1050" w:hanging="420"/>
      </w:pPr>
      <w:rPr>
        <w:rFonts w:hint="eastAsia"/>
        <w:b/>
        <w:bCs/>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94054676"/>
    <w:multiLevelType w:val="multilevel"/>
    <w:tmpl w:val="94054676"/>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BBFEB8E9"/>
    <w:multiLevelType w:val="multilevel"/>
    <w:tmpl w:val="BBFEB8E9"/>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BF88C6EF"/>
    <w:multiLevelType w:val="multilevel"/>
    <w:tmpl w:val="BF88C6EF"/>
    <w:lvl w:ilvl="0" w:tentative="0">
      <w:start w:val="1"/>
      <w:numFmt w:val="decimal"/>
      <w:lvlText w:val="%1"/>
      <w:lvlJc w:val="left"/>
      <w:pPr>
        <w:ind w:left="1285" w:hanging="440"/>
      </w:pPr>
      <w:rPr>
        <w:rFonts w:hint="default"/>
        <w:b/>
        <w:bCs/>
        <w:sz w:val="22"/>
        <w:szCs w:val="22"/>
      </w:rPr>
    </w:lvl>
    <w:lvl w:ilvl="1" w:tentative="0">
      <w:start w:val="1"/>
      <w:numFmt w:val="lowerLetter"/>
      <w:lvlText w:val="%2)"/>
      <w:lvlJc w:val="left"/>
      <w:pPr>
        <w:ind w:left="1725" w:hanging="440"/>
      </w:pPr>
    </w:lvl>
    <w:lvl w:ilvl="2" w:tentative="0">
      <w:start w:val="1"/>
      <w:numFmt w:val="lowerRoman"/>
      <w:lvlText w:val="%3."/>
      <w:lvlJc w:val="right"/>
      <w:pPr>
        <w:ind w:left="2165" w:hanging="440"/>
      </w:pPr>
    </w:lvl>
    <w:lvl w:ilvl="3" w:tentative="0">
      <w:start w:val="1"/>
      <w:numFmt w:val="decimal"/>
      <w:lvlText w:val="%4."/>
      <w:lvlJc w:val="left"/>
      <w:pPr>
        <w:ind w:left="2605" w:hanging="440"/>
      </w:pPr>
    </w:lvl>
    <w:lvl w:ilvl="4" w:tentative="0">
      <w:start w:val="1"/>
      <w:numFmt w:val="lowerLetter"/>
      <w:lvlText w:val="%5)"/>
      <w:lvlJc w:val="left"/>
      <w:pPr>
        <w:ind w:left="3045" w:hanging="440"/>
      </w:pPr>
    </w:lvl>
    <w:lvl w:ilvl="5" w:tentative="0">
      <w:start w:val="1"/>
      <w:numFmt w:val="lowerRoman"/>
      <w:lvlText w:val="%6."/>
      <w:lvlJc w:val="right"/>
      <w:pPr>
        <w:ind w:left="3485" w:hanging="440"/>
      </w:pPr>
    </w:lvl>
    <w:lvl w:ilvl="6" w:tentative="0">
      <w:start w:val="1"/>
      <w:numFmt w:val="decimal"/>
      <w:lvlText w:val="%7."/>
      <w:lvlJc w:val="left"/>
      <w:pPr>
        <w:ind w:left="3925" w:hanging="440"/>
      </w:pPr>
    </w:lvl>
    <w:lvl w:ilvl="7" w:tentative="0">
      <w:start w:val="1"/>
      <w:numFmt w:val="lowerLetter"/>
      <w:lvlText w:val="%8)"/>
      <w:lvlJc w:val="left"/>
      <w:pPr>
        <w:ind w:left="4365" w:hanging="440"/>
      </w:pPr>
    </w:lvl>
    <w:lvl w:ilvl="8" w:tentative="0">
      <w:start w:val="1"/>
      <w:numFmt w:val="lowerRoman"/>
      <w:lvlText w:val="%9."/>
      <w:lvlJc w:val="right"/>
      <w:pPr>
        <w:ind w:left="4805" w:hanging="440"/>
      </w:pPr>
    </w:lvl>
  </w:abstractNum>
  <w:abstractNum w:abstractNumId="6">
    <w:nsid w:val="D43A9620"/>
    <w:multiLevelType w:val="multilevel"/>
    <w:tmpl w:val="D43A9620"/>
    <w:lvl w:ilvl="0" w:tentative="0">
      <w:start w:val="1"/>
      <w:numFmt w:val="decimal"/>
      <w:pStyle w:val="154"/>
      <w:suff w:val="nothing"/>
      <w:lvlText w:val="%1　"/>
      <w:lvlJc w:val="left"/>
      <w:pPr>
        <w:ind w:left="0" w:firstLine="0"/>
      </w:pPr>
      <w:rPr>
        <w:rFonts w:hint="default" w:ascii="Times New Roman" w:hAnsi="Times New Roman" w:eastAsia="宋体" w:cs="宋体"/>
        <w:b/>
        <w:bCs/>
        <w:i w:val="0"/>
        <w:sz w:val="28"/>
        <w:szCs w:val="28"/>
      </w:rPr>
    </w:lvl>
    <w:lvl w:ilvl="1" w:tentative="0">
      <w:start w:val="1"/>
      <w:numFmt w:val="decimal"/>
      <w:pStyle w:val="65"/>
      <w:suff w:val="nothing"/>
      <w:lvlText w:val="%1.%2　"/>
      <w:lvlJc w:val="left"/>
      <w:pPr>
        <w:ind w:left="0" w:firstLine="0"/>
      </w:pPr>
      <w:rPr>
        <w:rFonts w:hint="default" w:ascii="Times New Roman" w:hAnsi="Times New Roman" w:eastAsia="宋体" w:cs="宋体"/>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pStyle w:val="178"/>
      <w:suff w:val="nothing"/>
      <w:lvlText w:val="%1.%2.%3　"/>
      <w:lvlJc w:val="left"/>
      <w:pPr>
        <w:ind w:left="0" w:firstLine="0"/>
      </w:pPr>
      <w:rPr>
        <w:rFonts w:hint="default" w:ascii="Times New Roman" w:hAnsi="Times New Roman" w:eastAsia="宋体" w:cs="宋体"/>
        <w:b/>
        <w:color w:val="auto"/>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DCE33FF1"/>
    <w:multiLevelType w:val="multilevel"/>
    <w:tmpl w:val="DCE33FF1"/>
    <w:lvl w:ilvl="0" w:tentative="0">
      <w:start w:val="1"/>
      <w:numFmt w:val="decimal"/>
      <w:lvlText w:val="%1 "/>
      <w:lvlJc w:val="left"/>
      <w:pPr>
        <w:ind w:left="846" w:hanging="420"/>
      </w:pPr>
      <w:rPr>
        <w:rFonts w:hint="default" w:ascii="Times New Roman" w:hAnsi="Times New Roman" w:cs="Times New Roman"/>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E66B5B2C"/>
    <w:multiLevelType w:val="multilevel"/>
    <w:tmpl w:val="E66B5B2C"/>
    <w:lvl w:ilvl="0" w:tentative="0">
      <w:start w:val="1"/>
      <w:numFmt w:val="decimal"/>
      <w:lvlText w:val="%1 "/>
      <w:lvlJc w:val="left"/>
      <w:pPr>
        <w:ind w:left="846" w:hanging="420"/>
      </w:pPr>
      <w:rPr>
        <w:rFonts w:hint="default" w:ascii="Times New Roman" w:hAnsi="Times New Roman" w:cs="Times New Roman"/>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EFDB7D8B"/>
    <w:multiLevelType w:val="multilevel"/>
    <w:tmpl w:val="EFDB7D8B"/>
    <w:lvl w:ilvl="0" w:tentative="0">
      <w:start w:val="1"/>
      <w:numFmt w:val="decimal"/>
      <w:lvlText w:val="%1 "/>
      <w:lvlJc w:val="left"/>
      <w:pPr>
        <w:ind w:left="1050" w:hanging="420"/>
      </w:pPr>
      <w:rPr>
        <w:rFonts w:hint="default" w:ascii="Times New Roman" w:hAnsi="Times New Roman" w:cs="Times New Roman"/>
        <w:b/>
        <w:bCs/>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F19E1A00"/>
    <w:multiLevelType w:val="multilevel"/>
    <w:tmpl w:val="F19E1A00"/>
    <w:lvl w:ilvl="0" w:tentative="0">
      <w:start w:val="1"/>
      <w:numFmt w:val="decimal"/>
      <w:lvlText w:val="%1 "/>
      <w:lvlJc w:val="left"/>
      <w:pPr>
        <w:ind w:left="846" w:hanging="420"/>
      </w:pPr>
      <w:rPr>
        <w:rFonts w:hint="default" w:ascii="Times New Roman" w:hAnsi="Times New Roman" w:cs="Times New Roman"/>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F27C92A3"/>
    <w:multiLevelType w:val="multilevel"/>
    <w:tmpl w:val="F27C92A3"/>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FD92CAFA"/>
    <w:multiLevelType w:val="multilevel"/>
    <w:tmpl w:val="FD92CAFA"/>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03239EDD"/>
    <w:multiLevelType w:val="multilevel"/>
    <w:tmpl w:val="03239EDD"/>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04CD4CC6"/>
    <w:multiLevelType w:val="multilevel"/>
    <w:tmpl w:val="04CD4CC6"/>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079102AD"/>
    <w:multiLevelType w:val="multilevel"/>
    <w:tmpl w:val="079102AD"/>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093C6778"/>
    <w:multiLevelType w:val="multilevel"/>
    <w:tmpl w:val="093C6778"/>
    <w:lvl w:ilvl="0" w:tentative="0">
      <w:start w:val="1"/>
      <w:numFmt w:val="decimal"/>
      <w:pStyle w:val="5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A24CD29"/>
    <w:multiLevelType w:val="multilevel"/>
    <w:tmpl w:val="0A24CD29"/>
    <w:lvl w:ilvl="0" w:tentative="0">
      <w:start w:val="1"/>
      <w:numFmt w:val="decimal"/>
      <w:suff w:val="nothing"/>
      <w:lvlText w:val="%1　"/>
      <w:lvlJc w:val="left"/>
      <w:pPr>
        <w:tabs>
          <w:tab w:val="left" w:pos="0"/>
        </w:tabs>
        <w:ind w:left="0" w:firstLine="0"/>
      </w:pPr>
      <w:rPr>
        <w:rFonts w:hint="default" w:ascii="Times New Roman" w:hAnsi="Times New Roman" w:eastAsia="宋体" w:cs="Times New Roman"/>
        <w:b/>
        <w:bCs/>
        <w:i w:val="0"/>
        <w:sz w:val="28"/>
        <w:szCs w:val="28"/>
      </w:rPr>
    </w:lvl>
    <w:lvl w:ilvl="1" w:tentative="0">
      <w:start w:val="1"/>
      <w:numFmt w:val="decimal"/>
      <w:pStyle w:val="179"/>
      <w:suff w:val="nothing"/>
      <w:lvlText w:val="%1.%2　"/>
      <w:lvlJc w:val="left"/>
      <w:pPr>
        <w:ind w:left="0" w:firstLine="0"/>
      </w:pPr>
      <w:rPr>
        <w:rFonts w:hint="default" w:ascii="Times New Roman" w:hAnsi="Times New Roman" w:eastAsia="黑体" w:cs="Times New Roman"/>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0A3D0A23"/>
    <w:multiLevelType w:val="multilevel"/>
    <w:tmpl w:val="0A3D0A23"/>
    <w:lvl w:ilvl="0" w:tentative="0">
      <w:start w:val="1"/>
      <w:numFmt w:val="decimal"/>
      <w:lvlText w:val="%1"/>
      <w:lvlJc w:val="left"/>
      <w:pPr>
        <w:ind w:left="855" w:hanging="440"/>
      </w:pPr>
      <w:rPr>
        <w:rFonts w:hint="eastAsia"/>
        <w:b/>
        <w:bCs/>
      </w:rPr>
    </w:lvl>
    <w:lvl w:ilvl="1" w:tentative="0">
      <w:start w:val="1"/>
      <w:numFmt w:val="lowerLetter"/>
      <w:lvlText w:val="%2)"/>
      <w:lvlJc w:val="left"/>
      <w:pPr>
        <w:ind w:left="1295" w:hanging="440"/>
      </w:pPr>
    </w:lvl>
    <w:lvl w:ilvl="2" w:tentative="0">
      <w:start w:val="1"/>
      <w:numFmt w:val="lowerRoman"/>
      <w:lvlText w:val="%3."/>
      <w:lvlJc w:val="right"/>
      <w:pPr>
        <w:ind w:left="1735" w:hanging="440"/>
      </w:pPr>
    </w:lvl>
    <w:lvl w:ilvl="3" w:tentative="0">
      <w:start w:val="1"/>
      <w:numFmt w:val="decimal"/>
      <w:lvlText w:val="%4."/>
      <w:lvlJc w:val="left"/>
      <w:pPr>
        <w:ind w:left="2175" w:hanging="440"/>
      </w:pPr>
    </w:lvl>
    <w:lvl w:ilvl="4" w:tentative="0">
      <w:start w:val="1"/>
      <w:numFmt w:val="lowerLetter"/>
      <w:lvlText w:val="%5)"/>
      <w:lvlJc w:val="left"/>
      <w:pPr>
        <w:ind w:left="2615" w:hanging="440"/>
      </w:pPr>
    </w:lvl>
    <w:lvl w:ilvl="5" w:tentative="0">
      <w:start w:val="1"/>
      <w:numFmt w:val="lowerRoman"/>
      <w:lvlText w:val="%6."/>
      <w:lvlJc w:val="right"/>
      <w:pPr>
        <w:ind w:left="3055" w:hanging="440"/>
      </w:pPr>
    </w:lvl>
    <w:lvl w:ilvl="6" w:tentative="0">
      <w:start w:val="1"/>
      <w:numFmt w:val="decimal"/>
      <w:lvlText w:val="%7."/>
      <w:lvlJc w:val="left"/>
      <w:pPr>
        <w:ind w:left="3495" w:hanging="440"/>
      </w:pPr>
    </w:lvl>
    <w:lvl w:ilvl="7" w:tentative="0">
      <w:start w:val="1"/>
      <w:numFmt w:val="lowerLetter"/>
      <w:lvlText w:val="%8)"/>
      <w:lvlJc w:val="left"/>
      <w:pPr>
        <w:ind w:left="3935" w:hanging="440"/>
      </w:pPr>
    </w:lvl>
    <w:lvl w:ilvl="8" w:tentative="0">
      <w:start w:val="1"/>
      <w:numFmt w:val="lowerRoman"/>
      <w:lvlText w:val="%9."/>
      <w:lvlJc w:val="right"/>
      <w:pPr>
        <w:ind w:left="4375" w:hanging="440"/>
      </w:pPr>
    </w:lvl>
  </w:abstractNum>
  <w:abstractNum w:abstractNumId="19">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0B044A46"/>
    <w:multiLevelType w:val="multilevel"/>
    <w:tmpl w:val="0B044A46"/>
    <w:lvl w:ilvl="0" w:tentative="0">
      <w:start w:val="1"/>
      <w:numFmt w:val="decimal"/>
      <w:lvlText w:val="%1"/>
      <w:lvlJc w:val="left"/>
      <w:pPr>
        <w:ind w:left="840" w:hanging="360"/>
      </w:pPr>
      <w:rPr>
        <w:rFonts w:hint="default"/>
        <w:b/>
        <w:bCs/>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D3566C6"/>
    <w:multiLevelType w:val="multilevel"/>
    <w:tmpl w:val="0D3566C6"/>
    <w:lvl w:ilvl="0" w:tentative="0">
      <w:start w:val="1"/>
      <w:numFmt w:val="decimal"/>
      <w:suff w:val="space"/>
      <w:lvlText w:val="%1 "/>
      <w:lvlJc w:val="left"/>
      <w:pPr>
        <w:ind w:left="0" w:firstLine="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D983844"/>
    <w:multiLevelType w:val="multilevel"/>
    <w:tmpl w:val="0D983844"/>
    <w:lvl w:ilvl="0" w:tentative="0">
      <w:start w:val="1"/>
      <w:numFmt w:val="decimal"/>
      <w:pStyle w:val="5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0DDE2B46"/>
    <w:multiLevelType w:val="multilevel"/>
    <w:tmpl w:val="0DDE2B46"/>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4">
    <w:nsid w:val="10221703"/>
    <w:multiLevelType w:val="multilevel"/>
    <w:tmpl w:val="10221703"/>
    <w:lvl w:ilvl="0" w:tentative="0">
      <w:start w:val="1"/>
      <w:numFmt w:val="decimal"/>
      <w:lvlText w:val="%1 "/>
      <w:lvlJc w:val="left"/>
      <w:pPr>
        <w:ind w:left="1050" w:hanging="420"/>
      </w:pPr>
      <w:rPr>
        <w:rFonts w:hint="default" w:ascii="Times New Roman" w:hAnsi="Times New Roman" w:cs="Times New Roman"/>
        <w:b/>
        <w:bCs/>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5">
    <w:nsid w:val="10A1303E"/>
    <w:multiLevelType w:val="multilevel"/>
    <w:tmpl w:val="10A1303E"/>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6">
    <w:nsid w:val="114A9B33"/>
    <w:multiLevelType w:val="multilevel"/>
    <w:tmpl w:val="114A9B33"/>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7">
    <w:nsid w:val="168010D7"/>
    <w:multiLevelType w:val="multilevel"/>
    <w:tmpl w:val="168010D7"/>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8">
    <w:nsid w:val="16D39DBD"/>
    <w:multiLevelType w:val="multilevel"/>
    <w:tmpl w:val="16D39DBD"/>
    <w:lvl w:ilvl="0" w:tentative="0">
      <w:start w:val="1"/>
      <w:numFmt w:val="decimal"/>
      <w:lvlText w:val="%1 "/>
      <w:lvlJc w:val="left"/>
      <w:pPr>
        <w:ind w:left="846" w:hanging="420"/>
      </w:pPr>
      <w:rPr>
        <w:rFonts w:hint="default" w:ascii="Times New Roman" w:hAnsi="Times New Roman" w:cs="Times New Roman"/>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9">
    <w:nsid w:val="17165D7A"/>
    <w:multiLevelType w:val="multilevel"/>
    <w:tmpl w:val="17165D7A"/>
    <w:lvl w:ilvl="0" w:tentative="0">
      <w:start w:val="1"/>
      <w:numFmt w:val="decimal"/>
      <w:lvlText w:val="%1 "/>
      <w:lvlJc w:val="left"/>
      <w:pPr>
        <w:ind w:left="841" w:hanging="420"/>
      </w:pPr>
      <w:rPr>
        <w:rFonts w:hint="default"/>
        <w:b/>
        <w:bCs/>
        <w:sz w:val="22"/>
        <w:szCs w:val="22"/>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0">
    <w:nsid w:val="18BF186E"/>
    <w:multiLevelType w:val="multilevel"/>
    <w:tmpl w:val="18BF186E"/>
    <w:lvl w:ilvl="0" w:tentative="0">
      <w:start w:val="1"/>
      <w:numFmt w:val="decimal"/>
      <w:pStyle w:val="64"/>
      <w:lvlText w:val="1.0.%1"/>
      <w:lvlJc w:val="left"/>
      <w:pPr>
        <w:ind w:left="420" w:hanging="420"/>
      </w:pPr>
      <w:rPr>
        <w:rFonts w:hint="eastAsia"/>
        <w:b/>
        <w:bCs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19C42243"/>
    <w:multiLevelType w:val="multilevel"/>
    <w:tmpl w:val="19C42243"/>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1DBF583A"/>
    <w:multiLevelType w:val="multilevel"/>
    <w:tmpl w:val="1DBF583A"/>
    <w:lvl w:ilvl="0" w:tentative="0">
      <w:start w:val="1"/>
      <w:numFmt w:val="decimal"/>
      <w:pStyle w:val="11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3">
    <w:nsid w:val="1EB6426A"/>
    <w:multiLevelType w:val="multilevel"/>
    <w:tmpl w:val="1EB6426A"/>
    <w:lvl w:ilvl="0" w:tentative="0">
      <w:start w:val="1"/>
      <w:numFmt w:val="decimal"/>
      <w:lvlText w:val="%1"/>
      <w:lvlJc w:val="left"/>
      <w:pPr>
        <w:ind w:left="1285" w:hanging="440"/>
      </w:pPr>
      <w:rPr>
        <w:rFonts w:hint="default"/>
        <w:b/>
        <w:bCs/>
        <w:sz w:val="22"/>
        <w:szCs w:val="22"/>
      </w:rPr>
    </w:lvl>
    <w:lvl w:ilvl="1" w:tentative="0">
      <w:start w:val="1"/>
      <w:numFmt w:val="lowerLetter"/>
      <w:lvlText w:val="%2)"/>
      <w:lvlJc w:val="left"/>
      <w:pPr>
        <w:ind w:left="1725" w:hanging="440"/>
      </w:pPr>
    </w:lvl>
    <w:lvl w:ilvl="2" w:tentative="0">
      <w:start w:val="1"/>
      <w:numFmt w:val="lowerRoman"/>
      <w:lvlText w:val="%3."/>
      <w:lvlJc w:val="right"/>
      <w:pPr>
        <w:ind w:left="2165" w:hanging="440"/>
      </w:pPr>
    </w:lvl>
    <w:lvl w:ilvl="3" w:tentative="0">
      <w:start w:val="1"/>
      <w:numFmt w:val="decimal"/>
      <w:lvlText w:val="%4."/>
      <w:lvlJc w:val="left"/>
      <w:pPr>
        <w:ind w:left="2605" w:hanging="440"/>
      </w:pPr>
    </w:lvl>
    <w:lvl w:ilvl="4" w:tentative="0">
      <w:start w:val="1"/>
      <w:numFmt w:val="lowerLetter"/>
      <w:lvlText w:val="%5)"/>
      <w:lvlJc w:val="left"/>
      <w:pPr>
        <w:ind w:left="3045" w:hanging="440"/>
      </w:pPr>
    </w:lvl>
    <w:lvl w:ilvl="5" w:tentative="0">
      <w:start w:val="1"/>
      <w:numFmt w:val="lowerRoman"/>
      <w:lvlText w:val="%6."/>
      <w:lvlJc w:val="right"/>
      <w:pPr>
        <w:ind w:left="3485" w:hanging="440"/>
      </w:pPr>
    </w:lvl>
    <w:lvl w:ilvl="6" w:tentative="0">
      <w:start w:val="1"/>
      <w:numFmt w:val="decimal"/>
      <w:lvlText w:val="%7."/>
      <w:lvlJc w:val="left"/>
      <w:pPr>
        <w:ind w:left="3925" w:hanging="440"/>
      </w:pPr>
    </w:lvl>
    <w:lvl w:ilvl="7" w:tentative="0">
      <w:start w:val="1"/>
      <w:numFmt w:val="lowerLetter"/>
      <w:lvlText w:val="%8)"/>
      <w:lvlJc w:val="left"/>
      <w:pPr>
        <w:ind w:left="4365" w:hanging="440"/>
      </w:pPr>
    </w:lvl>
    <w:lvl w:ilvl="8" w:tentative="0">
      <w:start w:val="1"/>
      <w:numFmt w:val="lowerRoman"/>
      <w:lvlText w:val="%9."/>
      <w:lvlJc w:val="right"/>
      <w:pPr>
        <w:ind w:left="4805" w:hanging="440"/>
      </w:pPr>
    </w:lvl>
  </w:abstractNum>
  <w:abstractNum w:abstractNumId="34">
    <w:nsid w:val="1FC91163"/>
    <w:multiLevelType w:val="multilevel"/>
    <w:tmpl w:val="1FC91163"/>
    <w:lvl w:ilvl="0" w:tentative="0">
      <w:start w:val="1"/>
      <w:numFmt w:val="decimal"/>
      <w:pStyle w:val="106"/>
      <w:suff w:val="nothing"/>
      <w:lvlText w:val="%1　"/>
      <w:lvlJc w:val="left"/>
      <w:pPr>
        <w:ind w:left="0" w:firstLine="0"/>
      </w:pPr>
      <w:rPr>
        <w:rFonts w:hint="default" w:ascii="Times New Roman" w:hAnsi="Times New Roman" w:cs="Times New Roman" w:eastAsiaTheme="minorEastAsia"/>
        <w:b/>
        <w:bCs/>
        <w:i w:val="0"/>
        <w:sz w:val="28"/>
        <w:szCs w:val="28"/>
      </w:rPr>
    </w:lvl>
    <w:lvl w:ilvl="1" w:tentative="0">
      <w:start w:val="1"/>
      <w:numFmt w:val="decimal"/>
      <w:suff w:val="nothing"/>
      <w:lvlText w:val="%1.%2　"/>
      <w:lvlJc w:val="left"/>
      <w:pPr>
        <w:ind w:left="0" w:firstLine="0"/>
      </w:pPr>
      <w:rPr>
        <w:rFonts w:hint="default" w:ascii="Times New Roman" w:hAnsi="Times New Roman" w:eastAsia="黑体" w:cs="Times New Roman"/>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22827D5B"/>
    <w:multiLevelType w:val="multilevel"/>
    <w:tmpl w:val="22827D5B"/>
    <w:lvl w:ilvl="0" w:tentative="0">
      <w:start w:val="1"/>
      <w:numFmt w:val="none"/>
      <w:pStyle w:val="14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29A7229A"/>
    <w:multiLevelType w:val="multilevel"/>
    <w:tmpl w:val="29A7229A"/>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7">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9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8">
    <w:nsid w:val="2B5522A3"/>
    <w:multiLevelType w:val="multilevel"/>
    <w:tmpl w:val="2B5522A3"/>
    <w:lvl w:ilvl="0" w:tentative="0">
      <w:start w:val="1"/>
      <w:numFmt w:val="decimal"/>
      <w:lvlText w:val="%1 "/>
      <w:lvlJc w:val="left"/>
      <w:pPr>
        <w:ind w:left="846" w:hanging="420"/>
      </w:pPr>
      <w:rPr>
        <w:rFonts w:hint="default" w:ascii="Times New Roman" w:hAnsi="Times New Roman" w:cs="Times New Roman"/>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2C5917C3"/>
    <w:multiLevelType w:val="multilevel"/>
    <w:tmpl w:val="2C5917C3"/>
    <w:lvl w:ilvl="0" w:tentative="0">
      <w:start w:val="1"/>
      <w:numFmt w:val="none"/>
      <w:pStyle w:val="96"/>
      <w:suff w:val="nothing"/>
      <w:lvlText w:val="%1——"/>
      <w:lvlJc w:val="left"/>
      <w:pPr>
        <w:ind w:left="833" w:hanging="408"/>
      </w:pPr>
      <w:rPr>
        <w:rFonts w:hint="eastAsia"/>
      </w:rPr>
    </w:lvl>
    <w:lvl w:ilvl="1" w:tentative="0">
      <w:start w:val="1"/>
      <w:numFmt w:val="bullet"/>
      <w:pStyle w:val="135"/>
      <w:lvlText w:val=""/>
      <w:lvlJc w:val="left"/>
      <w:pPr>
        <w:tabs>
          <w:tab w:val="left" w:pos="760"/>
        </w:tabs>
        <w:ind w:left="1264" w:hanging="413"/>
      </w:pPr>
      <w:rPr>
        <w:rFonts w:hint="default" w:ascii="Symbol" w:hAnsi="Symbol"/>
        <w:color w:val="auto"/>
      </w:rPr>
    </w:lvl>
    <w:lvl w:ilvl="2" w:tentative="0">
      <w:start w:val="1"/>
      <w:numFmt w:val="bullet"/>
      <w:pStyle w:val="13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0">
    <w:nsid w:val="2D2174CB"/>
    <w:multiLevelType w:val="multilevel"/>
    <w:tmpl w:val="2D2174CB"/>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1">
    <w:nsid w:val="2F5B04D8"/>
    <w:multiLevelType w:val="multilevel"/>
    <w:tmpl w:val="2F5B04D8"/>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2">
    <w:nsid w:val="351C36B3"/>
    <w:multiLevelType w:val="multilevel"/>
    <w:tmpl w:val="351C36B3"/>
    <w:lvl w:ilvl="0" w:tentative="0">
      <w:start w:val="1"/>
      <w:numFmt w:val="decimal"/>
      <w:lvlText w:val="%1"/>
      <w:lvlJc w:val="left"/>
      <w:pPr>
        <w:ind w:left="1283" w:hanging="440"/>
      </w:pPr>
      <w:rPr>
        <w:rFonts w:hint="eastAsia"/>
        <w:b/>
        <w:bCs/>
      </w:rPr>
    </w:lvl>
    <w:lvl w:ilvl="1" w:tentative="0">
      <w:start w:val="1"/>
      <w:numFmt w:val="decimal"/>
      <w:lvlText w:val="%2&gt;"/>
      <w:lvlJc w:val="left"/>
      <w:pPr>
        <w:ind w:left="1643" w:hanging="360"/>
      </w:pPr>
      <w:rPr>
        <w:rFonts w:hint="default"/>
      </w:rPr>
    </w:lvl>
    <w:lvl w:ilvl="2" w:tentative="0">
      <w:start w:val="1"/>
      <w:numFmt w:val="decimal"/>
      <w:lvlText w:val="%3"/>
      <w:lvlJc w:val="left"/>
      <w:pPr>
        <w:ind w:left="1285" w:hanging="440"/>
      </w:pPr>
      <w:rPr>
        <w:rFonts w:hint="default" w:ascii="Times New Roman" w:hAnsi="Times New Roman" w:cs="Times New Roman"/>
        <w:b/>
        <w:bCs/>
      </w:rPr>
    </w:lvl>
    <w:lvl w:ilvl="3" w:tentative="0">
      <w:start w:val="1"/>
      <w:numFmt w:val="decimal"/>
      <w:lvlText w:val="%4."/>
      <w:lvlJc w:val="left"/>
      <w:pPr>
        <w:ind w:left="2603" w:hanging="440"/>
      </w:pPr>
    </w:lvl>
    <w:lvl w:ilvl="4" w:tentative="0">
      <w:start w:val="1"/>
      <w:numFmt w:val="lowerLetter"/>
      <w:lvlText w:val="%5)"/>
      <w:lvlJc w:val="left"/>
      <w:pPr>
        <w:ind w:left="3043" w:hanging="440"/>
      </w:pPr>
    </w:lvl>
    <w:lvl w:ilvl="5" w:tentative="0">
      <w:start w:val="1"/>
      <w:numFmt w:val="lowerRoman"/>
      <w:lvlText w:val="%6."/>
      <w:lvlJc w:val="right"/>
      <w:pPr>
        <w:ind w:left="3483" w:hanging="440"/>
      </w:pPr>
    </w:lvl>
    <w:lvl w:ilvl="6" w:tentative="0">
      <w:start w:val="1"/>
      <w:numFmt w:val="decimal"/>
      <w:lvlText w:val="%7."/>
      <w:lvlJc w:val="left"/>
      <w:pPr>
        <w:ind w:left="3923" w:hanging="440"/>
      </w:pPr>
    </w:lvl>
    <w:lvl w:ilvl="7" w:tentative="0">
      <w:start w:val="1"/>
      <w:numFmt w:val="lowerLetter"/>
      <w:lvlText w:val="%8)"/>
      <w:lvlJc w:val="left"/>
      <w:pPr>
        <w:ind w:left="4363" w:hanging="440"/>
      </w:pPr>
    </w:lvl>
    <w:lvl w:ilvl="8" w:tentative="0">
      <w:start w:val="1"/>
      <w:numFmt w:val="lowerRoman"/>
      <w:lvlText w:val="%9."/>
      <w:lvlJc w:val="right"/>
      <w:pPr>
        <w:ind w:left="4803" w:hanging="440"/>
      </w:pPr>
    </w:lvl>
  </w:abstractNum>
  <w:abstractNum w:abstractNumId="43">
    <w:nsid w:val="35651F81"/>
    <w:multiLevelType w:val="multilevel"/>
    <w:tmpl w:val="35651F81"/>
    <w:lvl w:ilvl="0" w:tentative="0">
      <w:start w:val="1"/>
      <w:numFmt w:val="decimal"/>
      <w:lvlText w:val="%1"/>
      <w:lvlJc w:val="left"/>
      <w:pPr>
        <w:ind w:left="1285" w:hanging="440"/>
      </w:pPr>
      <w:rPr>
        <w:rFonts w:hint="eastAsia"/>
        <w:b/>
        <w:bCs/>
      </w:rPr>
    </w:lvl>
    <w:lvl w:ilvl="1" w:tentative="0">
      <w:start w:val="1"/>
      <w:numFmt w:val="lowerLetter"/>
      <w:lvlText w:val="%2)"/>
      <w:lvlJc w:val="left"/>
      <w:pPr>
        <w:ind w:left="1725" w:hanging="440"/>
      </w:pPr>
    </w:lvl>
    <w:lvl w:ilvl="2" w:tentative="0">
      <w:start w:val="1"/>
      <w:numFmt w:val="lowerRoman"/>
      <w:lvlText w:val="%3."/>
      <w:lvlJc w:val="right"/>
      <w:pPr>
        <w:ind w:left="2165" w:hanging="440"/>
      </w:pPr>
    </w:lvl>
    <w:lvl w:ilvl="3" w:tentative="0">
      <w:start w:val="1"/>
      <w:numFmt w:val="decimal"/>
      <w:lvlText w:val="%4."/>
      <w:lvlJc w:val="left"/>
      <w:pPr>
        <w:ind w:left="2605" w:hanging="440"/>
      </w:pPr>
    </w:lvl>
    <w:lvl w:ilvl="4" w:tentative="0">
      <w:start w:val="1"/>
      <w:numFmt w:val="lowerLetter"/>
      <w:lvlText w:val="%5)"/>
      <w:lvlJc w:val="left"/>
      <w:pPr>
        <w:ind w:left="3045" w:hanging="440"/>
      </w:pPr>
    </w:lvl>
    <w:lvl w:ilvl="5" w:tentative="0">
      <w:start w:val="1"/>
      <w:numFmt w:val="lowerRoman"/>
      <w:lvlText w:val="%6."/>
      <w:lvlJc w:val="right"/>
      <w:pPr>
        <w:ind w:left="3485" w:hanging="440"/>
      </w:pPr>
    </w:lvl>
    <w:lvl w:ilvl="6" w:tentative="0">
      <w:start w:val="1"/>
      <w:numFmt w:val="decimal"/>
      <w:lvlText w:val="%7."/>
      <w:lvlJc w:val="left"/>
      <w:pPr>
        <w:ind w:left="3925" w:hanging="440"/>
      </w:pPr>
    </w:lvl>
    <w:lvl w:ilvl="7" w:tentative="0">
      <w:start w:val="1"/>
      <w:numFmt w:val="lowerLetter"/>
      <w:lvlText w:val="%8)"/>
      <w:lvlJc w:val="left"/>
      <w:pPr>
        <w:ind w:left="4365" w:hanging="440"/>
      </w:pPr>
    </w:lvl>
    <w:lvl w:ilvl="8" w:tentative="0">
      <w:start w:val="1"/>
      <w:numFmt w:val="lowerRoman"/>
      <w:lvlText w:val="%9."/>
      <w:lvlJc w:val="right"/>
      <w:pPr>
        <w:ind w:left="4805" w:hanging="440"/>
      </w:pPr>
    </w:lvl>
  </w:abstractNum>
  <w:abstractNum w:abstractNumId="44">
    <w:nsid w:val="3875949F"/>
    <w:multiLevelType w:val="multilevel"/>
    <w:tmpl w:val="3875949F"/>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5">
    <w:nsid w:val="39AD5787"/>
    <w:multiLevelType w:val="multilevel"/>
    <w:tmpl w:val="39AD5787"/>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6">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47">
    <w:nsid w:val="3F5DF59E"/>
    <w:multiLevelType w:val="multilevel"/>
    <w:tmpl w:val="3F5DF59E"/>
    <w:lvl w:ilvl="0" w:tentative="0">
      <w:start w:val="1"/>
      <w:numFmt w:val="decimal"/>
      <w:suff w:val="nothing"/>
      <w:lvlText w:val="%1　"/>
      <w:lvlJc w:val="left"/>
      <w:pPr>
        <w:ind w:left="0" w:firstLine="0"/>
      </w:pPr>
      <w:rPr>
        <w:rFonts w:hint="default" w:ascii="Times New Roman" w:hAnsi="Times New Roman" w:eastAsia="宋体" w:cs="Times New Roman"/>
        <w:b/>
        <w:bCs/>
        <w:i w:val="0"/>
        <w:sz w:val="28"/>
        <w:szCs w:val="28"/>
      </w:rPr>
    </w:lvl>
    <w:lvl w:ilvl="1" w:tentative="0">
      <w:start w:val="1"/>
      <w:numFmt w:val="decimal"/>
      <w:suff w:val="nothing"/>
      <w:lvlText w:val="%1.%2　"/>
      <w:lvlJc w:val="left"/>
      <w:pPr>
        <w:tabs>
          <w:tab w:val="left" w:pos="0"/>
        </w:tabs>
        <w:ind w:left="0" w:firstLine="0"/>
      </w:pPr>
      <w:rPr>
        <w:rFonts w:hint="default" w:ascii="Times New Roman" w:hAnsi="Times New Roman" w:eastAsia="黑体" w:cs="Times New Roman"/>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pStyle w:val="176"/>
      <w:suff w:val="nothing"/>
      <w:lvlText w:val="%1.%2.%3　"/>
      <w:lvlJc w:val="left"/>
      <w:pPr>
        <w:ind w:left="0" w:firstLine="0"/>
      </w:pPr>
      <w:rPr>
        <w:rFonts w:hint="default" w:ascii="宋体" w:hAnsi="宋体" w:eastAsia="宋体" w:cs="宋体"/>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8">
    <w:nsid w:val="41C67FF7"/>
    <w:multiLevelType w:val="multilevel"/>
    <w:tmpl w:val="41C67FF7"/>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9">
    <w:nsid w:val="42FF6904"/>
    <w:multiLevelType w:val="multilevel"/>
    <w:tmpl w:val="42FF6904"/>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0">
    <w:nsid w:val="436FD9AA"/>
    <w:multiLevelType w:val="multilevel"/>
    <w:tmpl w:val="436FD9AA"/>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1">
    <w:nsid w:val="44C50F90"/>
    <w:multiLevelType w:val="multilevel"/>
    <w:tmpl w:val="44C50F90"/>
    <w:lvl w:ilvl="0" w:tentative="0">
      <w:start w:val="1"/>
      <w:numFmt w:val="lowerLetter"/>
      <w:pStyle w:val="13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472D3D1E"/>
    <w:multiLevelType w:val="multilevel"/>
    <w:tmpl w:val="472D3D1E"/>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3">
    <w:nsid w:val="49546A1B"/>
    <w:multiLevelType w:val="multilevel"/>
    <w:tmpl w:val="49546A1B"/>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4">
    <w:nsid w:val="4B733A5F"/>
    <w:multiLevelType w:val="multilevel"/>
    <w:tmpl w:val="4B733A5F"/>
    <w:lvl w:ilvl="0" w:tentative="0">
      <w:start w:val="1"/>
      <w:numFmt w:val="decimal"/>
      <w:pStyle w:val="10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55">
    <w:nsid w:val="4D52BA6F"/>
    <w:multiLevelType w:val="multilevel"/>
    <w:tmpl w:val="4D52BA6F"/>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6">
    <w:nsid w:val="4EB965E6"/>
    <w:multiLevelType w:val="multilevel"/>
    <w:tmpl w:val="4EB965E6"/>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7">
    <w:nsid w:val="4F570183"/>
    <w:multiLevelType w:val="multilevel"/>
    <w:tmpl w:val="4F570183"/>
    <w:lvl w:ilvl="0" w:tentative="0">
      <w:start w:val="1"/>
      <w:numFmt w:val="decimal"/>
      <w:lvlText w:val="%1"/>
      <w:lvlJc w:val="left"/>
      <w:pPr>
        <w:ind w:left="1285" w:hanging="440"/>
      </w:pPr>
      <w:rPr>
        <w:rFonts w:hint="default"/>
        <w:b/>
        <w:bCs/>
        <w:sz w:val="21"/>
        <w:szCs w:val="21"/>
      </w:rPr>
    </w:lvl>
    <w:lvl w:ilvl="1" w:tentative="0">
      <w:start w:val="1"/>
      <w:numFmt w:val="lowerLetter"/>
      <w:lvlText w:val="%2)"/>
      <w:lvlJc w:val="left"/>
      <w:pPr>
        <w:ind w:left="1725" w:hanging="440"/>
      </w:pPr>
    </w:lvl>
    <w:lvl w:ilvl="2" w:tentative="0">
      <w:start w:val="1"/>
      <w:numFmt w:val="lowerRoman"/>
      <w:lvlText w:val="%3."/>
      <w:lvlJc w:val="right"/>
      <w:pPr>
        <w:ind w:left="2165" w:hanging="440"/>
      </w:pPr>
    </w:lvl>
    <w:lvl w:ilvl="3" w:tentative="0">
      <w:start w:val="1"/>
      <w:numFmt w:val="decimal"/>
      <w:lvlText w:val="%4."/>
      <w:lvlJc w:val="left"/>
      <w:pPr>
        <w:ind w:left="2605" w:hanging="440"/>
      </w:pPr>
    </w:lvl>
    <w:lvl w:ilvl="4" w:tentative="0">
      <w:start w:val="1"/>
      <w:numFmt w:val="lowerLetter"/>
      <w:lvlText w:val="%5)"/>
      <w:lvlJc w:val="left"/>
      <w:pPr>
        <w:ind w:left="3045" w:hanging="440"/>
      </w:pPr>
    </w:lvl>
    <w:lvl w:ilvl="5" w:tentative="0">
      <w:start w:val="1"/>
      <w:numFmt w:val="lowerRoman"/>
      <w:lvlText w:val="%6."/>
      <w:lvlJc w:val="right"/>
      <w:pPr>
        <w:ind w:left="3485" w:hanging="440"/>
      </w:pPr>
    </w:lvl>
    <w:lvl w:ilvl="6" w:tentative="0">
      <w:start w:val="1"/>
      <w:numFmt w:val="decimal"/>
      <w:lvlText w:val="%7."/>
      <w:lvlJc w:val="left"/>
      <w:pPr>
        <w:ind w:left="3925" w:hanging="440"/>
      </w:pPr>
    </w:lvl>
    <w:lvl w:ilvl="7" w:tentative="0">
      <w:start w:val="1"/>
      <w:numFmt w:val="lowerLetter"/>
      <w:lvlText w:val="%8)"/>
      <w:lvlJc w:val="left"/>
      <w:pPr>
        <w:ind w:left="4365" w:hanging="440"/>
      </w:pPr>
    </w:lvl>
    <w:lvl w:ilvl="8" w:tentative="0">
      <w:start w:val="1"/>
      <w:numFmt w:val="lowerRoman"/>
      <w:lvlText w:val="%9."/>
      <w:lvlJc w:val="right"/>
      <w:pPr>
        <w:ind w:left="4805" w:hanging="440"/>
      </w:pPr>
    </w:lvl>
  </w:abstractNum>
  <w:abstractNum w:abstractNumId="58">
    <w:nsid w:val="50EE0F0F"/>
    <w:multiLevelType w:val="multilevel"/>
    <w:tmpl w:val="50EE0F0F"/>
    <w:lvl w:ilvl="0" w:tentative="0">
      <w:start w:val="1"/>
      <w:numFmt w:val="decimal"/>
      <w:lvlText w:val="%1"/>
      <w:lvlJc w:val="left"/>
      <w:pPr>
        <w:ind w:left="860" w:hanging="440"/>
      </w:pPr>
      <w:rPr>
        <w:rFonts w:hint="default" w:ascii="Times New Roman" w:hAnsi="Times New Roman" w:eastAsia="宋体"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9">
    <w:nsid w:val="578C5DB3"/>
    <w:multiLevelType w:val="multilevel"/>
    <w:tmpl w:val="578C5DB3"/>
    <w:lvl w:ilvl="0" w:tentative="0">
      <w:start w:val="1"/>
      <w:numFmt w:val="decimal"/>
      <w:lvlText w:val="%1)"/>
      <w:lvlJc w:val="left"/>
      <w:pPr>
        <w:ind w:left="440" w:hanging="440"/>
      </w:pPr>
    </w:lvl>
    <w:lvl w:ilvl="1" w:tentative="0">
      <w:start w:val="1"/>
      <w:numFmt w:val="decimal"/>
      <w:lvlText w:val="%2)"/>
      <w:lvlJc w:val="left"/>
      <w:pPr>
        <w:ind w:left="880" w:hanging="440"/>
      </w:pPr>
      <w:rPr>
        <w:rFonts w:hint="default" w:ascii="Times New Roman" w:hAnsi="Times New Roman" w:cs="Times New Roman"/>
        <w:b/>
        <w:bCs/>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57E12807"/>
    <w:multiLevelType w:val="singleLevel"/>
    <w:tmpl w:val="57E12807"/>
    <w:lvl w:ilvl="0" w:tentative="0">
      <w:start w:val="1"/>
      <w:numFmt w:val="decimal"/>
      <w:lvlText w:val="%1"/>
      <w:lvlJc w:val="left"/>
      <w:pPr>
        <w:tabs>
          <w:tab w:val="left" w:pos="420"/>
        </w:tabs>
        <w:ind w:left="425" w:hanging="425"/>
      </w:pPr>
      <w:rPr>
        <w:rFonts w:hint="default" w:ascii="Times New Roman" w:hAnsi="Times New Roman" w:cs="Times New Roman"/>
        <w:b/>
        <w:bCs/>
      </w:rPr>
    </w:lvl>
  </w:abstractNum>
  <w:abstractNum w:abstractNumId="61">
    <w:nsid w:val="59D9160C"/>
    <w:multiLevelType w:val="multilevel"/>
    <w:tmpl w:val="59D9160C"/>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2">
    <w:nsid w:val="5A19478C"/>
    <w:multiLevelType w:val="multilevel"/>
    <w:tmpl w:val="5A19478C"/>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3">
    <w:nsid w:val="5C4F162E"/>
    <w:multiLevelType w:val="multilevel"/>
    <w:tmpl w:val="5C4F162E"/>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4">
    <w:nsid w:val="5FF33A8B"/>
    <w:multiLevelType w:val="multilevel"/>
    <w:tmpl w:val="5FF33A8B"/>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5">
    <w:nsid w:val="60B55DC2"/>
    <w:multiLevelType w:val="multilevel"/>
    <w:tmpl w:val="60B55DC2"/>
    <w:lvl w:ilvl="0" w:tentative="0">
      <w:start w:val="1"/>
      <w:numFmt w:val="upperLetter"/>
      <w:pStyle w:val="73"/>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6">
    <w:nsid w:val="646260FA"/>
    <w:multiLevelType w:val="multilevel"/>
    <w:tmpl w:val="646260FA"/>
    <w:lvl w:ilvl="0" w:tentative="0">
      <w:start w:val="1"/>
      <w:numFmt w:val="decimal"/>
      <w:pStyle w:val="6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7">
    <w:nsid w:val="66824FAF"/>
    <w:multiLevelType w:val="multilevel"/>
    <w:tmpl w:val="66824FAF"/>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8">
    <w:nsid w:val="68652B04"/>
    <w:multiLevelType w:val="multilevel"/>
    <w:tmpl w:val="68652B04"/>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9">
    <w:nsid w:val="6D6C07CD"/>
    <w:multiLevelType w:val="multilevel"/>
    <w:tmpl w:val="6D6C07CD"/>
    <w:lvl w:ilvl="0" w:tentative="0">
      <w:start w:val="1"/>
      <w:numFmt w:val="lowerLetter"/>
      <w:pStyle w:val="118"/>
      <w:lvlText w:val="%1)"/>
      <w:lvlJc w:val="left"/>
      <w:pPr>
        <w:tabs>
          <w:tab w:val="left" w:pos="839"/>
        </w:tabs>
        <w:ind w:left="839" w:hanging="419"/>
      </w:pPr>
      <w:rPr>
        <w:rFonts w:hint="eastAsia" w:ascii="宋体" w:eastAsia="宋体"/>
        <w:b w:val="0"/>
        <w:i w:val="0"/>
        <w:sz w:val="21"/>
      </w:rPr>
    </w:lvl>
    <w:lvl w:ilvl="1" w:tentative="0">
      <w:start w:val="1"/>
      <w:numFmt w:val="decimal"/>
      <w:pStyle w:val="12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70">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1">
    <w:nsid w:val="6EAA487B"/>
    <w:multiLevelType w:val="multilevel"/>
    <w:tmpl w:val="6EAA487B"/>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2">
    <w:nsid w:val="71BE46D4"/>
    <w:multiLevelType w:val="multilevel"/>
    <w:tmpl w:val="71BE46D4"/>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3">
    <w:nsid w:val="7B626397"/>
    <w:multiLevelType w:val="multilevel"/>
    <w:tmpl w:val="7B626397"/>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4">
    <w:nsid w:val="7C0A6F0A"/>
    <w:multiLevelType w:val="multilevel"/>
    <w:tmpl w:val="7C0A6F0A"/>
    <w:lvl w:ilvl="0" w:tentative="0">
      <w:start w:val="1"/>
      <w:numFmt w:val="decimal"/>
      <w:pStyle w:val="88"/>
      <w:lvlText w:val="2.0.%1"/>
      <w:lvlJc w:val="left"/>
      <w:pPr>
        <w:ind w:left="420" w:hanging="420"/>
      </w:pPr>
      <w:rPr>
        <w:rFonts w:hint="default" w:ascii="Times New Roman" w:hAnsi="Times New Roman" w:cs="Times New Roman"/>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DC07BB7"/>
    <w:multiLevelType w:val="multilevel"/>
    <w:tmpl w:val="7DC07BB7"/>
    <w:lvl w:ilvl="0" w:tentative="0">
      <w:start w:val="1"/>
      <w:numFmt w:val="decimal"/>
      <w:lvlText w:val="%1 "/>
      <w:lvlJc w:val="left"/>
      <w:pPr>
        <w:ind w:left="846" w:hanging="420"/>
      </w:pPr>
      <w:rPr>
        <w:rFonts w:hint="eastAsia"/>
        <w:b/>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6">
    <w:nsid w:val="7DFC00F4"/>
    <w:multiLevelType w:val="multilevel"/>
    <w:tmpl w:val="7DFC00F4"/>
    <w:lvl w:ilvl="0" w:tentative="0">
      <w:start w:val="1"/>
      <w:numFmt w:val="decimal"/>
      <w:lvlText w:val="3.0.%1"/>
      <w:lvlJc w:val="left"/>
      <w:pPr>
        <w:ind w:left="840" w:hanging="420"/>
      </w:pPr>
      <w:rPr>
        <w:rFonts w:hint="eastAsia"/>
      </w:rPr>
    </w:lvl>
    <w:lvl w:ilvl="1" w:tentative="0">
      <w:start w:val="1"/>
      <w:numFmt w:val="decimal"/>
      <w:lvlText w:val="%2)"/>
      <w:lvlJc w:val="left"/>
      <w:pPr>
        <w:ind w:left="780" w:hanging="360"/>
      </w:pPr>
      <w:rPr>
        <w:rFonts w:hint="default"/>
      </w:rPr>
    </w:lvl>
    <w:lvl w:ilvl="2" w:tentative="0">
      <w:start w:val="1"/>
      <w:numFmt w:val="decimal"/>
      <w:lvlText w:val="3.0.%3"/>
      <w:lvlJc w:val="left"/>
      <w:pPr>
        <w:ind w:left="1260" w:hanging="420"/>
      </w:pPr>
      <w:rPr>
        <w:rFonts w:hint="eastAsia"/>
        <w:b/>
        <w:bCs w:val="0"/>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6"/>
  </w:num>
  <w:num w:numId="2">
    <w:abstractNumId w:val="16"/>
  </w:num>
  <w:num w:numId="3">
    <w:abstractNumId w:val="22"/>
  </w:num>
  <w:num w:numId="4">
    <w:abstractNumId w:val="66"/>
  </w:num>
  <w:num w:numId="5">
    <w:abstractNumId w:val="70"/>
  </w:num>
  <w:num w:numId="6">
    <w:abstractNumId w:val="30"/>
  </w:num>
  <w:num w:numId="7">
    <w:abstractNumId w:val="6"/>
  </w:num>
  <w:num w:numId="8">
    <w:abstractNumId w:val="19"/>
  </w:num>
  <w:num w:numId="9">
    <w:abstractNumId w:val="17"/>
  </w:num>
  <w:num w:numId="10">
    <w:abstractNumId w:val="65"/>
  </w:num>
  <w:num w:numId="11">
    <w:abstractNumId w:val="74"/>
  </w:num>
  <w:num w:numId="12">
    <w:abstractNumId w:val="37"/>
  </w:num>
  <w:num w:numId="13">
    <w:abstractNumId w:val="51"/>
  </w:num>
  <w:num w:numId="14">
    <w:abstractNumId w:val="39"/>
  </w:num>
  <w:num w:numId="15">
    <w:abstractNumId w:val="54"/>
  </w:num>
  <w:num w:numId="16">
    <w:abstractNumId w:val="34"/>
  </w:num>
  <w:num w:numId="17">
    <w:abstractNumId w:val="32"/>
  </w:num>
  <w:num w:numId="18">
    <w:abstractNumId w:val="69"/>
  </w:num>
  <w:num w:numId="19">
    <w:abstractNumId w:val="23"/>
  </w:num>
  <w:num w:numId="20">
    <w:abstractNumId w:val="15"/>
  </w:num>
  <w:num w:numId="21">
    <w:abstractNumId w:val="35"/>
  </w:num>
  <w:num w:numId="22">
    <w:abstractNumId w:val="47"/>
  </w:num>
  <w:num w:numId="23">
    <w:abstractNumId w:val="76"/>
  </w:num>
  <w:num w:numId="24">
    <w:abstractNumId w:val="48"/>
  </w:num>
  <w:num w:numId="25">
    <w:abstractNumId w:val="62"/>
  </w:num>
  <w:num w:numId="26">
    <w:abstractNumId w:val="64"/>
  </w:num>
  <w:num w:numId="27">
    <w:abstractNumId w:val="45"/>
  </w:num>
  <w:num w:numId="28">
    <w:abstractNumId w:val="71"/>
  </w:num>
  <w:num w:numId="29">
    <w:abstractNumId w:val="1"/>
  </w:num>
  <w:num w:numId="30">
    <w:abstractNumId w:val="18"/>
  </w:num>
  <w:num w:numId="31">
    <w:abstractNumId w:val="4"/>
  </w:num>
  <w:num w:numId="32">
    <w:abstractNumId w:val="57"/>
  </w:num>
  <w:num w:numId="33">
    <w:abstractNumId w:val="50"/>
  </w:num>
  <w:num w:numId="34">
    <w:abstractNumId w:val="29"/>
  </w:num>
  <w:num w:numId="35">
    <w:abstractNumId w:val="5"/>
  </w:num>
  <w:num w:numId="36">
    <w:abstractNumId w:val="43"/>
  </w:num>
  <w:num w:numId="37">
    <w:abstractNumId w:val="33"/>
  </w:num>
  <w:num w:numId="38">
    <w:abstractNumId w:val="24"/>
  </w:num>
  <w:num w:numId="39">
    <w:abstractNumId w:val="9"/>
  </w:num>
  <w:num w:numId="40">
    <w:abstractNumId w:val="60"/>
  </w:num>
  <w:num w:numId="41">
    <w:abstractNumId w:val="14"/>
  </w:num>
  <w:num w:numId="42">
    <w:abstractNumId w:val="2"/>
  </w:num>
  <w:num w:numId="43">
    <w:abstractNumId w:val="10"/>
  </w:num>
  <w:num w:numId="44">
    <w:abstractNumId w:val="7"/>
  </w:num>
  <w:num w:numId="45">
    <w:abstractNumId w:val="8"/>
  </w:num>
  <w:num w:numId="46">
    <w:abstractNumId w:val="28"/>
  </w:num>
  <w:num w:numId="47">
    <w:abstractNumId w:val="49"/>
  </w:num>
  <w:num w:numId="48">
    <w:abstractNumId w:val="11"/>
  </w:num>
  <w:num w:numId="49">
    <w:abstractNumId w:val="12"/>
  </w:num>
  <w:num w:numId="50">
    <w:abstractNumId w:val="53"/>
  </w:num>
  <w:num w:numId="51">
    <w:abstractNumId w:val="41"/>
  </w:num>
  <w:num w:numId="52">
    <w:abstractNumId w:val="42"/>
  </w:num>
  <w:num w:numId="53">
    <w:abstractNumId w:val="59"/>
  </w:num>
  <w:num w:numId="54">
    <w:abstractNumId w:val="0"/>
  </w:num>
  <w:num w:numId="55">
    <w:abstractNumId w:val="25"/>
  </w:num>
  <w:num w:numId="56">
    <w:abstractNumId w:val="58"/>
  </w:num>
  <w:num w:numId="57">
    <w:abstractNumId w:val="68"/>
  </w:num>
  <w:num w:numId="58">
    <w:abstractNumId w:val="63"/>
  </w:num>
  <w:num w:numId="59">
    <w:abstractNumId w:val="52"/>
  </w:num>
  <w:num w:numId="60">
    <w:abstractNumId w:val="31"/>
  </w:num>
  <w:num w:numId="61">
    <w:abstractNumId w:val="44"/>
  </w:num>
  <w:num w:numId="62">
    <w:abstractNumId w:val="36"/>
  </w:num>
  <w:num w:numId="63">
    <w:abstractNumId w:val="26"/>
  </w:num>
  <w:num w:numId="64">
    <w:abstractNumId w:val="13"/>
  </w:num>
  <w:num w:numId="65">
    <w:abstractNumId w:val="27"/>
  </w:num>
  <w:num w:numId="66">
    <w:abstractNumId w:val="55"/>
  </w:num>
  <w:num w:numId="67">
    <w:abstractNumId w:val="40"/>
  </w:num>
  <w:num w:numId="68">
    <w:abstractNumId w:val="67"/>
  </w:num>
  <w:num w:numId="69">
    <w:abstractNumId w:val="3"/>
  </w:num>
  <w:num w:numId="70">
    <w:abstractNumId w:val="73"/>
  </w:num>
  <w:num w:numId="71">
    <w:abstractNumId w:val="38"/>
  </w:num>
  <w:num w:numId="72">
    <w:abstractNumId w:val="75"/>
  </w:num>
  <w:num w:numId="73">
    <w:abstractNumId w:val="72"/>
  </w:num>
  <w:num w:numId="74">
    <w:abstractNumId w:val="61"/>
  </w:num>
  <w:num w:numId="75">
    <w:abstractNumId w:val="56"/>
  </w:num>
  <w:num w:numId="76">
    <w:abstractNumId w:val="21"/>
  </w:num>
  <w:num w:numId="77">
    <w:abstractNumId w:val="20"/>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forms" w:enforcement="0"/>
  <w:defaultTabStop w:val="210"/>
  <w:evenAndOddHeaders w:val="true"/>
  <w:drawingGridHorizontalSpacing w:val="21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iY2Q4YzFmMDExZGEzYTZlODRjZTVmZjMzOTJkNGIifQ=="/>
    <w:docVar w:name="KSO_WPS_MARK_KEY" w:val="48e9327d-aab2-4e9d-822a-eb05512367a7"/>
  </w:docVars>
  <w:rsids>
    <w:rsidRoot w:val="00172A27"/>
    <w:rsid w:val="00000244"/>
    <w:rsid w:val="00000F21"/>
    <w:rsid w:val="0000185F"/>
    <w:rsid w:val="00003328"/>
    <w:rsid w:val="0000586F"/>
    <w:rsid w:val="000077C7"/>
    <w:rsid w:val="00013D86"/>
    <w:rsid w:val="00013E02"/>
    <w:rsid w:val="00014551"/>
    <w:rsid w:val="0001504B"/>
    <w:rsid w:val="0002143C"/>
    <w:rsid w:val="00025A65"/>
    <w:rsid w:val="00026C31"/>
    <w:rsid w:val="00027280"/>
    <w:rsid w:val="0003003E"/>
    <w:rsid w:val="000320A7"/>
    <w:rsid w:val="00035925"/>
    <w:rsid w:val="00036D9E"/>
    <w:rsid w:val="00040A6E"/>
    <w:rsid w:val="00042F13"/>
    <w:rsid w:val="000503F3"/>
    <w:rsid w:val="00051E9B"/>
    <w:rsid w:val="00052713"/>
    <w:rsid w:val="00052F15"/>
    <w:rsid w:val="00054E25"/>
    <w:rsid w:val="00067CDF"/>
    <w:rsid w:val="00074FBE"/>
    <w:rsid w:val="000759F2"/>
    <w:rsid w:val="00076F50"/>
    <w:rsid w:val="000773D7"/>
    <w:rsid w:val="0008193F"/>
    <w:rsid w:val="00083A09"/>
    <w:rsid w:val="000847B2"/>
    <w:rsid w:val="0009005E"/>
    <w:rsid w:val="0009058B"/>
    <w:rsid w:val="00092523"/>
    <w:rsid w:val="00092857"/>
    <w:rsid w:val="000940B8"/>
    <w:rsid w:val="000941A4"/>
    <w:rsid w:val="00096E21"/>
    <w:rsid w:val="000A0699"/>
    <w:rsid w:val="000A20A9"/>
    <w:rsid w:val="000A48B1"/>
    <w:rsid w:val="000A6BF3"/>
    <w:rsid w:val="000A7A4E"/>
    <w:rsid w:val="000B3143"/>
    <w:rsid w:val="000C3325"/>
    <w:rsid w:val="000C5B0B"/>
    <w:rsid w:val="000C6B05"/>
    <w:rsid w:val="000C6BB4"/>
    <w:rsid w:val="000C6DD6"/>
    <w:rsid w:val="000C73D4"/>
    <w:rsid w:val="000D0B60"/>
    <w:rsid w:val="000D2CF3"/>
    <w:rsid w:val="000D3D4C"/>
    <w:rsid w:val="000D4249"/>
    <w:rsid w:val="000D4F51"/>
    <w:rsid w:val="000D5627"/>
    <w:rsid w:val="000D718B"/>
    <w:rsid w:val="000E0C46"/>
    <w:rsid w:val="000E7221"/>
    <w:rsid w:val="000F030C"/>
    <w:rsid w:val="000F129C"/>
    <w:rsid w:val="000F311D"/>
    <w:rsid w:val="000F6CA9"/>
    <w:rsid w:val="001001EA"/>
    <w:rsid w:val="0010079F"/>
    <w:rsid w:val="001012A8"/>
    <w:rsid w:val="0010287A"/>
    <w:rsid w:val="001056DE"/>
    <w:rsid w:val="001119C3"/>
    <w:rsid w:val="001124C0"/>
    <w:rsid w:val="00117BFB"/>
    <w:rsid w:val="00120CBA"/>
    <w:rsid w:val="00126119"/>
    <w:rsid w:val="00126CF1"/>
    <w:rsid w:val="00127AF8"/>
    <w:rsid w:val="0013175F"/>
    <w:rsid w:val="00140D36"/>
    <w:rsid w:val="001512B4"/>
    <w:rsid w:val="00156BC0"/>
    <w:rsid w:val="00157EAB"/>
    <w:rsid w:val="00162016"/>
    <w:rsid w:val="001620A5"/>
    <w:rsid w:val="00164E53"/>
    <w:rsid w:val="001660CA"/>
    <w:rsid w:val="0016699D"/>
    <w:rsid w:val="00166D71"/>
    <w:rsid w:val="00172973"/>
    <w:rsid w:val="00172A27"/>
    <w:rsid w:val="001740F5"/>
    <w:rsid w:val="00175159"/>
    <w:rsid w:val="00176208"/>
    <w:rsid w:val="00180C6C"/>
    <w:rsid w:val="0018211B"/>
    <w:rsid w:val="001822A3"/>
    <w:rsid w:val="0018392D"/>
    <w:rsid w:val="00183D67"/>
    <w:rsid w:val="001840D3"/>
    <w:rsid w:val="001900F8"/>
    <w:rsid w:val="00191258"/>
    <w:rsid w:val="00192680"/>
    <w:rsid w:val="00193037"/>
    <w:rsid w:val="00193A2C"/>
    <w:rsid w:val="001948FC"/>
    <w:rsid w:val="00197C27"/>
    <w:rsid w:val="001A288E"/>
    <w:rsid w:val="001B0D19"/>
    <w:rsid w:val="001B1CDC"/>
    <w:rsid w:val="001B6DC2"/>
    <w:rsid w:val="001C149C"/>
    <w:rsid w:val="001C21AC"/>
    <w:rsid w:val="001C47BA"/>
    <w:rsid w:val="001C59EA"/>
    <w:rsid w:val="001D406C"/>
    <w:rsid w:val="001D41EE"/>
    <w:rsid w:val="001E0380"/>
    <w:rsid w:val="001E062E"/>
    <w:rsid w:val="001E13B1"/>
    <w:rsid w:val="001E1C33"/>
    <w:rsid w:val="001E2A1B"/>
    <w:rsid w:val="001E3B10"/>
    <w:rsid w:val="001F3A19"/>
    <w:rsid w:val="002077E3"/>
    <w:rsid w:val="0021672F"/>
    <w:rsid w:val="0021688B"/>
    <w:rsid w:val="00217188"/>
    <w:rsid w:val="002203A3"/>
    <w:rsid w:val="00222768"/>
    <w:rsid w:val="00232D2D"/>
    <w:rsid w:val="00234467"/>
    <w:rsid w:val="00235E72"/>
    <w:rsid w:val="00236B2A"/>
    <w:rsid w:val="00237651"/>
    <w:rsid w:val="002378F0"/>
    <w:rsid w:val="00237D8D"/>
    <w:rsid w:val="00241DA2"/>
    <w:rsid w:val="00242AC2"/>
    <w:rsid w:val="00247FEE"/>
    <w:rsid w:val="00250E7D"/>
    <w:rsid w:val="00254866"/>
    <w:rsid w:val="002565D5"/>
    <w:rsid w:val="00261439"/>
    <w:rsid w:val="002622C0"/>
    <w:rsid w:val="00265063"/>
    <w:rsid w:val="00267CF4"/>
    <w:rsid w:val="00276CB6"/>
    <w:rsid w:val="002778AE"/>
    <w:rsid w:val="002816CC"/>
    <w:rsid w:val="0028269A"/>
    <w:rsid w:val="00283590"/>
    <w:rsid w:val="002854F5"/>
    <w:rsid w:val="00286973"/>
    <w:rsid w:val="00291460"/>
    <w:rsid w:val="00294E70"/>
    <w:rsid w:val="002A00E2"/>
    <w:rsid w:val="002A1924"/>
    <w:rsid w:val="002A4775"/>
    <w:rsid w:val="002A499F"/>
    <w:rsid w:val="002A5367"/>
    <w:rsid w:val="002A5BDD"/>
    <w:rsid w:val="002A7420"/>
    <w:rsid w:val="002B0D72"/>
    <w:rsid w:val="002B0F12"/>
    <w:rsid w:val="002B1308"/>
    <w:rsid w:val="002B3D70"/>
    <w:rsid w:val="002B4554"/>
    <w:rsid w:val="002C7024"/>
    <w:rsid w:val="002C72D8"/>
    <w:rsid w:val="002D11FA"/>
    <w:rsid w:val="002D3345"/>
    <w:rsid w:val="002D559D"/>
    <w:rsid w:val="002D6249"/>
    <w:rsid w:val="002E0DDF"/>
    <w:rsid w:val="002E2906"/>
    <w:rsid w:val="002E363B"/>
    <w:rsid w:val="002E5635"/>
    <w:rsid w:val="002E64C3"/>
    <w:rsid w:val="002E6A2C"/>
    <w:rsid w:val="002F1D8C"/>
    <w:rsid w:val="002F21DA"/>
    <w:rsid w:val="002F5163"/>
    <w:rsid w:val="0030105F"/>
    <w:rsid w:val="00301F39"/>
    <w:rsid w:val="003074EA"/>
    <w:rsid w:val="00307A95"/>
    <w:rsid w:val="0031413D"/>
    <w:rsid w:val="003201FB"/>
    <w:rsid w:val="0032193B"/>
    <w:rsid w:val="00325926"/>
    <w:rsid w:val="00327143"/>
    <w:rsid w:val="00327A8A"/>
    <w:rsid w:val="00327ABF"/>
    <w:rsid w:val="00330443"/>
    <w:rsid w:val="00336610"/>
    <w:rsid w:val="00343F73"/>
    <w:rsid w:val="00345060"/>
    <w:rsid w:val="00346574"/>
    <w:rsid w:val="003465B8"/>
    <w:rsid w:val="003471FA"/>
    <w:rsid w:val="00351E1A"/>
    <w:rsid w:val="0035323B"/>
    <w:rsid w:val="00356C73"/>
    <w:rsid w:val="003609D2"/>
    <w:rsid w:val="00363F22"/>
    <w:rsid w:val="00365FC4"/>
    <w:rsid w:val="003670A6"/>
    <w:rsid w:val="003709EB"/>
    <w:rsid w:val="00375509"/>
    <w:rsid w:val="00375564"/>
    <w:rsid w:val="00383191"/>
    <w:rsid w:val="00386DED"/>
    <w:rsid w:val="003912E7"/>
    <w:rsid w:val="003933C9"/>
    <w:rsid w:val="00393947"/>
    <w:rsid w:val="003A2275"/>
    <w:rsid w:val="003A5195"/>
    <w:rsid w:val="003A6A4F"/>
    <w:rsid w:val="003A6CB1"/>
    <w:rsid w:val="003A7088"/>
    <w:rsid w:val="003B00DF"/>
    <w:rsid w:val="003B1275"/>
    <w:rsid w:val="003B1778"/>
    <w:rsid w:val="003B1FBC"/>
    <w:rsid w:val="003B38BB"/>
    <w:rsid w:val="003C0170"/>
    <w:rsid w:val="003C11CB"/>
    <w:rsid w:val="003C2265"/>
    <w:rsid w:val="003C4D31"/>
    <w:rsid w:val="003C75F3"/>
    <w:rsid w:val="003C78A3"/>
    <w:rsid w:val="003D05E9"/>
    <w:rsid w:val="003D318A"/>
    <w:rsid w:val="003D3D07"/>
    <w:rsid w:val="003E1867"/>
    <w:rsid w:val="003E5729"/>
    <w:rsid w:val="003E68EE"/>
    <w:rsid w:val="003F3338"/>
    <w:rsid w:val="003F3667"/>
    <w:rsid w:val="003F4EE0"/>
    <w:rsid w:val="00402153"/>
    <w:rsid w:val="00402FC1"/>
    <w:rsid w:val="0040374C"/>
    <w:rsid w:val="00410FBC"/>
    <w:rsid w:val="00414E76"/>
    <w:rsid w:val="0041539E"/>
    <w:rsid w:val="00423E76"/>
    <w:rsid w:val="00425082"/>
    <w:rsid w:val="00430F19"/>
    <w:rsid w:val="00431DEB"/>
    <w:rsid w:val="0043597D"/>
    <w:rsid w:val="00446B29"/>
    <w:rsid w:val="004473EC"/>
    <w:rsid w:val="00447FDE"/>
    <w:rsid w:val="00453F9A"/>
    <w:rsid w:val="00457314"/>
    <w:rsid w:val="00471E91"/>
    <w:rsid w:val="004725FD"/>
    <w:rsid w:val="00474675"/>
    <w:rsid w:val="0047470C"/>
    <w:rsid w:val="004767FA"/>
    <w:rsid w:val="0049280D"/>
    <w:rsid w:val="004A0C17"/>
    <w:rsid w:val="004A2FA8"/>
    <w:rsid w:val="004A35F9"/>
    <w:rsid w:val="004A6373"/>
    <w:rsid w:val="004A7134"/>
    <w:rsid w:val="004A7196"/>
    <w:rsid w:val="004B0592"/>
    <w:rsid w:val="004B06FF"/>
    <w:rsid w:val="004B24C1"/>
    <w:rsid w:val="004B4221"/>
    <w:rsid w:val="004B7CA7"/>
    <w:rsid w:val="004C292F"/>
    <w:rsid w:val="004C6982"/>
    <w:rsid w:val="004D3181"/>
    <w:rsid w:val="004D3F21"/>
    <w:rsid w:val="004E7E2A"/>
    <w:rsid w:val="004F0F33"/>
    <w:rsid w:val="004F74A7"/>
    <w:rsid w:val="004F7DB0"/>
    <w:rsid w:val="00501410"/>
    <w:rsid w:val="0050522C"/>
    <w:rsid w:val="00507D81"/>
    <w:rsid w:val="00510280"/>
    <w:rsid w:val="00510AF0"/>
    <w:rsid w:val="00513D73"/>
    <w:rsid w:val="00514A43"/>
    <w:rsid w:val="005158E6"/>
    <w:rsid w:val="005174E5"/>
    <w:rsid w:val="00522393"/>
    <w:rsid w:val="00522620"/>
    <w:rsid w:val="0052425F"/>
    <w:rsid w:val="00525656"/>
    <w:rsid w:val="0052744F"/>
    <w:rsid w:val="00530577"/>
    <w:rsid w:val="00530ABD"/>
    <w:rsid w:val="0053181E"/>
    <w:rsid w:val="0053207B"/>
    <w:rsid w:val="005325A5"/>
    <w:rsid w:val="00532FBF"/>
    <w:rsid w:val="00534C02"/>
    <w:rsid w:val="005402DD"/>
    <w:rsid w:val="005417E1"/>
    <w:rsid w:val="0054264B"/>
    <w:rsid w:val="005431F1"/>
    <w:rsid w:val="00543786"/>
    <w:rsid w:val="00543E03"/>
    <w:rsid w:val="00545D80"/>
    <w:rsid w:val="0054799F"/>
    <w:rsid w:val="00551978"/>
    <w:rsid w:val="005524CE"/>
    <w:rsid w:val="00552CA3"/>
    <w:rsid w:val="005533D7"/>
    <w:rsid w:val="00554FBD"/>
    <w:rsid w:val="00557A12"/>
    <w:rsid w:val="00566CB4"/>
    <w:rsid w:val="00566EFA"/>
    <w:rsid w:val="005703DE"/>
    <w:rsid w:val="005732F2"/>
    <w:rsid w:val="00576622"/>
    <w:rsid w:val="00576BD4"/>
    <w:rsid w:val="0058464E"/>
    <w:rsid w:val="005928BA"/>
    <w:rsid w:val="00593897"/>
    <w:rsid w:val="00593B48"/>
    <w:rsid w:val="0059421B"/>
    <w:rsid w:val="00594391"/>
    <w:rsid w:val="005A01CB"/>
    <w:rsid w:val="005A4334"/>
    <w:rsid w:val="005A4E48"/>
    <w:rsid w:val="005A58FF"/>
    <w:rsid w:val="005A5EAF"/>
    <w:rsid w:val="005A64C0"/>
    <w:rsid w:val="005B3C11"/>
    <w:rsid w:val="005C1C28"/>
    <w:rsid w:val="005C2DA4"/>
    <w:rsid w:val="005C3A92"/>
    <w:rsid w:val="005C6AF0"/>
    <w:rsid w:val="005C6DB5"/>
    <w:rsid w:val="005D0D5D"/>
    <w:rsid w:val="005D257D"/>
    <w:rsid w:val="005D4BF1"/>
    <w:rsid w:val="005E19E7"/>
    <w:rsid w:val="005E3478"/>
    <w:rsid w:val="005E3636"/>
    <w:rsid w:val="005F0D35"/>
    <w:rsid w:val="005F50C0"/>
    <w:rsid w:val="005F5F04"/>
    <w:rsid w:val="00603E8B"/>
    <w:rsid w:val="00614A11"/>
    <w:rsid w:val="0061716C"/>
    <w:rsid w:val="00621823"/>
    <w:rsid w:val="006243A1"/>
    <w:rsid w:val="00625D87"/>
    <w:rsid w:val="006302CC"/>
    <w:rsid w:val="00632E56"/>
    <w:rsid w:val="00635CBA"/>
    <w:rsid w:val="006424A6"/>
    <w:rsid w:val="0064338B"/>
    <w:rsid w:val="00644DB4"/>
    <w:rsid w:val="00646542"/>
    <w:rsid w:val="006504F4"/>
    <w:rsid w:val="00654BC9"/>
    <w:rsid w:val="006552FD"/>
    <w:rsid w:val="00663AF3"/>
    <w:rsid w:val="006662C1"/>
    <w:rsid w:val="00666B6C"/>
    <w:rsid w:val="006745E1"/>
    <w:rsid w:val="00680A34"/>
    <w:rsid w:val="00682682"/>
    <w:rsid w:val="00682702"/>
    <w:rsid w:val="00682CAE"/>
    <w:rsid w:val="00682E36"/>
    <w:rsid w:val="0068709A"/>
    <w:rsid w:val="00687EAC"/>
    <w:rsid w:val="00692368"/>
    <w:rsid w:val="00695F89"/>
    <w:rsid w:val="006A0CE3"/>
    <w:rsid w:val="006A158B"/>
    <w:rsid w:val="006A2EBC"/>
    <w:rsid w:val="006A36DE"/>
    <w:rsid w:val="006A5EA0"/>
    <w:rsid w:val="006A783B"/>
    <w:rsid w:val="006A7B33"/>
    <w:rsid w:val="006B1236"/>
    <w:rsid w:val="006B4049"/>
    <w:rsid w:val="006B4E13"/>
    <w:rsid w:val="006B75DD"/>
    <w:rsid w:val="006C119C"/>
    <w:rsid w:val="006C342E"/>
    <w:rsid w:val="006C661A"/>
    <w:rsid w:val="006C67E0"/>
    <w:rsid w:val="006C7ABA"/>
    <w:rsid w:val="006D0D60"/>
    <w:rsid w:val="006D1122"/>
    <w:rsid w:val="006D3C00"/>
    <w:rsid w:val="006D6CF4"/>
    <w:rsid w:val="006E3675"/>
    <w:rsid w:val="006E3C9E"/>
    <w:rsid w:val="006E41E9"/>
    <w:rsid w:val="006E4A7F"/>
    <w:rsid w:val="006F2613"/>
    <w:rsid w:val="0070408F"/>
    <w:rsid w:val="00704DF6"/>
    <w:rsid w:val="0070651C"/>
    <w:rsid w:val="007121DA"/>
    <w:rsid w:val="007132A3"/>
    <w:rsid w:val="0071597F"/>
    <w:rsid w:val="00716421"/>
    <w:rsid w:val="00723CEE"/>
    <w:rsid w:val="00724EFB"/>
    <w:rsid w:val="00726302"/>
    <w:rsid w:val="007362BC"/>
    <w:rsid w:val="00740232"/>
    <w:rsid w:val="007419C3"/>
    <w:rsid w:val="007424E5"/>
    <w:rsid w:val="00744E74"/>
    <w:rsid w:val="00744F22"/>
    <w:rsid w:val="007467A7"/>
    <w:rsid w:val="007469DD"/>
    <w:rsid w:val="0074741B"/>
    <w:rsid w:val="0074759E"/>
    <w:rsid w:val="007478EA"/>
    <w:rsid w:val="00751E65"/>
    <w:rsid w:val="0075415C"/>
    <w:rsid w:val="00761975"/>
    <w:rsid w:val="00763502"/>
    <w:rsid w:val="00766F3E"/>
    <w:rsid w:val="0077123F"/>
    <w:rsid w:val="00781BF5"/>
    <w:rsid w:val="00782B06"/>
    <w:rsid w:val="00783A27"/>
    <w:rsid w:val="00783FB6"/>
    <w:rsid w:val="00784A94"/>
    <w:rsid w:val="00785C05"/>
    <w:rsid w:val="007913AB"/>
    <w:rsid w:val="007914F7"/>
    <w:rsid w:val="007A3532"/>
    <w:rsid w:val="007A5F6E"/>
    <w:rsid w:val="007A614C"/>
    <w:rsid w:val="007B1625"/>
    <w:rsid w:val="007B1DC7"/>
    <w:rsid w:val="007B5391"/>
    <w:rsid w:val="007B6CED"/>
    <w:rsid w:val="007B706E"/>
    <w:rsid w:val="007B708A"/>
    <w:rsid w:val="007B71EB"/>
    <w:rsid w:val="007C04D6"/>
    <w:rsid w:val="007C4B47"/>
    <w:rsid w:val="007C4E54"/>
    <w:rsid w:val="007C6205"/>
    <w:rsid w:val="007C6522"/>
    <w:rsid w:val="007C686A"/>
    <w:rsid w:val="007C717F"/>
    <w:rsid w:val="007C728E"/>
    <w:rsid w:val="007D08A5"/>
    <w:rsid w:val="007D2C53"/>
    <w:rsid w:val="007D3B27"/>
    <w:rsid w:val="007D3D60"/>
    <w:rsid w:val="007D4D3C"/>
    <w:rsid w:val="007E0894"/>
    <w:rsid w:val="007E1980"/>
    <w:rsid w:val="007E4B76"/>
    <w:rsid w:val="007E5EA8"/>
    <w:rsid w:val="007E7CD2"/>
    <w:rsid w:val="007F06E5"/>
    <w:rsid w:val="007F0CF1"/>
    <w:rsid w:val="007F1011"/>
    <w:rsid w:val="007F12A5"/>
    <w:rsid w:val="007F1D3A"/>
    <w:rsid w:val="007F4CF1"/>
    <w:rsid w:val="007F758D"/>
    <w:rsid w:val="007F7D52"/>
    <w:rsid w:val="008050CF"/>
    <w:rsid w:val="0080654C"/>
    <w:rsid w:val="008071C6"/>
    <w:rsid w:val="00812BB6"/>
    <w:rsid w:val="00814CE9"/>
    <w:rsid w:val="00817A00"/>
    <w:rsid w:val="00830610"/>
    <w:rsid w:val="00830A32"/>
    <w:rsid w:val="00833DAF"/>
    <w:rsid w:val="00833DE6"/>
    <w:rsid w:val="00835DB3"/>
    <w:rsid w:val="0083617B"/>
    <w:rsid w:val="008371BD"/>
    <w:rsid w:val="00840493"/>
    <w:rsid w:val="00844E99"/>
    <w:rsid w:val="008504A8"/>
    <w:rsid w:val="0085282E"/>
    <w:rsid w:val="00863687"/>
    <w:rsid w:val="00863B59"/>
    <w:rsid w:val="00870478"/>
    <w:rsid w:val="0087198C"/>
    <w:rsid w:val="00872C1F"/>
    <w:rsid w:val="00873B42"/>
    <w:rsid w:val="008750A1"/>
    <w:rsid w:val="00877A04"/>
    <w:rsid w:val="008803FB"/>
    <w:rsid w:val="008856D8"/>
    <w:rsid w:val="00890E01"/>
    <w:rsid w:val="00892E82"/>
    <w:rsid w:val="00894C12"/>
    <w:rsid w:val="008958FB"/>
    <w:rsid w:val="00896EED"/>
    <w:rsid w:val="008A048B"/>
    <w:rsid w:val="008A2236"/>
    <w:rsid w:val="008B2066"/>
    <w:rsid w:val="008B7859"/>
    <w:rsid w:val="008C1B58"/>
    <w:rsid w:val="008C39AE"/>
    <w:rsid w:val="008C590D"/>
    <w:rsid w:val="008C5953"/>
    <w:rsid w:val="008C73B6"/>
    <w:rsid w:val="008D4292"/>
    <w:rsid w:val="008E031B"/>
    <w:rsid w:val="008E2FD7"/>
    <w:rsid w:val="008E7029"/>
    <w:rsid w:val="008E7EF6"/>
    <w:rsid w:val="008F014A"/>
    <w:rsid w:val="008F095C"/>
    <w:rsid w:val="008F1F98"/>
    <w:rsid w:val="008F6758"/>
    <w:rsid w:val="008F6B1F"/>
    <w:rsid w:val="009040DD"/>
    <w:rsid w:val="00905B47"/>
    <w:rsid w:val="0091331C"/>
    <w:rsid w:val="009172CC"/>
    <w:rsid w:val="00921905"/>
    <w:rsid w:val="0092687E"/>
    <w:rsid w:val="009279DE"/>
    <w:rsid w:val="00930116"/>
    <w:rsid w:val="00937348"/>
    <w:rsid w:val="009416E1"/>
    <w:rsid w:val="0094212C"/>
    <w:rsid w:val="009454F1"/>
    <w:rsid w:val="009472D5"/>
    <w:rsid w:val="00951A01"/>
    <w:rsid w:val="009532CC"/>
    <w:rsid w:val="00954689"/>
    <w:rsid w:val="00955082"/>
    <w:rsid w:val="00955F4F"/>
    <w:rsid w:val="009617C9"/>
    <w:rsid w:val="00961C93"/>
    <w:rsid w:val="00961E74"/>
    <w:rsid w:val="0096314C"/>
    <w:rsid w:val="00963A26"/>
    <w:rsid w:val="00964D67"/>
    <w:rsid w:val="00965324"/>
    <w:rsid w:val="00970005"/>
    <w:rsid w:val="0097091E"/>
    <w:rsid w:val="009760D3"/>
    <w:rsid w:val="00977132"/>
    <w:rsid w:val="00981A4B"/>
    <w:rsid w:val="00982501"/>
    <w:rsid w:val="00982D78"/>
    <w:rsid w:val="00986939"/>
    <w:rsid w:val="009877D3"/>
    <w:rsid w:val="00990B38"/>
    <w:rsid w:val="00992D28"/>
    <w:rsid w:val="00994E8F"/>
    <w:rsid w:val="009951DC"/>
    <w:rsid w:val="009959BB"/>
    <w:rsid w:val="00996DBB"/>
    <w:rsid w:val="00997158"/>
    <w:rsid w:val="009975FA"/>
    <w:rsid w:val="009A203E"/>
    <w:rsid w:val="009A2315"/>
    <w:rsid w:val="009A3A7C"/>
    <w:rsid w:val="009A7BC3"/>
    <w:rsid w:val="009B2ADB"/>
    <w:rsid w:val="009B603A"/>
    <w:rsid w:val="009B671D"/>
    <w:rsid w:val="009B7112"/>
    <w:rsid w:val="009B71AA"/>
    <w:rsid w:val="009C2D0E"/>
    <w:rsid w:val="009C3DAC"/>
    <w:rsid w:val="009C42E0"/>
    <w:rsid w:val="009C4695"/>
    <w:rsid w:val="009C7849"/>
    <w:rsid w:val="009D0D88"/>
    <w:rsid w:val="009D135F"/>
    <w:rsid w:val="009D2ADD"/>
    <w:rsid w:val="009D3C31"/>
    <w:rsid w:val="009D5362"/>
    <w:rsid w:val="009D6812"/>
    <w:rsid w:val="009E0571"/>
    <w:rsid w:val="009E1415"/>
    <w:rsid w:val="009E1490"/>
    <w:rsid w:val="009E1D56"/>
    <w:rsid w:val="009E444C"/>
    <w:rsid w:val="009E6116"/>
    <w:rsid w:val="009F38A8"/>
    <w:rsid w:val="009F5FE5"/>
    <w:rsid w:val="00A02E43"/>
    <w:rsid w:val="00A065F9"/>
    <w:rsid w:val="00A07F34"/>
    <w:rsid w:val="00A10CD1"/>
    <w:rsid w:val="00A13871"/>
    <w:rsid w:val="00A2095F"/>
    <w:rsid w:val="00A22154"/>
    <w:rsid w:val="00A23413"/>
    <w:rsid w:val="00A25C38"/>
    <w:rsid w:val="00A2728E"/>
    <w:rsid w:val="00A36BBE"/>
    <w:rsid w:val="00A376D8"/>
    <w:rsid w:val="00A42B05"/>
    <w:rsid w:val="00A4307A"/>
    <w:rsid w:val="00A44976"/>
    <w:rsid w:val="00A47EBB"/>
    <w:rsid w:val="00A500A1"/>
    <w:rsid w:val="00A51BA7"/>
    <w:rsid w:val="00A51CDD"/>
    <w:rsid w:val="00A554D8"/>
    <w:rsid w:val="00A65744"/>
    <w:rsid w:val="00A6730D"/>
    <w:rsid w:val="00A71625"/>
    <w:rsid w:val="00A71B9B"/>
    <w:rsid w:val="00A751C7"/>
    <w:rsid w:val="00A87608"/>
    <w:rsid w:val="00A87844"/>
    <w:rsid w:val="00A87DAD"/>
    <w:rsid w:val="00A95D74"/>
    <w:rsid w:val="00AA038C"/>
    <w:rsid w:val="00AA1841"/>
    <w:rsid w:val="00AA7A09"/>
    <w:rsid w:val="00AB2391"/>
    <w:rsid w:val="00AB3B50"/>
    <w:rsid w:val="00AB5DAD"/>
    <w:rsid w:val="00AC05B1"/>
    <w:rsid w:val="00AC289E"/>
    <w:rsid w:val="00AC482D"/>
    <w:rsid w:val="00AC6137"/>
    <w:rsid w:val="00AC6F94"/>
    <w:rsid w:val="00AD0E91"/>
    <w:rsid w:val="00AD2B46"/>
    <w:rsid w:val="00AD356C"/>
    <w:rsid w:val="00AE2914"/>
    <w:rsid w:val="00AE6D15"/>
    <w:rsid w:val="00AF3E65"/>
    <w:rsid w:val="00AF75C4"/>
    <w:rsid w:val="00B01DC2"/>
    <w:rsid w:val="00B04182"/>
    <w:rsid w:val="00B079E2"/>
    <w:rsid w:val="00B07AE3"/>
    <w:rsid w:val="00B07F12"/>
    <w:rsid w:val="00B11430"/>
    <w:rsid w:val="00B117E8"/>
    <w:rsid w:val="00B12CB5"/>
    <w:rsid w:val="00B17C23"/>
    <w:rsid w:val="00B21EA4"/>
    <w:rsid w:val="00B22BA0"/>
    <w:rsid w:val="00B24A48"/>
    <w:rsid w:val="00B30572"/>
    <w:rsid w:val="00B31EC4"/>
    <w:rsid w:val="00B353EB"/>
    <w:rsid w:val="00B405D6"/>
    <w:rsid w:val="00B439C4"/>
    <w:rsid w:val="00B4535E"/>
    <w:rsid w:val="00B455E7"/>
    <w:rsid w:val="00B46918"/>
    <w:rsid w:val="00B52A8C"/>
    <w:rsid w:val="00B60259"/>
    <w:rsid w:val="00B636A8"/>
    <w:rsid w:val="00B665C6"/>
    <w:rsid w:val="00B71BFC"/>
    <w:rsid w:val="00B7660B"/>
    <w:rsid w:val="00B805AF"/>
    <w:rsid w:val="00B8207E"/>
    <w:rsid w:val="00B869EC"/>
    <w:rsid w:val="00B9360C"/>
    <w:rsid w:val="00B9397A"/>
    <w:rsid w:val="00B9633D"/>
    <w:rsid w:val="00BA0B75"/>
    <w:rsid w:val="00BA2EBE"/>
    <w:rsid w:val="00BB0F28"/>
    <w:rsid w:val="00BB34F3"/>
    <w:rsid w:val="00BB35CF"/>
    <w:rsid w:val="00BB3EE6"/>
    <w:rsid w:val="00BB449B"/>
    <w:rsid w:val="00BB458A"/>
    <w:rsid w:val="00BB5298"/>
    <w:rsid w:val="00BC38ED"/>
    <w:rsid w:val="00BD00D3"/>
    <w:rsid w:val="00BD1659"/>
    <w:rsid w:val="00BD360C"/>
    <w:rsid w:val="00BD3AA9"/>
    <w:rsid w:val="00BD4A18"/>
    <w:rsid w:val="00BD6DB2"/>
    <w:rsid w:val="00BD7E46"/>
    <w:rsid w:val="00BE0CB0"/>
    <w:rsid w:val="00BE11CF"/>
    <w:rsid w:val="00BE21AB"/>
    <w:rsid w:val="00BE55CB"/>
    <w:rsid w:val="00BE5839"/>
    <w:rsid w:val="00BF617A"/>
    <w:rsid w:val="00BF6C8E"/>
    <w:rsid w:val="00BF6FCE"/>
    <w:rsid w:val="00BF7C4B"/>
    <w:rsid w:val="00C00DFC"/>
    <w:rsid w:val="00C033EB"/>
    <w:rsid w:val="00C0379D"/>
    <w:rsid w:val="00C03931"/>
    <w:rsid w:val="00C05FE3"/>
    <w:rsid w:val="00C0690A"/>
    <w:rsid w:val="00C15725"/>
    <w:rsid w:val="00C2136D"/>
    <w:rsid w:val="00C214EE"/>
    <w:rsid w:val="00C21864"/>
    <w:rsid w:val="00C21CBD"/>
    <w:rsid w:val="00C2314B"/>
    <w:rsid w:val="00C24971"/>
    <w:rsid w:val="00C254A9"/>
    <w:rsid w:val="00C26BE5"/>
    <w:rsid w:val="00C26E4D"/>
    <w:rsid w:val="00C27909"/>
    <w:rsid w:val="00C27B03"/>
    <w:rsid w:val="00C314E1"/>
    <w:rsid w:val="00C34397"/>
    <w:rsid w:val="00C346F5"/>
    <w:rsid w:val="00C361A3"/>
    <w:rsid w:val="00C37189"/>
    <w:rsid w:val="00C3788B"/>
    <w:rsid w:val="00C4095D"/>
    <w:rsid w:val="00C41A25"/>
    <w:rsid w:val="00C43504"/>
    <w:rsid w:val="00C53A7F"/>
    <w:rsid w:val="00C55452"/>
    <w:rsid w:val="00C55E61"/>
    <w:rsid w:val="00C601D2"/>
    <w:rsid w:val="00C616C3"/>
    <w:rsid w:val="00C65BCC"/>
    <w:rsid w:val="00C66745"/>
    <w:rsid w:val="00C66970"/>
    <w:rsid w:val="00C72151"/>
    <w:rsid w:val="00C751A5"/>
    <w:rsid w:val="00C75956"/>
    <w:rsid w:val="00C76CB5"/>
    <w:rsid w:val="00C8691C"/>
    <w:rsid w:val="00C87B48"/>
    <w:rsid w:val="00C9018E"/>
    <w:rsid w:val="00C90CCF"/>
    <w:rsid w:val="00C91C8B"/>
    <w:rsid w:val="00CA129C"/>
    <w:rsid w:val="00CA168A"/>
    <w:rsid w:val="00CA1CDC"/>
    <w:rsid w:val="00CA1F78"/>
    <w:rsid w:val="00CA357E"/>
    <w:rsid w:val="00CA44F9"/>
    <w:rsid w:val="00CA4A69"/>
    <w:rsid w:val="00CA56A8"/>
    <w:rsid w:val="00CA58BF"/>
    <w:rsid w:val="00CB54F9"/>
    <w:rsid w:val="00CC3E0C"/>
    <w:rsid w:val="00CC58D3"/>
    <w:rsid w:val="00CC675C"/>
    <w:rsid w:val="00CC784D"/>
    <w:rsid w:val="00CD47E0"/>
    <w:rsid w:val="00CD5282"/>
    <w:rsid w:val="00CD56E3"/>
    <w:rsid w:val="00CD7904"/>
    <w:rsid w:val="00CD7E79"/>
    <w:rsid w:val="00CE5FD5"/>
    <w:rsid w:val="00CF0640"/>
    <w:rsid w:val="00CF3BA1"/>
    <w:rsid w:val="00CF5136"/>
    <w:rsid w:val="00CF6B7A"/>
    <w:rsid w:val="00D0077D"/>
    <w:rsid w:val="00D0337B"/>
    <w:rsid w:val="00D045A6"/>
    <w:rsid w:val="00D079B2"/>
    <w:rsid w:val="00D1059B"/>
    <w:rsid w:val="00D114E9"/>
    <w:rsid w:val="00D11580"/>
    <w:rsid w:val="00D16640"/>
    <w:rsid w:val="00D16CEE"/>
    <w:rsid w:val="00D246F4"/>
    <w:rsid w:val="00D25F25"/>
    <w:rsid w:val="00D26E5D"/>
    <w:rsid w:val="00D27964"/>
    <w:rsid w:val="00D30D2A"/>
    <w:rsid w:val="00D3470C"/>
    <w:rsid w:val="00D429C6"/>
    <w:rsid w:val="00D42B9D"/>
    <w:rsid w:val="00D44A87"/>
    <w:rsid w:val="00D47748"/>
    <w:rsid w:val="00D545BE"/>
    <w:rsid w:val="00D54CC3"/>
    <w:rsid w:val="00D6041A"/>
    <w:rsid w:val="00D633EB"/>
    <w:rsid w:val="00D82FF7"/>
    <w:rsid w:val="00D847FE"/>
    <w:rsid w:val="00D90D6F"/>
    <w:rsid w:val="00D9122E"/>
    <w:rsid w:val="00D92692"/>
    <w:rsid w:val="00D95750"/>
    <w:rsid w:val="00D96255"/>
    <w:rsid w:val="00D964EA"/>
    <w:rsid w:val="00D966D0"/>
    <w:rsid w:val="00DA0C59"/>
    <w:rsid w:val="00DA1571"/>
    <w:rsid w:val="00DA34B7"/>
    <w:rsid w:val="00DA3991"/>
    <w:rsid w:val="00DA54EA"/>
    <w:rsid w:val="00DA6A12"/>
    <w:rsid w:val="00DB0392"/>
    <w:rsid w:val="00DB0990"/>
    <w:rsid w:val="00DB6CE7"/>
    <w:rsid w:val="00DB7E6C"/>
    <w:rsid w:val="00DC0C69"/>
    <w:rsid w:val="00DC136F"/>
    <w:rsid w:val="00DC16F0"/>
    <w:rsid w:val="00DC3C13"/>
    <w:rsid w:val="00DC61CE"/>
    <w:rsid w:val="00DD113A"/>
    <w:rsid w:val="00DD4B1E"/>
    <w:rsid w:val="00DD5A29"/>
    <w:rsid w:val="00DD5D9D"/>
    <w:rsid w:val="00DE35CB"/>
    <w:rsid w:val="00DE504B"/>
    <w:rsid w:val="00DE53D3"/>
    <w:rsid w:val="00DE6A7E"/>
    <w:rsid w:val="00DE74F1"/>
    <w:rsid w:val="00DF14BB"/>
    <w:rsid w:val="00DF21E9"/>
    <w:rsid w:val="00DF6B43"/>
    <w:rsid w:val="00E00F14"/>
    <w:rsid w:val="00E019CB"/>
    <w:rsid w:val="00E02DAE"/>
    <w:rsid w:val="00E05EDD"/>
    <w:rsid w:val="00E06386"/>
    <w:rsid w:val="00E07108"/>
    <w:rsid w:val="00E11E66"/>
    <w:rsid w:val="00E1489E"/>
    <w:rsid w:val="00E15628"/>
    <w:rsid w:val="00E24920"/>
    <w:rsid w:val="00E24EB4"/>
    <w:rsid w:val="00E25171"/>
    <w:rsid w:val="00E25AFE"/>
    <w:rsid w:val="00E27AEF"/>
    <w:rsid w:val="00E320ED"/>
    <w:rsid w:val="00E33AFB"/>
    <w:rsid w:val="00E34218"/>
    <w:rsid w:val="00E35B57"/>
    <w:rsid w:val="00E431BA"/>
    <w:rsid w:val="00E45850"/>
    <w:rsid w:val="00E461B2"/>
    <w:rsid w:val="00E46282"/>
    <w:rsid w:val="00E46F68"/>
    <w:rsid w:val="00E5216E"/>
    <w:rsid w:val="00E5751A"/>
    <w:rsid w:val="00E57C8C"/>
    <w:rsid w:val="00E61EED"/>
    <w:rsid w:val="00E639F5"/>
    <w:rsid w:val="00E74434"/>
    <w:rsid w:val="00E76B53"/>
    <w:rsid w:val="00E82344"/>
    <w:rsid w:val="00E831BD"/>
    <w:rsid w:val="00E83C42"/>
    <w:rsid w:val="00E84C82"/>
    <w:rsid w:val="00E84D64"/>
    <w:rsid w:val="00E87408"/>
    <w:rsid w:val="00E90C7E"/>
    <w:rsid w:val="00E914C4"/>
    <w:rsid w:val="00E934F5"/>
    <w:rsid w:val="00E96566"/>
    <w:rsid w:val="00E96839"/>
    <w:rsid w:val="00E96961"/>
    <w:rsid w:val="00E96F42"/>
    <w:rsid w:val="00E9790F"/>
    <w:rsid w:val="00E97AF0"/>
    <w:rsid w:val="00EA30FB"/>
    <w:rsid w:val="00EA72EC"/>
    <w:rsid w:val="00EB00A9"/>
    <w:rsid w:val="00EB11CB"/>
    <w:rsid w:val="00EB20D7"/>
    <w:rsid w:val="00EB275A"/>
    <w:rsid w:val="00EB316A"/>
    <w:rsid w:val="00EB6049"/>
    <w:rsid w:val="00EB786A"/>
    <w:rsid w:val="00EB7CFF"/>
    <w:rsid w:val="00EC0528"/>
    <w:rsid w:val="00EC1578"/>
    <w:rsid w:val="00EC1C72"/>
    <w:rsid w:val="00EC3CC9"/>
    <w:rsid w:val="00EC5ABA"/>
    <w:rsid w:val="00EC680A"/>
    <w:rsid w:val="00EE25AD"/>
    <w:rsid w:val="00EE2BED"/>
    <w:rsid w:val="00EE374B"/>
    <w:rsid w:val="00EE3B05"/>
    <w:rsid w:val="00EE609F"/>
    <w:rsid w:val="00EE641F"/>
    <w:rsid w:val="00EF1F90"/>
    <w:rsid w:val="00EF2347"/>
    <w:rsid w:val="00F01073"/>
    <w:rsid w:val="00F11BB5"/>
    <w:rsid w:val="00F11FF5"/>
    <w:rsid w:val="00F1417B"/>
    <w:rsid w:val="00F159FC"/>
    <w:rsid w:val="00F16938"/>
    <w:rsid w:val="00F21831"/>
    <w:rsid w:val="00F24F70"/>
    <w:rsid w:val="00F32D50"/>
    <w:rsid w:val="00F34B99"/>
    <w:rsid w:val="00F3506E"/>
    <w:rsid w:val="00F52DAB"/>
    <w:rsid w:val="00F543F0"/>
    <w:rsid w:val="00F60DA5"/>
    <w:rsid w:val="00F66F35"/>
    <w:rsid w:val="00F735FA"/>
    <w:rsid w:val="00F81D29"/>
    <w:rsid w:val="00F837E4"/>
    <w:rsid w:val="00F8722B"/>
    <w:rsid w:val="00F879C1"/>
    <w:rsid w:val="00F91C4D"/>
    <w:rsid w:val="00F92842"/>
    <w:rsid w:val="00F92FD9"/>
    <w:rsid w:val="00FA00A3"/>
    <w:rsid w:val="00FA1119"/>
    <w:rsid w:val="00FA6684"/>
    <w:rsid w:val="00FA731E"/>
    <w:rsid w:val="00FB0D4B"/>
    <w:rsid w:val="00FB2B38"/>
    <w:rsid w:val="00FB4866"/>
    <w:rsid w:val="00FC44B4"/>
    <w:rsid w:val="00FC6358"/>
    <w:rsid w:val="00FD01CF"/>
    <w:rsid w:val="00FD084E"/>
    <w:rsid w:val="00FD08BA"/>
    <w:rsid w:val="00FD320D"/>
    <w:rsid w:val="00FD66D2"/>
    <w:rsid w:val="00FE23DE"/>
    <w:rsid w:val="00FE7B94"/>
    <w:rsid w:val="00FF025C"/>
    <w:rsid w:val="00FF2AD7"/>
    <w:rsid w:val="00FF63A3"/>
    <w:rsid w:val="00FF6A39"/>
    <w:rsid w:val="00FF6A3C"/>
    <w:rsid w:val="00FF6B88"/>
    <w:rsid w:val="01053CAA"/>
    <w:rsid w:val="0160441B"/>
    <w:rsid w:val="017936BE"/>
    <w:rsid w:val="01892E8F"/>
    <w:rsid w:val="018A1427"/>
    <w:rsid w:val="01CC7C92"/>
    <w:rsid w:val="01F623A5"/>
    <w:rsid w:val="021138F7"/>
    <w:rsid w:val="02517C37"/>
    <w:rsid w:val="02777BFD"/>
    <w:rsid w:val="029200B6"/>
    <w:rsid w:val="029B041F"/>
    <w:rsid w:val="02C247CF"/>
    <w:rsid w:val="02E1297A"/>
    <w:rsid w:val="02EA4A4F"/>
    <w:rsid w:val="03280EF8"/>
    <w:rsid w:val="032F04D8"/>
    <w:rsid w:val="03541CED"/>
    <w:rsid w:val="03710AF1"/>
    <w:rsid w:val="038F2511"/>
    <w:rsid w:val="03993BA4"/>
    <w:rsid w:val="03A04639"/>
    <w:rsid w:val="03CE3E00"/>
    <w:rsid w:val="03DB41BC"/>
    <w:rsid w:val="04394894"/>
    <w:rsid w:val="046D4BB8"/>
    <w:rsid w:val="048C3708"/>
    <w:rsid w:val="04934A97"/>
    <w:rsid w:val="049D1471"/>
    <w:rsid w:val="04AF4EA7"/>
    <w:rsid w:val="04B76CBB"/>
    <w:rsid w:val="04C80A47"/>
    <w:rsid w:val="04C95561"/>
    <w:rsid w:val="04E23328"/>
    <w:rsid w:val="04E41574"/>
    <w:rsid w:val="04F1478D"/>
    <w:rsid w:val="04FC43EA"/>
    <w:rsid w:val="051E6A56"/>
    <w:rsid w:val="05277726"/>
    <w:rsid w:val="053729A2"/>
    <w:rsid w:val="05500BDA"/>
    <w:rsid w:val="055142CD"/>
    <w:rsid w:val="057607D4"/>
    <w:rsid w:val="05826A88"/>
    <w:rsid w:val="05A947E1"/>
    <w:rsid w:val="05AD034F"/>
    <w:rsid w:val="05E05ABA"/>
    <w:rsid w:val="05EF12F5"/>
    <w:rsid w:val="05F85354"/>
    <w:rsid w:val="05FC6C12"/>
    <w:rsid w:val="061D5DCC"/>
    <w:rsid w:val="067D59FE"/>
    <w:rsid w:val="0680729D"/>
    <w:rsid w:val="06BB6292"/>
    <w:rsid w:val="06C64DB7"/>
    <w:rsid w:val="07170437"/>
    <w:rsid w:val="072440CC"/>
    <w:rsid w:val="07293490"/>
    <w:rsid w:val="073E6F3C"/>
    <w:rsid w:val="07474098"/>
    <w:rsid w:val="07754928"/>
    <w:rsid w:val="077C7A02"/>
    <w:rsid w:val="07820CC0"/>
    <w:rsid w:val="07A766F2"/>
    <w:rsid w:val="07B07BA1"/>
    <w:rsid w:val="07B40FAC"/>
    <w:rsid w:val="07BC7E40"/>
    <w:rsid w:val="07E463DE"/>
    <w:rsid w:val="07E55609"/>
    <w:rsid w:val="07EA1079"/>
    <w:rsid w:val="07EE5DBB"/>
    <w:rsid w:val="07EF2E2E"/>
    <w:rsid w:val="08043202"/>
    <w:rsid w:val="081E0B17"/>
    <w:rsid w:val="083D48CB"/>
    <w:rsid w:val="085E716A"/>
    <w:rsid w:val="08607386"/>
    <w:rsid w:val="08634780"/>
    <w:rsid w:val="08794F52"/>
    <w:rsid w:val="08A6123D"/>
    <w:rsid w:val="08D9399A"/>
    <w:rsid w:val="08DE2C6C"/>
    <w:rsid w:val="08E01BA7"/>
    <w:rsid w:val="08F54642"/>
    <w:rsid w:val="093A70FE"/>
    <w:rsid w:val="09440A55"/>
    <w:rsid w:val="095C5D9F"/>
    <w:rsid w:val="09750C0F"/>
    <w:rsid w:val="099F7A3A"/>
    <w:rsid w:val="09E813E1"/>
    <w:rsid w:val="0A017010"/>
    <w:rsid w:val="0A2F5262"/>
    <w:rsid w:val="0A717628"/>
    <w:rsid w:val="0A854E82"/>
    <w:rsid w:val="0AE20BEF"/>
    <w:rsid w:val="0AFA2582"/>
    <w:rsid w:val="0B0B57D6"/>
    <w:rsid w:val="0B114967"/>
    <w:rsid w:val="0B1B7594"/>
    <w:rsid w:val="0B4433B3"/>
    <w:rsid w:val="0B494101"/>
    <w:rsid w:val="0B4E3A33"/>
    <w:rsid w:val="0B570554"/>
    <w:rsid w:val="0B6E6D38"/>
    <w:rsid w:val="0B70168E"/>
    <w:rsid w:val="0B9C6927"/>
    <w:rsid w:val="0BA708B2"/>
    <w:rsid w:val="0BF64289"/>
    <w:rsid w:val="0BFC5617"/>
    <w:rsid w:val="0C15358B"/>
    <w:rsid w:val="0C2B3807"/>
    <w:rsid w:val="0C353AA8"/>
    <w:rsid w:val="0C373651"/>
    <w:rsid w:val="0C5504E4"/>
    <w:rsid w:val="0C670CE3"/>
    <w:rsid w:val="0C8171F4"/>
    <w:rsid w:val="0C8C0749"/>
    <w:rsid w:val="0C9D2956"/>
    <w:rsid w:val="0CC46135"/>
    <w:rsid w:val="0CC73C8E"/>
    <w:rsid w:val="0D213CF9"/>
    <w:rsid w:val="0D441024"/>
    <w:rsid w:val="0D6945E7"/>
    <w:rsid w:val="0D7A6610"/>
    <w:rsid w:val="0D7E1581"/>
    <w:rsid w:val="0DA43871"/>
    <w:rsid w:val="0DB04C75"/>
    <w:rsid w:val="0DCC507C"/>
    <w:rsid w:val="0DD509B7"/>
    <w:rsid w:val="0DE10621"/>
    <w:rsid w:val="0DF77107"/>
    <w:rsid w:val="0DFD6CE0"/>
    <w:rsid w:val="0DFF4F4B"/>
    <w:rsid w:val="0E1B1CC8"/>
    <w:rsid w:val="0E390533"/>
    <w:rsid w:val="0E6901F2"/>
    <w:rsid w:val="0E886EBE"/>
    <w:rsid w:val="0EA53D44"/>
    <w:rsid w:val="0EA855E3"/>
    <w:rsid w:val="0EBE4B22"/>
    <w:rsid w:val="0ED463D8"/>
    <w:rsid w:val="0ED939EE"/>
    <w:rsid w:val="0EE24651"/>
    <w:rsid w:val="0F0312ED"/>
    <w:rsid w:val="0F1478CD"/>
    <w:rsid w:val="0F220EF1"/>
    <w:rsid w:val="0F311CDC"/>
    <w:rsid w:val="0F45587B"/>
    <w:rsid w:val="0F803E6A"/>
    <w:rsid w:val="0F8D2686"/>
    <w:rsid w:val="0F9A45C9"/>
    <w:rsid w:val="0FC76907"/>
    <w:rsid w:val="0FF7412C"/>
    <w:rsid w:val="0FFD54BA"/>
    <w:rsid w:val="102032EC"/>
    <w:rsid w:val="102B2027"/>
    <w:rsid w:val="104C36C0"/>
    <w:rsid w:val="10606175"/>
    <w:rsid w:val="106A0264"/>
    <w:rsid w:val="10777C26"/>
    <w:rsid w:val="10856D7B"/>
    <w:rsid w:val="108B79FC"/>
    <w:rsid w:val="10954999"/>
    <w:rsid w:val="10B262A5"/>
    <w:rsid w:val="11157137"/>
    <w:rsid w:val="113B426F"/>
    <w:rsid w:val="114E2471"/>
    <w:rsid w:val="1166119E"/>
    <w:rsid w:val="117D652A"/>
    <w:rsid w:val="118351D7"/>
    <w:rsid w:val="119A4B4C"/>
    <w:rsid w:val="11D23BF4"/>
    <w:rsid w:val="11EE5A02"/>
    <w:rsid w:val="125746F4"/>
    <w:rsid w:val="12582D72"/>
    <w:rsid w:val="125A4E46"/>
    <w:rsid w:val="126F1CAA"/>
    <w:rsid w:val="127C300E"/>
    <w:rsid w:val="12A316F0"/>
    <w:rsid w:val="12A32163"/>
    <w:rsid w:val="12E84200"/>
    <w:rsid w:val="12FB3E87"/>
    <w:rsid w:val="130C4392"/>
    <w:rsid w:val="13251424"/>
    <w:rsid w:val="13541895"/>
    <w:rsid w:val="13730555"/>
    <w:rsid w:val="138F6D3C"/>
    <w:rsid w:val="13941BBA"/>
    <w:rsid w:val="13B878EC"/>
    <w:rsid w:val="13DA4490"/>
    <w:rsid w:val="13E62E35"/>
    <w:rsid w:val="13F13588"/>
    <w:rsid w:val="142B4068"/>
    <w:rsid w:val="1461285C"/>
    <w:rsid w:val="146B158C"/>
    <w:rsid w:val="14820DF7"/>
    <w:rsid w:val="14B922F8"/>
    <w:rsid w:val="14CA0061"/>
    <w:rsid w:val="15173FC5"/>
    <w:rsid w:val="1576793D"/>
    <w:rsid w:val="157C6FB8"/>
    <w:rsid w:val="157D09C6"/>
    <w:rsid w:val="15A703A2"/>
    <w:rsid w:val="15B12FCF"/>
    <w:rsid w:val="15D46CBD"/>
    <w:rsid w:val="15FF1F8C"/>
    <w:rsid w:val="16074A56"/>
    <w:rsid w:val="164E6A70"/>
    <w:rsid w:val="16797775"/>
    <w:rsid w:val="16976668"/>
    <w:rsid w:val="169C77FC"/>
    <w:rsid w:val="16A65FAD"/>
    <w:rsid w:val="16CF7754"/>
    <w:rsid w:val="16F05D79"/>
    <w:rsid w:val="17326391"/>
    <w:rsid w:val="17887D5F"/>
    <w:rsid w:val="179863F9"/>
    <w:rsid w:val="17A10E21"/>
    <w:rsid w:val="17B36442"/>
    <w:rsid w:val="17BC4C7E"/>
    <w:rsid w:val="184E6D96"/>
    <w:rsid w:val="186624C9"/>
    <w:rsid w:val="18806EE8"/>
    <w:rsid w:val="18B708FC"/>
    <w:rsid w:val="18E92A80"/>
    <w:rsid w:val="190D676E"/>
    <w:rsid w:val="19564596"/>
    <w:rsid w:val="1973780F"/>
    <w:rsid w:val="19874772"/>
    <w:rsid w:val="19BE1F96"/>
    <w:rsid w:val="1A17523A"/>
    <w:rsid w:val="1A2975D8"/>
    <w:rsid w:val="1A522276"/>
    <w:rsid w:val="1A6828CC"/>
    <w:rsid w:val="1A6F29D4"/>
    <w:rsid w:val="1A832F6E"/>
    <w:rsid w:val="1AB523BE"/>
    <w:rsid w:val="1AD53413"/>
    <w:rsid w:val="1ADF238C"/>
    <w:rsid w:val="1B1D6882"/>
    <w:rsid w:val="1B237514"/>
    <w:rsid w:val="1B277743"/>
    <w:rsid w:val="1B416BA3"/>
    <w:rsid w:val="1B423825"/>
    <w:rsid w:val="1B8572F6"/>
    <w:rsid w:val="1BDF561D"/>
    <w:rsid w:val="1C192B07"/>
    <w:rsid w:val="1C197B20"/>
    <w:rsid w:val="1CBA3552"/>
    <w:rsid w:val="1CDC4DD5"/>
    <w:rsid w:val="1CE02166"/>
    <w:rsid w:val="1D022646"/>
    <w:rsid w:val="1D0F5F35"/>
    <w:rsid w:val="1D2642A2"/>
    <w:rsid w:val="1D2D3883"/>
    <w:rsid w:val="1D525097"/>
    <w:rsid w:val="1D6130F8"/>
    <w:rsid w:val="1D6F5C49"/>
    <w:rsid w:val="1D8A1CB4"/>
    <w:rsid w:val="1D9C6312"/>
    <w:rsid w:val="1DAA6A7B"/>
    <w:rsid w:val="1DBE4AC5"/>
    <w:rsid w:val="1DF93765"/>
    <w:rsid w:val="1E3405D2"/>
    <w:rsid w:val="1E37547D"/>
    <w:rsid w:val="1E5F4B72"/>
    <w:rsid w:val="1E6103DC"/>
    <w:rsid w:val="1E801F8E"/>
    <w:rsid w:val="1E83701D"/>
    <w:rsid w:val="1E9E17E6"/>
    <w:rsid w:val="1EB83620"/>
    <w:rsid w:val="1EE255E7"/>
    <w:rsid w:val="1F0F3841"/>
    <w:rsid w:val="1F15637C"/>
    <w:rsid w:val="1F196CBA"/>
    <w:rsid w:val="1F7F2458"/>
    <w:rsid w:val="1F8B663F"/>
    <w:rsid w:val="1FBE0A39"/>
    <w:rsid w:val="1FC16504"/>
    <w:rsid w:val="1FD04AAD"/>
    <w:rsid w:val="20275D92"/>
    <w:rsid w:val="2042680A"/>
    <w:rsid w:val="20457135"/>
    <w:rsid w:val="205C34A4"/>
    <w:rsid w:val="20764CBB"/>
    <w:rsid w:val="207A0C5E"/>
    <w:rsid w:val="209E65EF"/>
    <w:rsid w:val="20BB0506"/>
    <w:rsid w:val="20DB583A"/>
    <w:rsid w:val="2105582E"/>
    <w:rsid w:val="210829C0"/>
    <w:rsid w:val="21117017"/>
    <w:rsid w:val="21216078"/>
    <w:rsid w:val="213B5A8C"/>
    <w:rsid w:val="214747E7"/>
    <w:rsid w:val="215818FF"/>
    <w:rsid w:val="21892405"/>
    <w:rsid w:val="219F63D1"/>
    <w:rsid w:val="21A65721"/>
    <w:rsid w:val="21E309B4"/>
    <w:rsid w:val="21E9540C"/>
    <w:rsid w:val="221E4C4C"/>
    <w:rsid w:val="2227443A"/>
    <w:rsid w:val="225137C8"/>
    <w:rsid w:val="22513887"/>
    <w:rsid w:val="22673DD2"/>
    <w:rsid w:val="22816A40"/>
    <w:rsid w:val="22B61C24"/>
    <w:rsid w:val="22F12C40"/>
    <w:rsid w:val="22FA0173"/>
    <w:rsid w:val="22FD4FAC"/>
    <w:rsid w:val="23040A81"/>
    <w:rsid w:val="23294AEC"/>
    <w:rsid w:val="233E274C"/>
    <w:rsid w:val="236C49D9"/>
    <w:rsid w:val="237815D0"/>
    <w:rsid w:val="237B311D"/>
    <w:rsid w:val="23A91789"/>
    <w:rsid w:val="23D902C0"/>
    <w:rsid w:val="23F5677C"/>
    <w:rsid w:val="24032798"/>
    <w:rsid w:val="24117EF8"/>
    <w:rsid w:val="24290C6D"/>
    <w:rsid w:val="243656AA"/>
    <w:rsid w:val="2439635E"/>
    <w:rsid w:val="24416F1E"/>
    <w:rsid w:val="248A15BB"/>
    <w:rsid w:val="24A0619B"/>
    <w:rsid w:val="24BC729A"/>
    <w:rsid w:val="24CE594B"/>
    <w:rsid w:val="24CF3471"/>
    <w:rsid w:val="25186BC6"/>
    <w:rsid w:val="25673754"/>
    <w:rsid w:val="25890DD3"/>
    <w:rsid w:val="259D531E"/>
    <w:rsid w:val="25A40920"/>
    <w:rsid w:val="25AE59DD"/>
    <w:rsid w:val="25B130F2"/>
    <w:rsid w:val="25BA5DED"/>
    <w:rsid w:val="25CC692C"/>
    <w:rsid w:val="25CD7171"/>
    <w:rsid w:val="25D54AB7"/>
    <w:rsid w:val="25E231EF"/>
    <w:rsid w:val="25EB6089"/>
    <w:rsid w:val="25EE5B79"/>
    <w:rsid w:val="262B2929"/>
    <w:rsid w:val="265A23EB"/>
    <w:rsid w:val="265A6D6B"/>
    <w:rsid w:val="267F2199"/>
    <w:rsid w:val="26842ED0"/>
    <w:rsid w:val="26C64400"/>
    <w:rsid w:val="26DA1359"/>
    <w:rsid w:val="26E00DFE"/>
    <w:rsid w:val="26EA6341"/>
    <w:rsid w:val="26F81059"/>
    <w:rsid w:val="270D4B2F"/>
    <w:rsid w:val="270F5DA7"/>
    <w:rsid w:val="2742617D"/>
    <w:rsid w:val="27473793"/>
    <w:rsid w:val="275B723E"/>
    <w:rsid w:val="27604855"/>
    <w:rsid w:val="276A31DF"/>
    <w:rsid w:val="27A504B9"/>
    <w:rsid w:val="27B51868"/>
    <w:rsid w:val="27D33DAE"/>
    <w:rsid w:val="285C501C"/>
    <w:rsid w:val="287463F7"/>
    <w:rsid w:val="287A1946"/>
    <w:rsid w:val="289447B6"/>
    <w:rsid w:val="28A013AD"/>
    <w:rsid w:val="28A40771"/>
    <w:rsid w:val="28EC45F2"/>
    <w:rsid w:val="29211DC2"/>
    <w:rsid w:val="292673D8"/>
    <w:rsid w:val="29332221"/>
    <w:rsid w:val="29492B7F"/>
    <w:rsid w:val="295B1778"/>
    <w:rsid w:val="296D51D9"/>
    <w:rsid w:val="296F252D"/>
    <w:rsid w:val="297538C5"/>
    <w:rsid w:val="298365D8"/>
    <w:rsid w:val="29841EBF"/>
    <w:rsid w:val="29A94291"/>
    <w:rsid w:val="29AA1DB7"/>
    <w:rsid w:val="29B04F6C"/>
    <w:rsid w:val="29BD5F8E"/>
    <w:rsid w:val="29C05397"/>
    <w:rsid w:val="29DE0048"/>
    <w:rsid w:val="29E452C9"/>
    <w:rsid w:val="29F3304F"/>
    <w:rsid w:val="29F62732"/>
    <w:rsid w:val="2A087244"/>
    <w:rsid w:val="2A092F82"/>
    <w:rsid w:val="2A2756DD"/>
    <w:rsid w:val="2A473AAA"/>
    <w:rsid w:val="2A5D1E66"/>
    <w:rsid w:val="2A685EFA"/>
    <w:rsid w:val="2AA36F32"/>
    <w:rsid w:val="2AB0164F"/>
    <w:rsid w:val="2AB85793"/>
    <w:rsid w:val="2ADE2AC5"/>
    <w:rsid w:val="2AE05640"/>
    <w:rsid w:val="2AF54F1F"/>
    <w:rsid w:val="2B45623B"/>
    <w:rsid w:val="2B471FB3"/>
    <w:rsid w:val="2B4B6FB7"/>
    <w:rsid w:val="2B5D29C8"/>
    <w:rsid w:val="2B651077"/>
    <w:rsid w:val="2B717030"/>
    <w:rsid w:val="2B925BDD"/>
    <w:rsid w:val="2B9F3B9D"/>
    <w:rsid w:val="2BC41856"/>
    <w:rsid w:val="2BCE6407"/>
    <w:rsid w:val="2BD4136D"/>
    <w:rsid w:val="2BE23247"/>
    <w:rsid w:val="2BF72094"/>
    <w:rsid w:val="2BFB071E"/>
    <w:rsid w:val="2C043A01"/>
    <w:rsid w:val="2C410675"/>
    <w:rsid w:val="2C6F0981"/>
    <w:rsid w:val="2C6F58BC"/>
    <w:rsid w:val="2CA259D1"/>
    <w:rsid w:val="2CA46F92"/>
    <w:rsid w:val="2CAA5873"/>
    <w:rsid w:val="2CB43679"/>
    <w:rsid w:val="2CC338BC"/>
    <w:rsid w:val="2CDC3717"/>
    <w:rsid w:val="2CEA7F30"/>
    <w:rsid w:val="2CFE2B46"/>
    <w:rsid w:val="2D067AC7"/>
    <w:rsid w:val="2D26100A"/>
    <w:rsid w:val="2D356146"/>
    <w:rsid w:val="2D3E2F42"/>
    <w:rsid w:val="2D4F137E"/>
    <w:rsid w:val="2D5E3105"/>
    <w:rsid w:val="2D6F41E3"/>
    <w:rsid w:val="2DCA2A28"/>
    <w:rsid w:val="2DE21192"/>
    <w:rsid w:val="2E2F6D2F"/>
    <w:rsid w:val="2E5F2D25"/>
    <w:rsid w:val="2E6E4A95"/>
    <w:rsid w:val="2E7260D0"/>
    <w:rsid w:val="2EC97183"/>
    <w:rsid w:val="2ED31DB0"/>
    <w:rsid w:val="2F2148C9"/>
    <w:rsid w:val="2F4B5DEA"/>
    <w:rsid w:val="2F5640ED"/>
    <w:rsid w:val="2F6F5EAE"/>
    <w:rsid w:val="2F740E9D"/>
    <w:rsid w:val="2F776BDF"/>
    <w:rsid w:val="2F7C5FA4"/>
    <w:rsid w:val="2F967230"/>
    <w:rsid w:val="2FBA3311"/>
    <w:rsid w:val="2FDE6C5E"/>
    <w:rsid w:val="2FE04785"/>
    <w:rsid w:val="2FE30247"/>
    <w:rsid w:val="2FF124EE"/>
    <w:rsid w:val="2FF541F5"/>
    <w:rsid w:val="301D0893"/>
    <w:rsid w:val="303B30E5"/>
    <w:rsid w:val="305807BF"/>
    <w:rsid w:val="307730D0"/>
    <w:rsid w:val="30900968"/>
    <w:rsid w:val="30937A49"/>
    <w:rsid w:val="309A0DD7"/>
    <w:rsid w:val="30A532D8"/>
    <w:rsid w:val="30A92DC8"/>
    <w:rsid w:val="30B11C7D"/>
    <w:rsid w:val="30D934E7"/>
    <w:rsid w:val="30E3452C"/>
    <w:rsid w:val="30E7123C"/>
    <w:rsid w:val="30F22D70"/>
    <w:rsid w:val="311C7A3E"/>
    <w:rsid w:val="312468F3"/>
    <w:rsid w:val="316A277F"/>
    <w:rsid w:val="316A5E3D"/>
    <w:rsid w:val="31885624"/>
    <w:rsid w:val="31922BD4"/>
    <w:rsid w:val="31B44A7A"/>
    <w:rsid w:val="31BE0AF5"/>
    <w:rsid w:val="31C84906"/>
    <w:rsid w:val="31D200FD"/>
    <w:rsid w:val="31E676F0"/>
    <w:rsid w:val="3220530C"/>
    <w:rsid w:val="32222C07"/>
    <w:rsid w:val="322E7A29"/>
    <w:rsid w:val="32394CA9"/>
    <w:rsid w:val="32675E63"/>
    <w:rsid w:val="32847FBE"/>
    <w:rsid w:val="32851613"/>
    <w:rsid w:val="329A50BF"/>
    <w:rsid w:val="32CF1FDF"/>
    <w:rsid w:val="32D14858"/>
    <w:rsid w:val="32FC2E73"/>
    <w:rsid w:val="332C7662"/>
    <w:rsid w:val="33511B24"/>
    <w:rsid w:val="336631F3"/>
    <w:rsid w:val="33B9236C"/>
    <w:rsid w:val="33CC52CB"/>
    <w:rsid w:val="34192D23"/>
    <w:rsid w:val="344352E2"/>
    <w:rsid w:val="34486B24"/>
    <w:rsid w:val="34577C80"/>
    <w:rsid w:val="34733E19"/>
    <w:rsid w:val="34B30D10"/>
    <w:rsid w:val="34C77CC1"/>
    <w:rsid w:val="34D50630"/>
    <w:rsid w:val="34E02B31"/>
    <w:rsid w:val="351D4A5B"/>
    <w:rsid w:val="352F48EF"/>
    <w:rsid w:val="354B444E"/>
    <w:rsid w:val="35533A30"/>
    <w:rsid w:val="35683252"/>
    <w:rsid w:val="35684564"/>
    <w:rsid w:val="35B77D36"/>
    <w:rsid w:val="35C10BB4"/>
    <w:rsid w:val="35C13AB8"/>
    <w:rsid w:val="35C30488"/>
    <w:rsid w:val="362235F8"/>
    <w:rsid w:val="36367FA3"/>
    <w:rsid w:val="366003CD"/>
    <w:rsid w:val="368A71F8"/>
    <w:rsid w:val="368B685A"/>
    <w:rsid w:val="36A22794"/>
    <w:rsid w:val="36C178AD"/>
    <w:rsid w:val="371F2036"/>
    <w:rsid w:val="373B04F2"/>
    <w:rsid w:val="375533AE"/>
    <w:rsid w:val="37742EA1"/>
    <w:rsid w:val="377464A7"/>
    <w:rsid w:val="377D16E0"/>
    <w:rsid w:val="37906A90"/>
    <w:rsid w:val="37B54749"/>
    <w:rsid w:val="37FA5F76"/>
    <w:rsid w:val="388760E5"/>
    <w:rsid w:val="38A5656B"/>
    <w:rsid w:val="38B0150E"/>
    <w:rsid w:val="38D34E86"/>
    <w:rsid w:val="392A081F"/>
    <w:rsid w:val="39423DBA"/>
    <w:rsid w:val="39473149"/>
    <w:rsid w:val="397D4DF2"/>
    <w:rsid w:val="39BA392B"/>
    <w:rsid w:val="39BB0781"/>
    <w:rsid w:val="39BF540B"/>
    <w:rsid w:val="39C04258"/>
    <w:rsid w:val="39F44D2A"/>
    <w:rsid w:val="39F6132E"/>
    <w:rsid w:val="3AC16F61"/>
    <w:rsid w:val="3AE16CA3"/>
    <w:rsid w:val="3AEE7911"/>
    <w:rsid w:val="3AF45588"/>
    <w:rsid w:val="3AFF354E"/>
    <w:rsid w:val="3B023801"/>
    <w:rsid w:val="3B3D3C2D"/>
    <w:rsid w:val="3B7D732B"/>
    <w:rsid w:val="3B903503"/>
    <w:rsid w:val="3B935BEF"/>
    <w:rsid w:val="3BC44F5A"/>
    <w:rsid w:val="3BCB62E9"/>
    <w:rsid w:val="3BD97529"/>
    <w:rsid w:val="3BF55114"/>
    <w:rsid w:val="3BF55A30"/>
    <w:rsid w:val="3C0B3276"/>
    <w:rsid w:val="3C157EF3"/>
    <w:rsid w:val="3C2854E9"/>
    <w:rsid w:val="3C3245BA"/>
    <w:rsid w:val="3C4E2A76"/>
    <w:rsid w:val="3C6127A9"/>
    <w:rsid w:val="3C6B3628"/>
    <w:rsid w:val="3C8D7A42"/>
    <w:rsid w:val="3C9E39FD"/>
    <w:rsid w:val="3CC05722"/>
    <w:rsid w:val="3CC94EB3"/>
    <w:rsid w:val="3D106BD9"/>
    <w:rsid w:val="3D112421"/>
    <w:rsid w:val="3D1D6072"/>
    <w:rsid w:val="3D422817"/>
    <w:rsid w:val="3D65311A"/>
    <w:rsid w:val="3D6C3AFB"/>
    <w:rsid w:val="3D913562"/>
    <w:rsid w:val="3DA828EA"/>
    <w:rsid w:val="3DAB63D2"/>
    <w:rsid w:val="3DFA149E"/>
    <w:rsid w:val="3E156239"/>
    <w:rsid w:val="3E387947"/>
    <w:rsid w:val="3E773EE7"/>
    <w:rsid w:val="3E8B1D5F"/>
    <w:rsid w:val="3E995BF8"/>
    <w:rsid w:val="3E9C5D1B"/>
    <w:rsid w:val="3EC916F8"/>
    <w:rsid w:val="3EE95B98"/>
    <w:rsid w:val="3EF804A3"/>
    <w:rsid w:val="3F826B8E"/>
    <w:rsid w:val="3F9335C1"/>
    <w:rsid w:val="3FE23C01"/>
    <w:rsid w:val="40041DC9"/>
    <w:rsid w:val="40101672"/>
    <w:rsid w:val="401D27C1"/>
    <w:rsid w:val="402F2DF0"/>
    <w:rsid w:val="40307E14"/>
    <w:rsid w:val="404448BC"/>
    <w:rsid w:val="4050500F"/>
    <w:rsid w:val="406E7B8B"/>
    <w:rsid w:val="40FD28B9"/>
    <w:rsid w:val="411249BA"/>
    <w:rsid w:val="41202C33"/>
    <w:rsid w:val="412D35A2"/>
    <w:rsid w:val="41371EF1"/>
    <w:rsid w:val="41497976"/>
    <w:rsid w:val="41514C40"/>
    <w:rsid w:val="417967E7"/>
    <w:rsid w:val="41921B42"/>
    <w:rsid w:val="41CA7043"/>
    <w:rsid w:val="41F1637D"/>
    <w:rsid w:val="41F63994"/>
    <w:rsid w:val="41FA6F9E"/>
    <w:rsid w:val="420403B6"/>
    <w:rsid w:val="421000A6"/>
    <w:rsid w:val="42306CFF"/>
    <w:rsid w:val="423544BC"/>
    <w:rsid w:val="423C1CEE"/>
    <w:rsid w:val="42523386"/>
    <w:rsid w:val="425A6618"/>
    <w:rsid w:val="428360B4"/>
    <w:rsid w:val="433E6FDD"/>
    <w:rsid w:val="434E57AA"/>
    <w:rsid w:val="4359242C"/>
    <w:rsid w:val="43614C68"/>
    <w:rsid w:val="436D4129"/>
    <w:rsid w:val="43AD4D21"/>
    <w:rsid w:val="43B7238D"/>
    <w:rsid w:val="43D70FE5"/>
    <w:rsid w:val="44000AFA"/>
    <w:rsid w:val="443C037A"/>
    <w:rsid w:val="4440539A"/>
    <w:rsid w:val="44511355"/>
    <w:rsid w:val="445C321E"/>
    <w:rsid w:val="4475283F"/>
    <w:rsid w:val="44775260"/>
    <w:rsid w:val="449A71A0"/>
    <w:rsid w:val="44AF2269"/>
    <w:rsid w:val="44B030D9"/>
    <w:rsid w:val="44C744E6"/>
    <w:rsid w:val="451C621E"/>
    <w:rsid w:val="452D3781"/>
    <w:rsid w:val="45321187"/>
    <w:rsid w:val="454A4722"/>
    <w:rsid w:val="45585AEA"/>
    <w:rsid w:val="455D65BC"/>
    <w:rsid w:val="45685E0B"/>
    <w:rsid w:val="459F0FEE"/>
    <w:rsid w:val="45A320A1"/>
    <w:rsid w:val="45BA5208"/>
    <w:rsid w:val="45D27761"/>
    <w:rsid w:val="45D5508E"/>
    <w:rsid w:val="461713E6"/>
    <w:rsid w:val="4629656B"/>
    <w:rsid w:val="462E63EC"/>
    <w:rsid w:val="465313B5"/>
    <w:rsid w:val="4694464B"/>
    <w:rsid w:val="46970A0A"/>
    <w:rsid w:val="469A5235"/>
    <w:rsid w:val="46BC1F00"/>
    <w:rsid w:val="46C6427C"/>
    <w:rsid w:val="47081384"/>
    <w:rsid w:val="47095F17"/>
    <w:rsid w:val="471F398D"/>
    <w:rsid w:val="47280D7A"/>
    <w:rsid w:val="47283168"/>
    <w:rsid w:val="473705D7"/>
    <w:rsid w:val="475573AE"/>
    <w:rsid w:val="4782435E"/>
    <w:rsid w:val="47955EF8"/>
    <w:rsid w:val="47AC4674"/>
    <w:rsid w:val="47E97BAA"/>
    <w:rsid w:val="47F72214"/>
    <w:rsid w:val="481A072B"/>
    <w:rsid w:val="485833EE"/>
    <w:rsid w:val="486F44A0"/>
    <w:rsid w:val="486F516C"/>
    <w:rsid w:val="48775C34"/>
    <w:rsid w:val="48841B2B"/>
    <w:rsid w:val="48D80297"/>
    <w:rsid w:val="492D2BF2"/>
    <w:rsid w:val="496E2D94"/>
    <w:rsid w:val="49C34AA3"/>
    <w:rsid w:val="49C93C5E"/>
    <w:rsid w:val="49E222D7"/>
    <w:rsid w:val="4A004909"/>
    <w:rsid w:val="4A352B3D"/>
    <w:rsid w:val="4A5852BF"/>
    <w:rsid w:val="4A8A3813"/>
    <w:rsid w:val="4AAA3752"/>
    <w:rsid w:val="4AEE630B"/>
    <w:rsid w:val="4B11217C"/>
    <w:rsid w:val="4B620881"/>
    <w:rsid w:val="4B6539A8"/>
    <w:rsid w:val="4B887D52"/>
    <w:rsid w:val="4BA35021"/>
    <w:rsid w:val="4BAE567A"/>
    <w:rsid w:val="4BB62D5B"/>
    <w:rsid w:val="4BE26DD2"/>
    <w:rsid w:val="4BE56F53"/>
    <w:rsid w:val="4C0849EF"/>
    <w:rsid w:val="4C3E2A13"/>
    <w:rsid w:val="4C575977"/>
    <w:rsid w:val="4C5C19DC"/>
    <w:rsid w:val="4C675F41"/>
    <w:rsid w:val="4C7622D5"/>
    <w:rsid w:val="4CAA765C"/>
    <w:rsid w:val="4CDC1FAC"/>
    <w:rsid w:val="4CE511D4"/>
    <w:rsid w:val="4CFD207A"/>
    <w:rsid w:val="4D227D33"/>
    <w:rsid w:val="4D270C93"/>
    <w:rsid w:val="4D271C15"/>
    <w:rsid w:val="4D2C0BB1"/>
    <w:rsid w:val="4D381304"/>
    <w:rsid w:val="4DC4528E"/>
    <w:rsid w:val="4DCF23D5"/>
    <w:rsid w:val="4DD93911"/>
    <w:rsid w:val="4DE72F10"/>
    <w:rsid w:val="4DFE60AA"/>
    <w:rsid w:val="4E1458CD"/>
    <w:rsid w:val="4E207CC8"/>
    <w:rsid w:val="4E5C7274"/>
    <w:rsid w:val="4E832BEF"/>
    <w:rsid w:val="4E881E17"/>
    <w:rsid w:val="4EA93BC3"/>
    <w:rsid w:val="4ECA68D4"/>
    <w:rsid w:val="4ED22E5D"/>
    <w:rsid w:val="4EDB463D"/>
    <w:rsid w:val="4F2A1121"/>
    <w:rsid w:val="4F3855EC"/>
    <w:rsid w:val="4F6B5211"/>
    <w:rsid w:val="4F7222BA"/>
    <w:rsid w:val="4FDF7523"/>
    <w:rsid w:val="4FEB6B02"/>
    <w:rsid w:val="50067498"/>
    <w:rsid w:val="501A6E19"/>
    <w:rsid w:val="50470132"/>
    <w:rsid w:val="505A466A"/>
    <w:rsid w:val="505B3678"/>
    <w:rsid w:val="5076183E"/>
    <w:rsid w:val="50BA1040"/>
    <w:rsid w:val="50C51D33"/>
    <w:rsid w:val="50D326BD"/>
    <w:rsid w:val="50FC2E79"/>
    <w:rsid w:val="51043273"/>
    <w:rsid w:val="511D4444"/>
    <w:rsid w:val="512E7E49"/>
    <w:rsid w:val="514C710D"/>
    <w:rsid w:val="515B1A65"/>
    <w:rsid w:val="51753013"/>
    <w:rsid w:val="51A21442"/>
    <w:rsid w:val="51C13FBE"/>
    <w:rsid w:val="5205364C"/>
    <w:rsid w:val="52097E49"/>
    <w:rsid w:val="521330ED"/>
    <w:rsid w:val="521C2FA3"/>
    <w:rsid w:val="52426781"/>
    <w:rsid w:val="524E5126"/>
    <w:rsid w:val="527E53BF"/>
    <w:rsid w:val="529B781D"/>
    <w:rsid w:val="52F01FEF"/>
    <w:rsid w:val="53166B82"/>
    <w:rsid w:val="53285977"/>
    <w:rsid w:val="533267F6"/>
    <w:rsid w:val="53513120"/>
    <w:rsid w:val="53754672"/>
    <w:rsid w:val="538C4158"/>
    <w:rsid w:val="53D12B54"/>
    <w:rsid w:val="53D37FD9"/>
    <w:rsid w:val="53D8739D"/>
    <w:rsid w:val="540E1011"/>
    <w:rsid w:val="541128AF"/>
    <w:rsid w:val="542B1BC3"/>
    <w:rsid w:val="542B5442"/>
    <w:rsid w:val="543C792C"/>
    <w:rsid w:val="544629A3"/>
    <w:rsid w:val="544A2D90"/>
    <w:rsid w:val="54607BCB"/>
    <w:rsid w:val="54AB7094"/>
    <w:rsid w:val="54D135A6"/>
    <w:rsid w:val="550F18CA"/>
    <w:rsid w:val="551E34D6"/>
    <w:rsid w:val="55324AE4"/>
    <w:rsid w:val="55443E0B"/>
    <w:rsid w:val="554D0E38"/>
    <w:rsid w:val="55573304"/>
    <w:rsid w:val="55780E38"/>
    <w:rsid w:val="557F11C3"/>
    <w:rsid w:val="55CF0E01"/>
    <w:rsid w:val="55EB170A"/>
    <w:rsid w:val="55FA79BC"/>
    <w:rsid w:val="55FC4583"/>
    <w:rsid w:val="5613290E"/>
    <w:rsid w:val="56194E02"/>
    <w:rsid w:val="562001F0"/>
    <w:rsid w:val="56576C9F"/>
    <w:rsid w:val="5664316A"/>
    <w:rsid w:val="56701B0F"/>
    <w:rsid w:val="56757125"/>
    <w:rsid w:val="569752EE"/>
    <w:rsid w:val="569A4DDE"/>
    <w:rsid w:val="56B22127"/>
    <w:rsid w:val="56BA722E"/>
    <w:rsid w:val="56C105BC"/>
    <w:rsid w:val="56DC71A4"/>
    <w:rsid w:val="56DD0CBA"/>
    <w:rsid w:val="56E878F7"/>
    <w:rsid w:val="575C02E5"/>
    <w:rsid w:val="5765090F"/>
    <w:rsid w:val="57A24440"/>
    <w:rsid w:val="57A411B9"/>
    <w:rsid w:val="57DF07D2"/>
    <w:rsid w:val="58092907"/>
    <w:rsid w:val="580E5705"/>
    <w:rsid w:val="582708F3"/>
    <w:rsid w:val="5827444F"/>
    <w:rsid w:val="582E3A30"/>
    <w:rsid w:val="58474AF1"/>
    <w:rsid w:val="584F7BDA"/>
    <w:rsid w:val="587F24DD"/>
    <w:rsid w:val="58B97B4F"/>
    <w:rsid w:val="58BF57B6"/>
    <w:rsid w:val="58BF6D7E"/>
    <w:rsid w:val="59350DEE"/>
    <w:rsid w:val="59390626"/>
    <w:rsid w:val="594C6863"/>
    <w:rsid w:val="59590F80"/>
    <w:rsid w:val="595A7E22"/>
    <w:rsid w:val="59680A8D"/>
    <w:rsid w:val="596F3D0B"/>
    <w:rsid w:val="59781003"/>
    <w:rsid w:val="598E0EEE"/>
    <w:rsid w:val="59982477"/>
    <w:rsid w:val="59B6695C"/>
    <w:rsid w:val="59C229AA"/>
    <w:rsid w:val="59CE3AC1"/>
    <w:rsid w:val="59E11E05"/>
    <w:rsid w:val="59EC76FE"/>
    <w:rsid w:val="59EE791A"/>
    <w:rsid w:val="5A1F7EA4"/>
    <w:rsid w:val="5A4412E8"/>
    <w:rsid w:val="5A446D3E"/>
    <w:rsid w:val="5A494B51"/>
    <w:rsid w:val="5A61633E"/>
    <w:rsid w:val="5AA224B3"/>
    <w:rsid w:val="5AA24261"/>
    <w:rsid w:val="5AA770A6"/>
    <w:rsid w:val="5AAA2D8B"/>
    <w:rsid w:val="5ACB5172"/>
    <w:rsid w:val="5AD14AEC"/>
    <w:rsid w:val="5AEE2EF6"/>
    <w:rsid w:val="5B152C85"/>
    <w:rsid w:val="5B1A473F"/>
    <w:rsid w:val="5B4C461F"/>
    <w:rsid w:val="5B6C0691"/>
    <w:rsid w:val="5BA2584D"/>
    <w:rsid w:val="5BE74621"/>
    <w:rsid w:val="5BF44F90"/>
    <w:rsid w:val="5C25508C"/>
    <w:rsid w:val="5C2F421A"/>
    <w:rsid w:val="5C515F3F"/>
    <w:rsid w:val="5C5C2DE2"/>
    <w:rsid w:val="5C7D732F"/>
    <w:rsid w:val="5D1F603D"/>
    <w:rsid w:val="5D215911"/>
    <w:rsid w:val="5D3124E2"/>
    <w:rsid w:val="5D4C5028"/>
    <w:rsid w:val="5D861C18"/>
    <w:rsid w:val="5D8926AA"/>
    <w:rsid w:val="5D8A5BAC"/>
    <w:rsid w:val="5D92680F"/>
    <w:rsid w:val="5D9617A1"/>
    <w:rsid w:val="5DC773BC"/>
    <w:rsid w:val="5E190CDE"/>
    <w:rsid w:val="5E4F64AE"/>
    <w:rsid w:val="5E536CAF"/>
    <w:rsid w:val="5E565A8E"/>
    <w:rsid w:val="5E59557E"/>
    <w:rsid w:val="5E5FD6B3"/>
    <w:rsid w:val="5E7128C8"/>
    <w:rsid w:val="5E7C2365"/>
    <w:rsid w:val="5E9A5101"/>
    <w:rsid w:val="5EA41270"/>
    <w:rsid w:val="5EA52572"/>
    <w:rsid w:val="5EAC3900"/>
    <w:rsid w:val="5ECE1AC8"/>
    <w:rsid w:val="5EDD5A03"/>
    <w:rsid w:val="5EF57055"/>
    <w:rsid w:val="5F0B6879"/>
    <w:rsid w:val="5F1D035A"/>
    <w:rsid w:val="5F1F40D2"/>
    <w:rsid w:val="5F4D1074"/>
    <w:rsid w:val="5F697A43"/>
    <w:rsid w:val="5FA12D39"/>
    <w:rsid w:val="5FC3101C"/>
    <w:rsid w:val="5FC52ECB"/>
    <w:rsid w:val="5FC9182E"/>
    <w:rsid w:val="603B1AC3"/>
    <w:rsid w:val="60597AB8"/>
    <w:rsid w:val="60692E21"/>
    <w:rsid w:val="60806DF2"/>
    <w:rsid w:val="60867B0B"/>
    <w:rsid w:val="609312AF"/>
    <w:rsid w:val="60BD5723"/>
    <w:rsid w:val="60C07B37"/>
    <w:rsid w:val="60CB66E0"/>
    <w:rsid w:val="60EA6962"/>
    <w:rsid w:val="61112140"/>
    <w:rsid w:val="611418BF"/>
    <w:rsid w:val="61380C88"/>
    <w:rsid w:val="619E14B1"/>
    <w:rsid w:val="619F599E"/>
    <w:rsid w:val="61A12758"/>
    <w:rsid w:val="61B520BF"/>
    <w:rsid w:val="61BD0A33"/>
    <w:rsid w:val="61CD42B9"/>
    <w:rsid w:val="61CD6067"/>
    <w:rsid w:val="61EB0BE3"/>
    <w:rsid w:val="62246FD8"/>
    <w:rsid w:val="6246313C"/>
    <w:rsid w:val="6282679A"/>
    <w:rsid w:val="629E7A04"/>
    <w:rsid w:val="62A61B9D"/>
    <w:rsid w:val="62A82CA4"/>
    <w:rsid w:val="62D41677"/>
    <w:rsid w:val="62F83D91"/>
    <w:rsid w:val="630B32EB"/>
    <w:rsid w:val="6329551F"/>
    <w:rsid w:val="635B754C"/>
    <w:rsid w:val="63690457"/>
    <w:rsid w:val="63892462"/>
    <w:rsid w:val="63B03E93"/>
    <w:rsid w:val="63C12CA9"/>
    <w:rsid w:val="63DB0231"/>
    <w:rsid w:val="640E37EE"/>
    <w:rsid w:val="643248A8"/>
    <w:rsid w:val="64542A70"/>
    <w:rsid w:val="645C1924"/>
    <w:rsid w:val="645D45F3"/>
    <w:rsid w:val="648B2AF5"/>
    <w:rsid w:val="64B76675"/>
    <w:rsid w:val="64C11D6F"/>
    <w:rsid w:val="64CC6F37"/>
    <w:rsid w:val="64F42D3D"/>
    <w:rsid w:val="64FE29DC"/>
    <w:rsid w:val="64FF38C9"/>
    <w:rsid w:val="64FF7035"/>
    <w:rsid w:val="6511202E"/>
    <w:rsid w:val="6518584B"/>
    <w:rsid w:val="652349F4"/>
    <w:rsid w:val="657F3B1C"/>
    <w:rsid w:val="65A3584C"/>
    <w:rsid w:val="65F87AB3"/>
    <w:rsid w:val="66153A92"/>
    <w:rsid w:val="66342B59"/>
    <w:rsid w:val="66422E7E"/>
    <w:rsid w:val="666A0329"/>
    <w:rsid w:val="6685494A"/>
    <w:rsid w:val="66B71094"/>
    <w:rsid w:val="66E93161"/>
    <w:rsid w:val="66F75934"/>
    <w:rsid w:val="66FB3129"/>
    <w:rsid w:val="672A3F5C"/>
    <w:rsid w:val="67760F4F"/>
    <w:rsid w:val="67765CC5"/>
    <w:rsid w:val="679A2E90"/>
    <w:rsid w:val="67B53825"/>
    <w:rsid w:val="67D70067"/>
    <w:rsid w:val="67E91721"/>
    <w:rsid w:val="67FB3202"/>
    <w:rsid w:val="67FF0F45"/>
    <w:rsid w:val="68BA7830"/>
    <w:rsid w:val="68C719DF"/>
    <w:rsid w:val="692A0243"/>
    <w:rsid w:val="692F43CA"/>
    <w:rsid w:val="69434E61"/>
    <w:rsid w:val="69942F07"/>
    <w:rsid w:val="69C2047C"/>
    <w:rsid w:val="69CA3BBE"/>
    <w:rsid w:val="6A02063B"/>
    <w:rsid w:val="6A3749C6"/>
    <w:rsid w:val="6A70612A"/>
    <w:rsid w:val="6AA34B6F"/>
    <w:rsid w:val="6AAD2EDA"/>
    <w:rsid w:val="6AC36259"/>
    <w:rsid w:val="6AF208ED"/>
    <w:rsid w:val="6B177F56"/>
    <w:rsid w:val="6B7514F9"/>
    <w:rsid w:val="6B99345E"/>
    <w:rsid w:val="6BB65DBE"/>
    <w:rsid w:val="6BCE4EB6"/>
    <w:rsid w:val="6BF37D4B"/>
    <w:rsid w:val="6C146E5C"/>
    <w:rsid w:val="6C5543FB"/>
    <w:rsid w:val="6C6D2921"/>
    <w:rsid w:val="6C9D2ADA"/>
    <w:rsid w:val="6C9E6F7E"/>
    <w:rsid w:val="6CAE0523"/>
    <w:rsid w:val="6CEB7CE9"/>
    <w:rsid w:val="6CED1CB3"/>
    <w:rsid w:val="6CEE503D"/>
    <w:rsid w:val="6CF307CC"/>
    <w:rsid w:val="6D2177BA"/>
    <w:rsid w:val="6D4F6811"/>
    <w:rsid w:val="6D58768C"/>
    <w:rsid w:val="6D745F31"/>
    <w:rsid w:val="6D943444"/>
    <w:rsid w:val="6D9C0FE4"/>
    <w:rsid w:val="6DAD1ED9"/>
    <w:rsid w:val="6DAE1443"/>
    <w:rsid w:val="6DDC1F32"/>
    <w:rsid w:val="6DF66946"/>
    <w:rsid w:val="6E873B21"/>
    <w:rsid w:val="6EB70E28"/>
    <w:rsid w:val="6EDB5188"/>
    <w:rsid w:val="6EE3511C"/>
    <w:rsid w:val="6F0F5F11"/>
    <w:rsid w:val="6F10199D"/>
    <w:rsid w:val="6F370FC4"/>
    <w:rsid w:val="6F376FF7"/>
    <w:rsid w:val="6F3C65DA"/>
    <w:rsid w:val="6F4E236E"/>
    <w:rsid w:val="6F965011"/>
    <w:rsid w:val="6F974FB6"/>
    <w:rsid w:val="6FB2478F"/>
    <w:rsid w:val="6FBD596D"/>
    <w:rsid w:val="6FBF6A53"/>
    <w:rsid w:val="6FD9207B"/>
    <w:rsid w:val="6FE05636"/>
    <w:rsid w:val="6FE4574F"/>
    <w:rsid w:val="700B75A8"/>
    <w:rsid w:val="701E3F32"/>
    <w:rsid w:val="70326233"/>
    <w:rsid w:val="70614A5F"/>
    <w:rsid w:val="70A66401"/>
    <w:rsid w:val="70BA1EAD"/>
    <w:rsid w:val="70DB50FC"/>
    <w:rsid w:val="70E46874"/>
    <w:rsid w:val="70F4178D"/>
    <w:rsid w:val="7104137A"/>
    <w:rsid w:val="715E1DFF"/>
    <w:rsid w:val="71630998"/>
    <w:rsid w:val="716C697A"/>
    <w:rsid w:val="71A843FB"/>
    <w:rsid w:val="71B63190"/>
    <w:rsid w:val="71EB172E"/>
    <w:rsid w:val="71EF5B86"/>
    <w:rsid w:val="71F2217F"/>
    <w:rsid w:val="72086C48"/>
    <w:rsid w:val="720E3337"/>
    <w:rsid w:val="724256AD"/>
    <w:rsid w:val="72655E48"/>
    <w:rsid w:val="726D62C0"/>
    <w:rsid w:val="72A01022"/>
    <w:rsid w:val="72A92181"/>
    <w:rsid w:val="72B37841"/>
    <w:rsid w:val="73206B5B"/>
    <w:rsid w:val="738B5D82"/>
    <w:rsid w:val="739C7F8F"/>
    <w:rsid w:val="73A429A0"/>
    <w:rsid w:val="73A9116D"/>
    <w:rsid w:val="73B057E9"/>
    <w:rsid w:val="73C9449C"/>
    <w:rsid w:val="740D49E9"/>
    <w:rsid w:val="74235FBB"/>
    <w:rsid w:val="743E2624"/>
    <w:rsid w:val="744D639C"/>
    <w:rsid w:val="74C7103C"/>
    <w:rsid w:val="74EF0446"/>
    <w:rsid w:val="75295EB3"/>
    <w:rsid w:val="754B57C9"/>
    <w:rsid w:val="75614626"/>
    <w:rsid w:val="7590142E"/>
    <w:rsid w:val="759646D1"/>
    <w:rsid w:val="759929D8"/>
    <w:rsid w:val="759C4277"/>
    <w:rsid w:val="75B415C0"/>
    <w:rsid w:val="75D6455F"/>
    <w:rsid w:val="75E01DCC"/>
    <w:rsid w:val="75EA43AF"/>
    <w:rsid w:val="75EC08E5"/>
    <w:rsid w:val="760D6F22"/>
    <w:rsid w:val="763F235F"/>
    <w:rsid w:val="76407F38"/>
    <w:rsid w:val="76564597"/>
    <w:rsid w:val="768D0DA3"/>
    <w:rsid w:val="769170E3"/>
    <w:rsid w:val="769F53DC"/>
    <w:rsid w:val="76EE3BE5"/>
    <w:rsid w:val="772B58B2"/>
    <w:rsid w:val="774A385E"/>
    <w:rsid w:val="7777C8E2"/>
    <w:rsid w:val="779F4F19"/>
    <w:rsid w:val="77C222AB"/>
    <w:rsid w:val="77CA50CB"/>
    <w:rsid w:val="77E63376"/>
    <w:rsid w:val="77EA2213"/>
    <w:rsid w:val="77FD0416"/>
    <w:rsid w:val="77FF289B"/>
    <w:rsid w:val="7815494D"/>
    <w:rsid w:val="781D2D01"/>
    <w:rsid w:val="782C49F8"/>
    <w:rsid w:val="78342545"/>
    <w:rsid w:val="78395DAD"/>
    <w:rsid w:val="785030F6"/>
    <w:rsid w:val="785735A0"/>
    <w:rsid w:val="78574E23"/>
    <w:rsid w:val="785D5C8A"/>
    <w:rsid w:val="7863107C"/>
    <w:rsid w:val="78681F15"/>
    <w:rsid w:val="786D4918"/>
    <w:rsid w:val="78773CC3"/>
    <w:rsid w:val="78A551F0"/>
    <w:rsid w:val="78C95383"/>
    <w:rsid w:val="78D14237"/>
    <w:rsid w:val="78D836E4"/>
    <w:rsid w:val="790E7239"/>
    <w:rsid w:val="791277BA"/>
    <w:rsid w:val="793F73F3"/>
    <w:rsid w:val="794013BD"/>
    <w:rsid w:val="794B3FEA"/>
    <w:rsid w:val="795F1843"/>
    <w:rsid w:val="7994379F"/>
    <w:rsid w:val="799F60E4"/>
    <w:rsid w:val="799F62DE"/>
    <w:rsid w:val="79AA1CA1"/>
    <w:rsid w:val="79BE0C60"/>
    <w:rsid w:val="79DD4378"/>
    <w:rsid w:val="79E89635"/>
    <w:rsid w:val="7A205476"/>
    <w:rsid w:val="7A31267E"/>
    <w:rsid w:val="7A3A405E"/>
    <w:rsid w:val="7A666C01"/>
    <w:rsid w:val="7A6F5AB6"/>
    <w:rsid w:val="7A796935"/>
    <w:rsid w:val="7AB16D06"/>
    <w:rsid w:val="7AD43360"/>
    <w:rsid w:val="7AD871E4"/>
    <w:rsid w:val="7ADE49EA"/>
    <w:rsid w:val="7B430116"/>
    <w:rsid w:val="7B6065BB"/>
    <w:rsid w:val="7B786BB4"/>
    <w:rsid w:val="7B845711"/>
    <w:rsid w:val="7B9914BA"/>
    <w:rsid w:val="7BA01D2A"/>
    <w:rsid w:val="7BB26CFC"/>
    <w:rsid w:val="7BCB03E5"/>
    <w:rsid w:val="7C0E00BF"/>
    <w:rsid w:val="7C364690"/>
    <w:rsid w:val="7CC000B9"/>
    <w:rsid w:val="7CC07BB4"/>
    <w:rsid w:val="7D0C1865"/>
    <w:rsid w:val="7D3134F6"/>
    <w:rsid w:val="7D333FC5"/>
    <w:rsid w:val="7D374C0D"/>
    <w:rsid w:val="7D3F6034"/>
    <w:rsid w:val="7D567881"/>
    <w:rsid w:val="7D676C1A"/>
    <w:rsid w:val="7D831878"/>
    <w:rsid w:val="7DAC3746"/>
    <w:rsid w:val="7DBD4D8A"/>
    <w:rsid w:val="7DDF11A4"/>
    <w:rsid w:val="7DE93DD1"/>
    <w:rsid w:val="7DEB7B49"/>
    <w:rsid w:val="7E3200C4"/>
    <w:rsid w:val="7E32666B"/>
    <w:rsid w:val="7E3433A7"/>
    <w:rsid w:val="7E350DC4"/>
    <w:rsid w:val="7E372D8F"/>
    <w:rsid w:val="7E4F463C"/>
    <w:rsid w:val="7E5E656D"/>
    <w:rsid w:val="7E68116B"/>
    <w:rsid w:val="7E6A2B19"/>
    <w:rsid w:val="7EAC0466"/>
    <w:rsid w:val="7EAF6DC9"/>
    <w:rsid w:val="7EB50157"/>
    <w:rsid w:val="7EB729F7"/>
    <w:rsid w:val="7EDD3C6A"/>
    <w:rsid w:val="7EE03D81"/>
    <w:rsid w:val="7EEA5A14"/>
    <w:rsid w:val="7EEB1015"/>
    <w:rsid w:val="7F10538E"/>
    <w:rsid w:val="7F1430D0"/>
    <w:rsid w:val="7F1F68CB"/>
    <w:rsid w:val="7F25708B"/>
    <w:rsid w:val="7F475253"/>
    <w:rsid w:val="7F4C286A"/>
    <w:rsid w:val="7F4F235A"/>
    <w:rsid w:val="7F517E80"/>
    <w:rsid w:val="7F6259CE"/>
    <w:rsid w:val="7F8F2756"/>
    <w:rsid w:val="7F9940F9"/>
    <w:rsid w:val="7FC7B2C1"/>
    <w:rsid w:val="7FD275AB"/>
    <w:rsid w:val="7FFB7DEC"/>
    <w:rsid w:val="BFF780B6"/>
    <w:rsid w:val="FC745ABC"/>
    <w:rsid w:val="FEB7CDC3"/>
    <w:rsid w:val="FF7B7BBF"/>
    <w:rsid w:val="FF7CBD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2"/>
      <w:lang w:val="en-US" w:eastAsia="zh-CN" w:bidi="ar-SA"/>
    </w:rPr>
  </w:style>
  <w:style w:type="paragraph" w:styleId="2">
    <w:name w:val="heading 1"/>
    <w:basedOn w:val="1"/>
    <w:next w:val="1"/>
    <w:link w:val="156"/>
    <w:qFormat/>
    <w:uiPriority w:val="0"/>
    <w:pPr>
      <w:keepNext/>
      <w:keepLines/>
      <w:spacing w:before="340" w:after="330" w:line="578" w:lineRule="auto"/>
      <w:outlineLvl w:val="0"/>
    </w:pPr>
    <w:rPr>
      <w:b/>
      <w:bCs/>
      <w:kern w:val="44"/>
      <w:sz w:val="44"/>
      <w:szCs w:val="44"/>
    </w:rPr>
  </w:style>
  <w:style w:type="paragraph" w:styleId="3">
    <w:name w:val="heading 2"/>
    <w:basedOn w:val="2"/>
    <w:next w:val="1"/>
    <w:link w:val="172"/>
    <w:semiHidden/>
    <w:unhideWhenUsed/>
    <w:qFormat/>
    <w:uiPriority w:val="0"/>
    <w:pPr>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1"/>
    <w:next w:val="1"/>
    <w:link w:val="167"/>
    <w:semiHidden/>
    <w:unhideWhenUsed/>
    <w:qFormat/>
    <w:uiPriority w:val="0"/>
    <w:pPr>
      <w:keepNext/>
      <w:keepLines/>
      <w:spacing w:before="260" w:after="260" w:line="416" w:lineRule="auto"/>
      <w:outlineLvl w:val="2"/>
    </w:pPr>
    <w:rPr>
      <w:b/>
      <w:bCs/>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2"/>
      </w:tabs>
      <w:ind w:firstLine="105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rPr>
  </w:style>
  <w:style w:type="paragraph" w:styleId="7">
    <w:name w:val="caption"/>
    <w:basedOn w:val="1"/>
    <w:next w:val="1"/>
    <w:qFormat/>
    <w:uiPriority w:val="0"/>
    <w:pPr>
      <w:spacing w:before="152" w:after="160"/>
    </w:pPr>
    <w:rPr>
      <w:rFonts w:ascii="Arial" w:hAnsi="Arial" w:eastAsia="黑体" w:cs="Arial"/>
      <w:sz w:val="20"/>
    </w:rPr>
  </w:style>
  <w:style w:type="paragraph" w:styleId="8">
    <w:name w:val="index 5"/>
    <w:basedOn w:val="1"/>
    <w:next w:val="1"/>
    <w:qFormat/>
    <w:uiPriority w:val="0"/>
    <w:pPr>
      <w:ind w:left="1050" w:hanging="210"/>
      <w:jc w:val="left"/>
    </w:pPr>
    <w:rPr>
      <w:rFonts w:ascii="Calibri" w:hAnsi="Calibri"/>
      <w:sz w:val="20"/>
    </w:rPr>
  </w:style>
  <w:style w:type="paragraph" w:styleId="9">
    <w:name w:val="Document Map"/>
    <w:basedOn w:val="1"/>
    <w:semiHidden/>
    <w:qFormat/>
    <w:uiPriority w:val="0"/>
    <w:pPr>
      <w:shd w:val="clear" w:color="auto" w:fill="000080"/>
    </w:pPr>
  </w:style>
  <w:style w:type="paragraph" w:styleId="10">
    <w:name w:val="annotation text"/>
    <w:basedOn w:val="1"/>
    <w:link w:val="164"/>
    <w:qFormat/>
    <w:uiPriority w:val="0"/>
    <w:pPr>
      <w:jc w:val="left"/>
    </w:pPr>
    <w:rPr>
      <w:szCs w:val="21"/>
    </w:rPr>
  </w:style>
  <w:style w:type="paragraph" w:styleId="11">
    <w:name w:val="index 6"/>
    <w:basedOn w:val="1"/>
    <w:next w:val="1"/>
    <w:qFormat/>
    <w:uiPriority w:val="0"/>
    <w:pPr>
      <w:ind w:left="1260" w:hanging="210"/>
      <w:jc w:val="left"/>
    </w:pPr>
    <w:rPr>
      <w:rFonts w:ascii="Calibri" w:hAnsi="Calibri"/>
      <w:sz w:val="20"/>
    </w:rPr>
  </w:style>
  <w:style w:type="paragraph" w:styleId="12">
    <w:name w:val="Body Text"/>
    <w:basedOn w:val="1"/>
    <w:link w:val="147"/>
    <w:qFormat/>
    <w:uiPriority w:val="0"/>
    <w:pPr>
      <w:wordWrap w:val="0"/>
      <w:spacing w:line="300" w:lineRule="auto"/>
    </w:pPr>
    <w:rPr>
      <w:sz w:val="21"/>
    </w:rPr>
  </w:style>
  <w:style w:type="paragraph" w:styleId="13">
    <w:name w:val="index 4"/>
    <w:basedOn w:val="1"/>
    <w:next w:val="1"/>
    <w:qFormat/>
    <w:uiPriority w:val="0"/>
    <w:pPr>
      <w:ind w:left="840" w:hanging="210"/>
      <w:jc w:val="left"/>
    </w:pPr>
    <w:rPr>
      <w:rFonts w:ascii="Calibri" w:hAnsi="Calibri"/>
      <w:sz w:val="20"/>
    </w:rPr>
  </w:style>
  <w:style w:type="paragraph" w:styleId="14">
    <w:name w:val="toc 5"/>
    <w:basedOn w:val="1"/>
    <w:next w:val="1"/>
    <w:qFormat/>
    <w:uiPriority w:val="39"/>
    <w:pPr>
      <w:tabs>
        <w:tab w:val="right" w:leader="dot" w:pos="9242"/>
      </w:tabs>
      <w:ind w:firstLine="630" w:firstLineChars="300"/>
      <w:jc w:val="left"/>
    </w:pPr>
    <w:rPr>
      <w:rFonts w:ascii="宋体"/>
      <w:szCs w:val="21"/>
    </w:rPr>
  </w:style>
  <w:style w:type="paragraph" w:styleId="15">
    <w:name w:val="toc 3"/>
    <w:basedOn w:val="1"/>
    <w:next w:val="1"/>
    <w:qFormat/>
    <w:uiPriority w:val="39"/>
    <w:pPr>
      <w:tabs>
        <w:tab w:val="right" w:leader="dot" w:pos="9242"/>
      </w:tabs>
      <w:ind w:firstLine="210" w:firstLineChars="100"/>
      <w:jc w:val="left"/>
    </w:pPr>
    <w:rPr>
      <w:rFonts w:ascii="宋体"/>
      <w:szCs w:val="21"/>
    </w:rPr>
  </w:style>
  <w:style w:type="paragraph" w:styleId="16">
    <w:name w:val="Plain Text"/>
    <w:basedOn w:val="1"/>
    <w:link w:val="159"/>
    <w:qFormat/>
    <w:uiPriority w:val="0"/>
    <w:rPr>
      <w:rFonts w:ascii="宋体" w:hAnsi="Courier New"/>
      <w:szCs w:val="21"/>
    </w:rPr>
  </w:style>
  <w:style w:type="paragraph" w:styleId="17">
    <w:name w:val="toc 8"/>
    <w:basedOn w:val="1"/>
    <w:next w:val="1"/>
    <w:qFormat/>
    <w:uiPriority w:val="39"/>
    <w:pPr>
      <w:tabs>
        <w:tab w:val="right" w:leader="dot" w:pos="9242"/>
      </w:tabs>
      <w:ind w:firstLine="1260"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rPr>
  </w:style>
  <w:style w:type="paragraph" w:styleId="19">
    <w:name w:val="endnote text"/>
    <w:basedOn w:val="1"/>
    <w:semiHidden/>
    <w:qFormat/>
    <w:uiPriority w:val="0"/>
    <w:pPr>
      <w:snapToGrid w:val="0"/>
      <w:jc w:val="left"/>
    </w:pPr>
  </w:style>
  <w:style w:type="paragraph" w:styleId="20">
    <w:name w:val="Balloon Text"/>
    <w:basedOn w:val="1"/>
    <w:link w:val="186"/>
    <w:qFormat/>
    <w:uiPriority w:val="0"/>
    <w:rPr>
      <w:sz w:val="18"/>
      <w:szCs w:val="18"/>
    </w:rPr>
  </w:style>
  <w:style w:type="paragraph" w:styleId="21">
    <w:name w:val="footer"/>
    <w:basedOn w:val="1"/>
    <w:link w:val="162"/>
    <w:qFormat/>
    <w:uiPriority w:val="99"/>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4">
    <w:name w:val="toc 4"/>
    <w:basedOn w:val="1"/>
    <w:next w:val="1"/>
    <w:qFormat/>
    <w:uiPriority w:val="39"/>
    <w:pPr>
      <w:tabs>
        <w:tab w:val="right" w:leader="dot" w:pos="9242"/>
      </w:tabs>
      <w:ind w:firstLine="42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9"/>
    <w:qFormat/>
    <w:uiPriority w:val="0"/>
    <w:pPr>
      <w:tabs>
        <w:tab w:val="center" w:pos="4201"/>
        <w:tab w:val="right" w:leader="dot" w:pos="9298"/>
      </w:tabs>
      <w:autoSpaceDE w:val="0"/>
      <w:autoSpaceDN w:val="0"/>
      <w:spacing w:line="300" w:lineRule="auto"/>
      <w:jc w:val="both"/>
    </w:pPr>
    <w:rPr>
      <w:rFonts w:ascii="Times New Roman"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qFormat/>
    <w:uiPriority w:val="39"/>
    <w:pPr>
      <w:tabs>
        <w:tab w:val="right" w:leader="dot" w:pos="9242"/>
      </w:tabs>
      <w:ind w:firstLine="84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rPr>
  </w:style>
  <w:style w:type="paragraph" w:styleId="31">
    <w:name w:val="index 9"/>
    <w:basedOn w:val="1"/>
    <w:next w:val="1"/>
    <w:qFormat/>
    <w:uiPriority w:val="0"/>
    <w:pPr>
      <w:ind w:left="1890" w:hanging="210"/>
      <w:jc w:val="left"/>
    </w:pPr>
    <w:rPr>
      <w:rFonts w:ascii="Calibri" w:hAnsi="Calibri"/>
      <w:sz w:val="20"/>
    </w:rPr>
  </w:style>
  <w:style w:type="paragraph" w:styleId="32">
    <w:name w:val="toc 2"/>
    <w:basedOn w:val="1"/>
    <w:next w:val="1"/>
    <w:qFormat/>
    <w:uiPriority w:val="39"/>
    <w:pPr>
      <w:tabs>
        <w:tab w:val="right" w:leader="dot" w:pos="9242"/>
      </w:tabs>
    </w:pPr>
    <w:rPr>
      <w:rFonts w:ascii="宋体"/>
      <w:szCs w:val="21"/>
    </w:rPr>
  </w:style>
  <w:style w:type="paragraph" w:styleId="33">
    <w:name w:val="toc 9"/>
    <w:basedOn w:val="1"/>
    <w:next w:val="1"/>
    <w:qFormat/>
    <w:uiPriority w:val="39"/>
    <w:pPr>
      <w:ind w:left="1470"/>
      <w:jc w:val="left"/>
    </w:pPr>
    <w:rPr>
      <w:sz w:val="20"/>
    </w:rPr>
  </w:style>
  <w:style w:type="paragraph" w:styleId="34">
    <w:name w:val="Normal (Web)"/>
    <w:basedOn w:val="1"/>
    <w:qFormat/>
    <w:uiPriority w:val="99"/>
    <w:pPr>
      <w:spacing w:before="100" w:beforeAutospacing="1" w:after="100" w:afterAutospacing="1"/>
      <w:jc w:val="left"/>
    </w:pPr>
    <w:rPr>
      <w:sz w:val="24"/>
    </w:rPr>
  </w:style>
  <w:style w:type="paragraph" w:styleId="35">
    <w:name w:val="index 2"/>
    <w:basedOn w:val="1"/>
    <w:next w:val="1"/>
    <w:qFormat/>
    <w:uiPriority w:val="0"/>
    <w:pPr>
      <w:ind w:left="420" w:hanging="210"/>
      <w:jc w:val="left"/>
    </w:pPr>
    <w:rPr>
      <w:rFonts w:ascii="Calibri" w:hAnsi="Calibri"/>
      <w:sz w:val="20"/>
    </w:rPr>
  </w:style>
  <w:style w:type="paragraph" w:styleId="36">
    <w:name w:val="Title"/>
    <w:basedOn w:val="1"/>
    <w:next w:val="1"/>
    <w:link w:val="169"/>
    <w:qFormat/>
    <w:uiPriority w:val="0"/>
    <w:pPr>
      <w:spacing w:before="240" w:after="60"/>
      <w:jc w:val="center"/>
      <w:outlineLvl w:val="0"/>
    </w:pPr>
    <w:rPr>
      <w:rFonts w:asciiTheme="majorHAnsi" w:hAnsiTheme="majorHAnsi" w:eastAsiaTheme="majorEastAsia" w:cstheme="majorBidi"/>
      <w:b/>
      <w:bCs/>
      <w:sz w:val="32"/>
      <w:szCs w:val="32"/>
    </w:rPr>
  </w:style>
  <w:style w:type="paragraph" w:styleId="37">
    <w:name w:val="annotation subject"/>
    <w:basedOn w:val="10"/>
    <w:next w:val="10"/>
    <w:link w:val="166"/>
    <w:qFormat/>
    <w:uiPriority w:val="0"/>
    <w:rPr>
      <w:b/>
      <w:bCs/>
      <w:szCs w:val="24"/>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b/>
      <w:bCs/>
    </w:rPr>
  </w:style>
  <w:style w:type="character" w:styleId="42">
    <w:name w:val="endnote reference"/>
    <w:basedOn w:val="40"/>
    <w:semiHidden/>
    <w:qFormat/>
    <w:uiPriority w:val="0"/>
    <w:rPr>
      <w:vertAlign w:val="superscript"/>
    </w:rPr>
  </w:style>
  <w:style w:type="character" w:styleId="43">
    <w:name w:val="page number"/>
    <w:basedOn w:val="40"/>
    <w:qFormat/>
    <w:uiPriority w:val="0"/>
    <w:rPr>
      <w:rFonts w:ascii="Times New Roman" w:hAnsi="Times New Roman" w:eastAsia="宋体"/>
      <w:sz w:val="18"/>
    </w:rPr>
  </w:style>
  <w:style w:type="character" w:styleId="44">
    <w:name w:val="FollowedHyperlink"/>
    <w:basedOn w:val="40"/>
    <w:qFormat/>
    <w:uiPriority w:val="0"/>
    <w:rPr>
      <w:color w:val="800080"/>
      <w:u w:val="single"/>
    </w:rPr>
  </w:style>
  <w:style w:type="character" w:styleId="45">
    <w:name w:val="Emphasis"/>
    <w:basedOn w:val="40"/>
    <w:qFormat/>
    <w:uiPriority w:val="20"/>
    <w:rPr>
      <w:i/>
      <w:iCs/>
    </w:rPr>
  </w:style>
  <w:style w:type="character" w:styleId="46">
    <w:name w:val="Hyperlink"/>
    <w:basedOn w:val="40"/>
    <w:qFormat/>
    <w:uiPriority w:val="99"/>
    <w:rPr>
      <w:color w:val="0000FF"/>
      <w:spacing w:val="0"/>
      <w:w w:val="100"/>
      <w:szCs w:val="21"/>
      <w:u w:val="single"/>
    </w:rPr>
  </w:style>
  <w:style w:type="character" w:styleId="47">
    <w:name w:val="annotation reference"/>
    <w:basedOn w:val="40"/>
    <w:qFormat/>
    <w:uiPriority w:val="0"/>
    <w:rPr>
      <w:sz w:val="21"/>
      <w:szCs w:val="21"/>
    </w:rPr>
  </w:style>
  <w:style w:type="character" w:styleId="48">
    <w:name w:val="footnote reference"/>
    <w:basedOn w:val="40"/>
    <w:semiHidden/>
    <w:qFormat/>
    <w:uiPriority w:val="0"/>
    <w:rPr>
      <w:vertAlign w:val="superscript"/>
    </w:rPr>
  </w:style>
  <w:style w:type="character" w:customStyle="1" w:styleId="49">
    <w:name w:val="段 Char"/>
    <w:basedOn w:val="40"/>
    <w:link w:val="27"/>
    <w:qFormat/>
    <w:uiPriority w:val="0"/>
    <w:rPr>
      <w:rFonts w:ascii="Times New Roman" w:hAnsi="Times New Roman" w:eastAsia="宋体"/>
      <w:sz w:val="21"/>
      <w:lang w:val="en-US" w:eastAsia="zh-CN" w:bidi="ar-SA"/>
    </w:rPr>
  </w:style>
  <w:style w:type="character" w:customStyle="1" w:styleId="50">
    <w:name w:val="附录公式 Char"/>
    <w:basedOn w:val="49"/>
    <w:link w:val="51"/>
    <w:qFormat/>
    <w:uiPriority w:val="0"/>
    <w:rPr>
      <w:rFonts w:ascii="宋体" w:hAnsi="Times New Roman" w:eastAsia="宋体"/>
      <w:sz w:val="21"/>
      <w:lang w:val="en-US" w:eastAsia="zh-CN" w:bidi="ar-SA"/>
    </w:rPr>
  </w:style>
  <w:style w:type="paragraph" w:customStyle="1" w:styleId="51">
    <w:name w:val="附录公式"/>
    <w:basedOn w:val="27"/>
    <w:next w:val="27"/>
    <w:link w:val="50"/>
    <w:qFormat/>
    <w:uiPriority w:val="0"/>
  </w:style>
  <w:style w:type="character" w:customStyle="1" w:styleId="52">
    <w:name w:val="发布"/>
    <w:basedOn w:val="40"/>
    <w:qFormat/>
    <w:uiPriority w:val="0"/>
    <w:rPr>
      <w:rFonts w:ascii="黑体" w:eastAsia="黑体"/>
      <w:spacing w:val="85"/>
      <w:w w:val="100"/>
      <w:position w:val="3"/>
      <w:sz w:val="28"/>
      <w:szCs w:val="28"/>
    </w:rPr>
  </w:style>
  <w:style w:type="character" w:customStyle="1" w:styleId="53">
    <w:name w:val="首示例 Char"/>
    <w:basedOn w:val="40"/>
    <w:link w:val="54"/>
    <w:qFormat/>
    <w:uiPriority w:val="0"/>
    <w:rPr>
      <w:rFonts w:ascii="宋体" w:hAnsi="宋体"/>
      <w:kern w:val="2"/>
      <w:sz w:val="18"/>
      <w:szCs w:val="18"/>
    </w:rPr>
  </w:style>
  <w:style w:type="paragraph" w:customStyle="1" w:styleId="54">
    <w:name w:val="首示例"/>
    <w:next w:val="27"/>
    <w:link w:val="53"/>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5">
    <w:name w:val="正文图标题"/>
    <w:next w:val="27"/>
    <w:qFormat/>
    <w:uiPriority w:val="0"/>
    <w:pPr>
      <w:numPr>
        <w:ilvl w:val="0"/>
        <w:numId w:val="3"/>
      </w:numPr>
      <w:spacing w:before="156" w:beforeLines="50" w:after="156" w:afterLines="50"/>
      <w:jc w:val="center"/>
    </w:pPr>
    <w:rPr>
      <w:rFonts w:ascii="黑体" w:hAnsi="Times New Roman" w:eastAsia="黑体" w:cs="Times New Roman"/>
      <w:sz w:val="21"/>
      <w:lang w:val="en-US" w:eastAsia="zh-CN" w:bidi="ar-SA"/>
    </w:rPr>
  </w:style>
  <w:style w:type="paragraph" w:customStyle="1" w:styleId="5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封面标准文稿类别"/>
    <w:basedOn w:val="58"/>
    <w:qFormat/>
    <w:uiPriority w:val="0"/>
    <w:pPr>
      <w:spacing w:after="160" w:line="240" w:lineRule="auto"/>
    </w:pPr>
    <w:rPr>
      <w:sz w:val="24"/>
    </w:rPr>
  </w:style>
  <w:style w:type="paragraph" w:customStyle="1" w:styleId="58">
    <w:name w:val="封面一致性程度标识"/>
    <w:basedOn w:val="59"/>
    <w:qFormat/>
    <w:uiPriority w:val="0"/>
    <w:pPr>
      <w:spacing w:before="440"/>
    </w:pPr>
    <w:rPr>
      <w:rFonts w:ascii="宋体" w:eastAsia="宋体"/>
    </w:rPr>
  </w:style>
  <w:style w:type="paragraph" w:customStyle="1" w:styleId="59">
    <w:name w:val="封面标准英文名称"/>
    <w:basedOn w:val="60"/>
    <w:qFormat/>
    <w:uiPriority w:val="0"/>
    <w:pPr>
      <w:spacing w:before="370" w:line="400" w:lineRule="exact"/>
    </w:pPr>
    <w:rPr>
      <w:rFonts w:ascii="Times New Roman"/>
      <w:sz w:val="28"/>
      <w:szCs w:val="28"/>
    </w:rPr>
  </w:style>
  <w:style w:type="paragraph" w:customStyle="1" w:styleId="6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封面标准名称2"/>
    <w:basedOn w:val="60"/>
    <w:qFormat/>
    <w:uiPriority w:val="0"/>
    <w:pPr>
      <w:framePr w:y="4469"/>
      <w:spacing w:before="630" w:beforeLines="630"/>
    </w:pPr>
  </w:style>
  <w:style w:type="paragraph" w:customStyle="1" w:styleId="62">
    <w:name w:val="正文表标题"/>
    <w:next w:val="27"/>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3">
    <w:name w:val="注："/>
    <w:next w:val="27"/>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4">
    <w:name w:val="二级条标题"/>
    <w:basedOn w:val="65"/>
    <w:next w:val="27"/>
    <w:qFormat/>
    <w:uiPriority w:val="0"/>
    <w:pPr>
      <w:numPr>
        <w:ilvl w:val="0"/>
        <w:numId w:val="6"/>
      </w:numPr>
      <w:tabs>
        <w:tab w:val="left" w:pos="0"/>
      </w:tabs>
      <w:spacing w:line="300" w:lineRule="auto"/>
      <w:jc w:val="left"/>
      <w:outlineLvl w:val="3"/>
    </w:pPr>
    <w:rPr>
      <w:rFonts w:ascii="Times New Roman" w:hAnsi="Times New Roman"/>
      <w:sz w:val="21"/>
    </w:rPr>
  </w:style>
  <w:style w:type="paragraph" w:customStyle="1" w:styleId="65">
    <w:name w:val="A海南标准2级标题"/>
    <w:next w:val="27"/>
    <w:qFormat/>
    <w:uiPriority w:val="0"/>
    <w:pPr>
      <w:numPr>
        <w:ilvl w:val="1"/>
        <w:numId w:val="7"/>
      </w:numPr>
      <w:tabs>
        <w:tab w:val="left" w:pos="0"/>
      </w:tabs>
      <w:spacing w:before="50" w:beforeLines="50" w:after="50" w:afterLines="50" w:line="360" w:lineRule="auto"/>
      <w:jc w:val="center"/>
      <w:outlineLvl w:val="1"/>
    </w:pPr>
    <w:rPr>
      <w:rFonts w:ascii="黑体" w:hAnsi="黑体" w:eastAsia="黑体" w:cs="Times New Roman"/>
      <w:sz w:val="24"/>
      <w:szCs w:val="21"/>
      <w:lang w:val="en-US" w:eastAsia="zh-CN" w:bidi="ar-SA"/>
    </w:rPr>
  </w:style>
  <w:style w:type="paragraph" w:customStyle="1" w:styleId="66">
    <w:name w:val="示例"/>
    <w:next w:val="67"/>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sz w:val="32"/>
    </w:rPr>
  </w:style>
  <w:style w:type="paragraph" w:customStyle="1" w:styleId="69">
    <w:name w:val="五级无"/>
    <w:basedOn w:val="70"/>
    <w:qFormat/>
    <w:uiPriority w:val="0"/>
    <w:pPr>
      <w:tabs>
        <w:tab w:val="left" w:pos="0"/>
      </w:tabs>
      <w:spacing w:before="0" w:beforeLines="0" w:after="0" w:afterLines="0"/>
    </w:pPr>
    <w:rPr>
      <w:rFonts w:ascii="宋体" w:eastAsia="宋体"/>
    </w:rPr>
  </w:style>
  <w:style w:type="paragraph" w:customStyle="1" w:styleId="70">
    <w:name w:val="五级条标题"/>
    <w:basedOn w:val="71"/>
    <w:next w:val="27"/>
    <w:qFormat/>
    <w:uiPriority w:val="0"/>
    <w:pPr>
      <w:numPr>
        <w:ilvl w:val="5"/>
        <w:numId w:val="7"/>
      </w:numPr>
      <w:tabs>
        <w:tab w:val="left" w:pos="0"/>
      </w:tabs>
      <w:outlineLvl w:val="6"/>
    </w:pPr>
  </w:style>
  <w:style w:type="paragraph" w:customStyle="1" w:styleId="71">
    <w:name w:val="四级条标题"/>
    <w:basedOn w:val="72"/>
    <w:next w:val="27"/>
    <w:qFormat/>
    <w:uiPriority w:val="0"/>
    <w:pPr>
      <w:numPr>
        <w:ilvl w:val="4"/>
        <w:numId w:val="9"/>
      </w:numPr>
      <w:tabs>
        <w:tab w:val="left" w:pos="0"/>
      </w:tabs>
      <w:outlineLvl w:val="5"/>
    </w:pPr>
  </w:style>
  <w:style w:type="paragraph" w:customStyle="1" w:styleId="72">
    <w:name w:val="三级条标题"/>
    <w:basedOn w:val="64"/>
    <w:next w:val="27"/>
    <w:qFormat/>
    <w:uiPriority w:val="0"/>
    <w:pPr>
      <w:numPr>
        <w:numId w:val="0"/>
      </w:numPr>
      <w:outlineLvl w:val="4"/>
    </w:pPr>
  </w:style>
  <w:style w:type="paragraph" w:customStyle="1" w:styleId="73">
    <w:name w:val="附录表标号"/>
    <w:basedOn w:val="1"/>
    <w:next w:val="27"/>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74">
    <w:name w:val="附录公式编号制表符"/>
    <w:basedOn w:val="1"/>
    <w:next w:val="27"/>
    <w:qFormat/>
    <w:uiPriority w:val="0"/>
    <w:pPr>
      <w:widowControl/>
      <w:tabs>
        <w:tab w:val="center" w:pos="4201"/>
        <w:tab w:val="right" w:leader="dot" w:pos="9298"/>
      </w:tabs>
      <w:autoSpaceDE w:val="0"/>
      <w:autoSpaceDN w:val="0"/>
    </w:pPr>
    <w:rPr>
      <w:rFonts w:ascii="宋体"/>
    </w:rPr>
  </w:style>
  <w:style w:type="paragraph" w:customStyle="1" w:styleId="75">
    <w:name w:val="正文公式编号制表符"/>
    <w:basedOn w:val="27"/>
    <w:next w:val="27"/>
    <w:qFormat/>
    <w:uiPriority w:val="0"/>
  </w:style>
  <w:style w:type="paragraph" w:customStyle="1" w:styleId="76">
    <w:name w:val="附录一级条标题"/>
    <w:basedOn w:val="77"/>
    <w:next w:val="27"/>
    <w:qFormat/>
    <w:uiPriority w:val="0"/>
    <w:pPr>
      <w:tabs>
        <w:tab w:val="left" w:pos="360"/>
      </w:tabs>
      <w:autoSpaceDN w:val="0"/>
      <w:spacing w:before="50" w:beforeLines="50" w:after="50" w:afterLines="50"/>
      <w:outlineLvl w:val="2"/>
    </w:pPr>
  </w:style>
  <w:style w:type="paragraph" w:customStyle="1" w:styleId="77">
    <w:name w:val="附录章标题"/>
    <w:next w:val="27"/>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9">
    <w:name w:val="附录四级条标题"/>
    <w:basedOn w:val="80"/>
    <w:next w:val="27"/>
    <w:qFormat/>
    <w:uiPriority w:val="0"/>
    <w:pPr>
      <w:tabs>
        <w:tab w:val="left" w:pos="360"/>
      </w:tabs>
      <w:outlineLvl w:val="5"/>
    </w:pPr>
  </w:style>
  <w:style w:type="paragraph" w:customStyle="1" w:styleId="80">
    <w:name w:val="附录三级条标题"/>
    <w:basedOn w:val="81"/>
    <w:next w:val="27"/>
    <w:qFormat/>
    <w:uiPriority w:val="0"/>
    <w:pPr>
      <w:tabs>
        <w:tab w:val="left" w:pos="360"/>
      </w:tabs>
      <w:outlineLvl w:val="4"/>
    </w:pPr>
  </w:style>
  <w:style w:type="paragraph" w:customStyle="1" w:styleId="81">
    <w:name w:val="附录二级条标题"/>
    <w:basedOn w:val="1"/>
    <w:next w:val="27"/>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82">
    <w:name w:val="附录四级无"/>
    <w:basedOn w:val="79"/>
    <w:qFormat/>
    <w:uiPriority w:val="0"/>
    <w:pPr>
      <w:tabs>
        <w:tab w:val="clear" w:pos="360"/>
      </w:tabs>
      <w:spacing w:before="0" w:beforeLines="0" w:after="0" w:afterLines="0"/>
    </w:pPr>
    <w:rPr>
      <w:rFonts w:ascii="宋体" w:eastAsia="宋体"/>
      <w:szCs w:val="21"/>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封面标准文稿编辑信息2"/>
    <w:basedOn w:val="85"/>
    <w:qFormat/>
    <w:uiPriority w:val="0"/>
    <w:pPr>
      <w:framePr w:y="4469"/>
    </w:pPr>
  </w:style>
  <w:style w:type="paragraph" w:customStyle="1" w:styleId="85">
    <w:name w:val="封面标准文稿编辑信息"/>
    <w:basedOn w:val="57"/>
    <w:qFormat/>
    <w:uiPriority w:val="0"/>
    <w:pPr>
      <w:spacing w:before="180" w:line="180" w:lineRule="exact"/>
    </w:pPr>
    <w:rPr>
      <w:sz w:val="21"/>
    </w:rPr>
  </w:style>
  <w:style w:type="paragraph" w:customStyle="1" w:styleId="86">
    <w:name w:val="列项说明"/>
    <w:basedOn w:val="1"/>
    <w:qFormat/>
    <w:uiPriority w:val="0"/>
    <w:pPr>
      <w:adjustRightInd w:val="0"/>
      <w:spacing w:line="320" w:lineRule="exact"/>
      <w:ind w:left="400" w:leftChars="200" w:hanging="200" w:hangingChars="200"/>
      <w:jc w:val="left"/>
      <w:textAlignment w:val="baseline"/>
    </w:pPr>
    <w:rPr>
      <w:rFonts w:ascii="宋体"/>
    </w:rPr>
  </w:style>
  <w:style w:type="paragraph" w:customStyle="1" w:styleId="8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8">
    <w:name w:val="二级无"/>
    <w:basedOn w:val="64"/>
    <w:qFormat/>
    <w:uiPriority w:val="0"/>
    <w:pPr>
      <w:numPr>
        <w:numId w:val="11"/>
      </w:numPr>
      <w:tabs>
        <w:tab w:val="left" w:pos="300"/>
      </w:tabs>
      <w:spacing w:before="0" w:beforeLines="0" w:after="0" w:afterLines="0"/>
    </w:pPr>
    <w:rPr>
      <w:rFonts w:ascii="宋体" w:eastAsia="宋体"/>
    </w:rPr>
  </w:style>
  <w:style w:type="paragraph" w:customStyle="1" w:styleId="89">
    <w:name w:val="编号列项（三级）"/>
    <w:qFormat/>
    <w:uiPriority w:val="0"/>
    <w:rPr>
      <w:rFonts w:ascii="宋体" w:hAnsi="Times New Roman" w:eastAsia="宋体" w:cs="Times New Roman"/>
      <w:sz w:val="21"/>
      <w:lang w:val="en-US" w:eastAsia="zh-CN" w:bidi="ar-SA"/>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附录三级无"/>
    <w:basedOn w:val="80"/>
    <w:qFormat/>
    <w:uiPriority w:val="0"/>
    <w:pPr>
      <w:tabs>
        <w:tab w:val="clear" w:pos="360"/>
      </w:tabs>
      <w:spacing w:before="0" w:beforeLines="0" w:after="0" w:afterLines="0"/>
    </w:pPr>
    <w:rPr>
      <w:rFonts w:ascii="宋体" w:eastAsia="宋体"/>
      <w:szCs w:val="21"/>
    </w:rPr>
  </w:style>
  <w:style w:type="paragraph" w:customStyle="1" w:styleId="92">
    <w:name w:val="封面一致性程度标识2"/>
    <w:basedOn w:val="58"/>
    <w:qFormat/>
    <w:uiPriority w:val="0"/>
    <w:pPr>
      <w:framePr w:y="4469"/>
    </w:pPr>
  </w:style>
  <w:style w:type="paragraph" w:customStyle="1" w:styleId="93">
    <w:name w:val="附录图标题"/>
    <w:basedOn w:val="1"/>
    <w:next w:val="27"/>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4">
    <w:name w:val="附录标识"/>
    <w:basedOn w:val="1"/>
    <w:next w:val="27"/>
    <w:qFormat/>
    <w:uiPriority w:val="0"/>
    <w:pPr>
      <w:keepNext/>
      <w:widowControl/>
      <w:shd w:val="clear" w:color="FFFFFF" w:fill="FFFFFF"/>
      <w:tabs>
        <w:tab w:val="left" w:pos="360"/>
        <w:tab w:val="left" w:pos="6405"/>
      </w:tabs>
      <w:spacing w:before="640" w:after="280"/>
      <w:jc w:val="center"/>
      <w:outlineLvl w:val="0"/>
    </w:pPr>
    <w:rPr>
      <w:rFonts w:ascii="黑体" w:eastAsia="黑体"/>
    </w:rPr>
  </w:style>
  <w:style w:type="paragraph" w:customStyle="1" w:styleId="9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96">
    <w:name w:val="列项——（一级）"/>
    <w:qFormat/>
    <w:uiPriority w:val="0"/>
    <w:pPr>
      <w:widowControl w:val="0"/>
      <w:numPr>
        <w:ilvl w:val="0"/>
        <w:numId w:val="14"/>
      </w:numPr>
      <w:jc w:val="both"/>
    </w:pPr>
    <w:rPr>
      <w:rFonts w:ascii="宋体" w:hAnsi="Times New Roman" w:eastAsia="宋体" w:cs="Times New Roman"/>
      <w:sz w:val="21"/>
      <w:lang w:val="en-US" w:eastAsia="zh-CN" w:bidi="ar-SA"/>
    </w:rPr>
  </w:style>
  <w:style w:type="paragraph" w:customStyle="1" w:styleId="9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8">
    <w:name w:val="附录标题"/>
    <w:basedOn w:val="27"/>
    <w:next w:val="27"/>
    <w:qFormat/>
    <w:uiPriority w:val="0"/>
    <w:pPr>
      <w:jc w:val="center"/>
    </w:pPr>
    <w:rPr>
      <w:rFonts w:ascii="黑体" w:eastAsia="黑体"/>
    </w:rPr>
  </w:style>
  <w:style w:type="paragraph" w:customStyle="1" w:styleId="9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0">
    <w:name w:val="三级无"/>
    <w:basedOn w:val="72"/>
    <w:qFormat/>
    <w:uiPriority w:val="0"/>
    <w:pPr>
      <w:spacing w:before="0" w:beforeLines="0" w:after="0" w:afterLines="0"/>
    </w:pPr>
    <w:rPr>
      <w:rFonts w:ascii="宋体" w:eastAsia="宋体"/>
    </w:rPr>
  </w:style>
  <w:style w:type="paragraph" w:customStyle="1" w:styleId="101">
    <w:name w:val="附录二级无"/>
    <w:basedOn w:val="81"/>
    <w:qFormat/>
    <w:uiPriority w:val="0"/>
    <w:pPr>
      <w:tabs>
        <w:tab w:val="clear" w:pos="360"/>
      </w:tabs>
      <w:spacing w:before="0" w:beforeLines="0" w:after="0" w:afterLines="0"/>
    </w:pPr>
    <w:rPr>
      <w:rFonts w:ascii="宋体" w:eastAsia="宋体"/>
      <w:szCs w:val="21"/>
    </w:rPr>
  </w:style>
  <w:style w:type="paragraph" w:customStyle="1" w:styleId="102">
    <w:name w:val="条文脚注"/>
    <w:basedOn w:val="28"/>
    <w:qFormat/>
    <w:uiPriority w:val="0"/>
    <w:pPr>
      <w:numPr>
        <w:numId w:val="0"/>
      </w:numPr>
      <w:jc w:val="both"/>
    </w:pPr>
  </w:style>
  <w:style w:type="paragraph" w:customStyle="1" w:styleId="103">
    <w:name w:val="四级无"/>
    <w:basedOn w:val="71"/>
    <w:qFormat/>
    <w:uiPriority w:val="0"/>
    <w:pPr>
      <w:spacing w:before="0" w:beforeLines="0" w:after="0" w:afterLines="0"/>
    </w:pPr>
    <w:rPr>
      <w:rFonts w:ascii="宋体" w:eastAsia="宋体"/>
    </w:rPr>
  </w:style>
  <w:style w:type="paragraph" w:customStyle="1" w:styleId="104">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rPr>
  </w:style>
  <w:style w:type="paragraph" w:customStyle="1" w:styleId="105">
    <w:name w:val="示例×："/>
    <w:basedOn w:val="106"/>
    <w:qFormat/>
    <w:uiPriority w:val="0"/>
    <w:pPr>
      <w:numPr>
        <w:numId w:val="15"/>
      </w:numPr>
      <w:spacing w:before="0" w:beforeLines="0" w:after="0" w:afterLines="0"/>
      <w:outlineLvl w:val="9"/>
    </w:pPr>
    <w:rPr>
      <w:sz w:val="18"/>
      <w:szCs w:val="18"/>
    </w:rPr>
  </w:style>
  <w:style w:type="paragraph" w:customStyle="1" w:styleId="106">
    <w:name w:val="章标题"/>
    <w:next w:val="27"/>
    <w:qFormat/>
    <w:uiPriority w:val="0"/>
    <w:pPr>
      <w:numPr>
        <w:ilvl w:val="0"/>
        <w:numId w:val="16"/>
      </w:numPr>
      <w:spacing w:before="50" w:beforeLines="50" w:after="50" w:afterLines="50" w:line="360" w:lineRule="auto"/>
      <w:jc w:val="both"/>
      <w:outlineLvl w:val="0"/>
    </w:pPr>
    <w:rPr>
      <w:rFonts w:ascii="宋体" w:hAnsi="Times New Roman" w:eastAsia="宋体" w:cs="Times New Roman"/>
      <w:sz w:val="28"/>
      <w:lang w:val="en-US" w:eastAsia="zh-CN" w:bidi="ar-SA"/>
    </w:rPr>
  </w:style>
  <w:style w:type="paragraph" w:customStyle="1" w:styleId="107">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其他发布日期"/>
    <w:basedOn w:val="109"/>
    <w:qFormat/>
    <w:uiPriority w:val="0"/>
    <w:pPr>
      <w:framePr w:vAnchor="page" w:hAnchor="text" w:x="1419"/>
    </w:pPr>
  </w:style>
  <w:style w:type="paragraph" w:customStyle="1" w:styleId="10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0">
    <w:name w:val="注×：（正文）"/>
    <w:qFormat/>
    <w:uiPriority w:val="0"/>
    <w:pPr>
      <w:numPr>
        <w:ilvl w:val="0"/>
        <w:numId w:val="17"/>
      </w:numPr>
      <w:jc w:val="both"/>
    </w:pPr>
    <w:rPr>
      <w:rFonts w:ascii="宋体" w:hAnsi="Times New Roman" w:eastAsia="宋体" w:cs="Times New Roman"/>
      <w:sz w:val="18"/>
      <w:szCs w:val="18"/>
      <w:lang w:val="en-US" w:eastAsia="zh-CN" w:bidi="ar-SA"/>
    </w:rPr>
  </w:style>
  <w:style w:type="paragraph" w:customStyle="1" w:styleId="11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2">
    <w:name w:val="附录一级无"/>
    <w:basedOn w:val="76"/>
    <w:qFormat/>
    <w:uiPriority w:val="0"/>
    <w:pPr>
      <w:tabs>
        <w:tab w:val="clear" w:pos="360"/>
      </w:tabs>
      <w:spacing w:before="0" w:beforeLines="0" w:after="0" w:afterLines="0"/>
    </w:pPr>
    <w:rPr>
      <w:rFonts w:ascii="宋体" w:eastAsia="宋体"/>
      <w:szCs w:val="21"/>
    </w:rPr>
  </w:style>
  <w:style w:type="paragraph" w:customStyle="1" w:styleId="113">
    <w:name w:val="标准书眉_偶数页"/>
    <w:basedOn w:val="56"/>
    <w:next w:val="1"/>
    <w:qFormat/>
    <w:uiPriority w:val="0"/>
    <w:pPr>
      <w:jc w:val="left"/>
    </w:pPr>
  </w:style>
  <w:style w:type="paragraph" w:customStyle="1" w:styleId="114">
    <w:name w:val="一级无"/>
    <w:basedOn w:val="65"/>
    <w:qFormat/>
    <w:uiPriority w:val="0"/>
    <w:pPr>
      <w:spacing w:before="0" w:beforeLines="0" w:after="0" w:afterLines="0"/>
    </w:pPr>
    <w:rPr>
      <w:rFonts w:ascii="宋体" w:eastAsia="宋体"/>
    </w:rPr>
  </w:style>
  <w:style w:type="paragraph" w:customStyle="1" w:styleId="115">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6">
    <w:name w:val="附录五级无"/>
    <w:basedOn w:val="117"/>
    <w:qFormat/>
    <w:uiPriority w:val="0"/>
    <w:pPr>
      <w:tabs>
        <w:tab w:val="left" w:pos="360"/>
      </w:tabs>
      <w:spacing w:before="0" w:beforeLines="0" w:after="0" w:afterLines="0"/>
    </w:pPr>
    <w:rPr>
      <w:rFonts w:ascii="宋体" w:eastAsia="宋体"/>
      <w:szCs w:val="21"/>
    </w:rPr>
  </w:style>
  <w:style w:type="paragraph" w:customStyle="1" w:styleId="117">
    <w:name w:val="附录五级条标题"/>
    <w:basedOn w:val="79"/>
    <w:next w:val="27"/>
    <w:qFormat/>
    <w:uiPriority w:val="0"/>
    <w:pPr>
      <w:outlineLvl w:val="6"/>
    </w:pPr>
  </w:style>
  <w:style w:type="paragraph" w:customStyle="1" w:styleId="118">
    <w:name w:val="附录字母编号列项（一级）"/>
    <w:qFormat/>
    <w:uiPriority w:val="0"/>
    <w:pPr>
      <w:numPr>
        <w:ilvl w:val="0"/>
        <w:numId w:val="18"/>
      </w:numPr>
    </w:pPr>
    <w:rPr>
      <w:rFonts w:ascii="宋体" w:hAnsi="Times New Roman" w:eastAsia="宋体" w:cs="Times New Roman"/>
      <w:sz w:val="21"/>
      <w:lang w:val="en-US" w:eastAsia="zh-CN" w:bidi="ar-SA"/>
    </w:rPr>
  </w:style>
  <w:style w:type="paragraph" w:customStyle="1" w:styleId="119">
    <w:name w:val="封面标准英文名称2"/>
    <w:basedOn w:val="59"/>
    <w:qFormat/>
    <w:uiPriority w:val="0"/>
    <w:pPr>
      <w:framePr w:y="4469"/>
    </w:pPr>
  </w:style>
  <w:style w:type="paragraph" w:customStyle="1" w:styleId="120">
    <w:name w:val="示例后文字"/>
    <w:basedOn w:val="27"/>
    <w:next w:val="27"/>
    <w:qFormat/>
    <w:uiPriority w:val="0"/>
    <w:pPr>
      <w:ind w:firstLine="360"/>
    </w:pPr>
    <w:rPr>
      <w:sz w:val="18"/>
    </w:rPr>
  </w:style>
  <w:style w:type="paragraph" w:customStyle="1" w:styleId="121">
    <w:name w:val="附录数字编号列项（二级）"/>
    <w:qFormat/>
    <w:uiPriority w:val="0"/>
    <w:pPr>
      <w:numPr>
        <w:ilvl w:val="1"/>
        <w:numId w:val="18"/>
      </w:numPr>
    </w:pPr>
    <w:rPr>
      <w:rFonts w:ascii="宋体" w:hAnsi="Times New Roman" w:eastAsia="宋体" w:cs="Times New Roman"/>
      <w:sz w:val="21"/>
      <w:lang w:val="en-US" w:eastAsia="zh-CN" w:bidi="ar-SA"/>
    </w:rPr>
  </w:style>
  <w:style w:type="paragraph" w:customStyle="1" w:styleId="122">
    <w:name w:val="其他实施日期"/>
    <w:basedOn w:val="123"/>
    <w:qFormat/>
    <w:uiPriority w:val="0"/>
  </w:style>
  <w:style w:type="paragraph" w:customStyle="1" w:styleId="123">
    <w:name w:val="实施日期"/>
    <w:basedOn w:val="109"/>
    <w:qFormat/>
    <w:uiPriority w:val="0"/>
    <w:pPr>
      <w:framePr w:vAnchor="page" w:hAnchor="text"/>
      <w:jc w:val="right"/>
    </w:pPr>
  </w:style>
  <w:style w:type="paragraph" w:customStyle="1" w:styleId="1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5">
    <w:name w:val="图表脚注说明"/>
    <w:basedOn w:val="1"/>
    <w:next w:val="126"/>
    <w:qFormat/>
    <w:uiPriority w:val="0"/>
    <w:pPr>
      <w:numPr>
        <w:ilvl w:val="0"/>
        <w:numId w:val="19"/>
      </w:numPr>
    </w:pPr>
    <w:rPr>
      <w:rFonts w:ascii="宋体"/>
      <w:sz w:val="18"/>
      <w:szCs w:val="18"/>
    </w:rPr>
  </w:style>
  <w:style w:type="paragraph" w:customStyle="1" w:styleId="126">
    <w:name w:val="标准文件_段"/>
    <w:link w:val="16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2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0">
    <w:name w:val="参考文献"/>
    <w:basedOn w:val="1"/>
    <w:next w:val="27"/>
    <w:qFormat/>
    <w:uiPriority w:val="0"/>
    <w:pPr>
      <w:keepNext/>
      <w:pageBreakBefore/>
      <w:widowControl/>
      <w:shd w:val="clear" w:color="FFFFFF" w:fill="FFFFFF"/>
      <w:spacing w:before="640" w:after="200"/>
      <w:jc w:val="center"/>
      <w:outlineLvl w:val="0"/>
    </w:pPr>
    <w:rPr>
      <w:rFonts w:ascii="黑体" w:eastAsia="黑体"/>
    </w:rPr>
  </w:style>
  <w:style w:type="paragraph" w:customStyle="1" w:styleId="131">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33">
    <w:name w:val="列项◆（三级）"/>
    <w:basedOn w:val="1"/>
    <w:qFormat/>
    <w:uiPriority w:val="0"/>
    <w:pPr>
      <w:numPr>
        <w:ilvl w:val="2"/>
        <w:numId w:val="14"/>
      </w:numPr>
    </w:pPr>
    <w:rPr>
      <w:rFonts w:ascii="宋体"/>
      <w:szCs w:val="21"/>
    </w:rPr>
  </w:style>
  <w:style w:type="paragraph" w:customStyle="1" w:styleId="134">
    <w:name w:val="附录表标题"/>
    <w:basedOn w:val="1"/>
    <w:next w:val="27"/>
    <w:qFormat/>
    <w:uiPriority w:val="0"/>
    <w:pPr>
      <w:numPr>
        <w:ilvl w:val="1"/>
        <w:numId w:val="10"/>
      </w:numPr>
      <w:tabs>
        <w:tab w:val="left" w:pos="180"/>
      </w:tabs>
      <w:spacing w:before="50" w:beforeLines="50" w:after="50" w:afterLines="50"/>
      <w:ind w:left="0" w:firstLine="0"/>
      <w:jc w:val="center"/>
    </w:pPr>
    <w:rPr>
      <w:rFonts w:ascii="黑体" w:eastAsia="黑体"/>
      <w:szCs w:val="21"/>
    </w:rPr>
  </w:style>
  <w:style w:type="paragraph" w:customStyle="1" w:styleId="135">
    <w:name w:val="列项●（二级）"/>
    <w:qFormat/>
    <w:uiPriority w:val="0"/>
    <w:pPr>
      <w:numPr>
        <w:ilvl w:val="1"/>
        <w:numId w:val="14"/>
      </w:numPr>
      <w:tabs>
        <w:tab w:val="left" w:pos="840"/>
      </w:tabs>
      <w:jc w:val="both"/>
    </w:pPr>
    <w:rPr>
      <w:rFonts w:ascii="宋体" w:hAnsi="Times New Roman" w:eastAsia="宋体" w:cs="Times New Roman"/>
      <w:sz w:val="21"/>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图标脚注说明"/>
    <w:basedOn w:val="27"/>
    <w:qFormat/>
    <w:uiPriority w:val="0"/>
    <w:pPr>
      <w:ind w:left="840" w:hanging="420"/>
    </w:pPr>
    <w:rPr>
      <w:sz w:val="18"/>
      <w:szCs w:val="18"/>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注×："/>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注：（正文）"/>
    <w:basedOn w:val="63"/>
    <w:next w:val="27"/>
    <w:qFormat/>
    <w:uiPriority w:val="0"/>
    <w:pPr>
      <w:numPr>
        <w:ilvl w:val="0"/>
        <w:numId w:val="21"/>
      </w:numPr>
    </w:pPr>
  </w:style>
  <w:style w:type="paragraph" w:customStyle="1" w:styleId="14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2">
    <w:name w:val="标准书眉一"/>
    <w:qFormat/>
    <w:uiPriority w:val="0"/>
    <w:pPr>
      <w:jc w:val="both"/>
    </w:pPr>
    <w:rPr>
      <w:rFonts w:ascii="Times New Roman" w:hAnsi="Times New Roman" w:eastAsia="宋体" w:cs="Times New Roman"/>
      <w:lang w:val="en-US" w:eastAsia="zh-CN" w:bidi="ar-SA"/>
    </w:rPr>
  </w:style>
  <w:style w:type="paragraph" w:customStyle="1" w:styleId="143">
    <w:name w:val="封面标准文稿类别2"/>
    <w:basedOn w:val="57"/>
    <w:qFormat/>
    <w:uiPriority w:val="0"/>
    <w:pPr>
      <w:framePr w:y="4469"/>
    </w:pPr>
  </w:style>
  <w:style w:type="paragraph" w:customStyle="1" w:styleId="144">
    <w:name w:val="其他发布部门"/>
    <w:basedOn w:val="115"/>
    <w:qFormat/>
    <w:uiPriority w:val="0"/>
    <w:pPr>
      <w:framePr w:y="15310"/>
      <w:spacing w:line="0" w:lineRule="atLeast"/>
    </w:pPr>
    <w:rPr>
      <w:rFonts w:ascii="黑体" w:eastAsia="黑体"/>
      <w:b w:val="0"/>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6">
    <w:name w:val="样式 a + 黑体 小五 加粗"/>
    <w:qFormat/>
    <w:uiPriority w:val="0"/>
    <w:rPr>
      <w:rFonts w:hint="eastAsia" w:ascii="黑体" w:hAnsi="黑体" w:eastAsia="黑体"/>
      <w:b/>
      <w:bCs/>
      <w:kern w:val="44"/>
      <w:sz w:val="28"/>
    </w:rPr>
  </w:style>
  <w:style w:type="character" w:customStyle="1" w:styleId="147">
    <w:name w:val="正文文本 Char"/>
    <w:link w:val="12"/>
    <w:qFormat/>
    <w:uiPriority w:val="0"/>
    <w:rPr>
      <w:rFonts w:ascii="Times New Roman" w:hAnsi="Times New Roman" w:eastAsia="宋体"/>
      <w:sz w:val="21"/>
    </w:rPr>
  </w:style>
  <w:style w:type="character" w:customStyle="1" w:styleId="148">
    <w:name w:val="正文文本 字符"/>
    <w:basedOn w:val="40"/>
    <w:qFormat/>
    <w:uiPriority w:val="0"/>
    <w:rPr>
      <w:kern w:val="2"/>
      <w:sz w:val="21"/>
      <w:szCs w:val="24"/>
    </w:rPr>
  </w:style>
  <w:style w:type="character" w:customStyle="1" w:styleId="149">
    <w:name w:val="未处理的提及1"/>
    <w:basedOn w:val="40"/>
    <w:semiHidden/>
    <w:unhideWhenUsed/>
    <w:qFormat/>
    <w:uiPriority w:val="99"/>
    <w:rPr>
      <w:color w:val="605E5C"/>
      <w:shd w:val="clear" w:color="auto" w:fill="E1DFDD"/>
    </w:rPr>
  </w:style>
  <w:style w:type="character" w:styleId="150">
    <w:name w:val="Placeholder Text"/>
    <w:basedOn w:val="40"/>
    <w:semiHidden/>
    <w:qFormat/>
    <w:uiPriority w:val="99"/>
    <w:rPr>
      <w:color w:val="808080"/>
    </w:rPr>
  </w:style>
  <w:style w:type="paragraph" w:customStyle="1" w:styleId="15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52">
    <w:name w:val="List Paragraph"/>
    <w:basedOn w:val="1"/>
    <w:qFormat/>
    <w:uiPriority w:val="99"/>
    <w:pPr>
      <w:ind w:firstLine="420" w:firstLineChars="200"/>
    </w:pPr>
  </w:style>
  <w:style w:type="paragraph" w:customStyle="1" w:styleId="153">
    <w:name w:val="样式 一级条标题 + 小四 居中"/>
    <w:basedOn w:val="65"/>
    <w:qFormat/>
    <w:uiPriority w:val="0"/>
    <w:rPr>
      <w:rFonts w:cs="宋体"/>
      <w:szCs w:val="20"/>
    </w:rPr>
  </w:style>
  <w:style w:type="paragraph" w:customStyle="1" w:styleId="154">
    <w:name w:val="A海南地标1级标题"/>
    <w:basedOn w:val="106"/>
    <w:qFormat/>
    <w:uiPriority w:val="0"/>
    <w:pPr>
      <w:pageBreakBefore/>
      <w:numPr>
        <w:ilvl w:val="0"/>
        <w:numId w:val="7"/>
      </w:numPr>
      <w:tabs>
        <w:tab w:val="left" w:pos="0"/>
      </w:tabs>
      <w:jc w:val="center"/>
    </w:pPr>
    <w:rPr>
      <w:rFonts w:cs="宋体" w:asciiTheme="majorHAnsi" w:hAnsiTheme="majorHAnsi"/>
      <w:b/>
      <w:bCs/>
      <w:color w:val="000000" w:themeColor="text1"/>
      <w14:textFill>
        <w14:solidFill>
          <w14:schemeClr w14:val="tx1"/>
        </w14:solidFill>
      </w14:textFill>
    </w:rPr>
  </w:style>
  <w:style w:type="paragraph" w:customStyle="1" w:styleId="155">
    <w:name w:val="标准文件_附录标识"/>
    <w:next w:val="1"/>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character" w:customStyle="1" w:styleId="156">
    <w:name w:val="标题 1 Char"/>
    <w:basedOn w:val="40"/>
    <w:link w:val="2"/>
    <w:qFormat/>
    <w:uiPriority w:val="0"/>
    <w:rPr>
      <w:b/>
      <w:bCs/>
      <w:kern w:val="44"/>
      <w:sz w:val="44"/>
      <w:szCs w:val="44"/>
    </w:rPr>
  </w:style>
  <w:style w:type="paragraph" w:customStyle="1" w:styleId="15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8">
    <w:name w:val="纯文本 字符"/>
    <w:basedOn w:val="40"/>
    <w:qFormat/>
    <w:uiPriority w:val="0"/>
    <w:rPr>
      <w:rFonts w:hAnsi="Courier New" w:cs="Courier New" w:asciiTheme="minorEastAsia" w:eastAsiaTheme="minorEastAsia"/>
      <w:kern w:val="2"/>
      <w:sz w:val="21"/>
      <w:szCs w:val="24"/>
    </w:rPr>
  </w:style>
  <w:style w:type="character" w:customStyle="1" w:styleId="159">
    <w:name w:val="纯文本 Char"/>
    <w:link w:val="16"/>
    <w:qFormat/>
    <w:uiPriority w:val="0"/>
    <w:rPr>
      <w:rFonts w:ascii="宋体" w:hAnsi="Courier New"/>
      <w:sz w:val="21"/>
      <w:szCs w:val="21"/>
    </w:rPr>
  </w:style>
  <w:style w:type="paragraph" w:customStyle="1" w:styleId="160">
    <w:name w:val="规程英文名称（封面）"/>
    <w:basedOn w:val="16"/>
    <w:qFormat/>
    <w:uiPriority w:val="0"/>
    <w:pPr>
      <w:widowControl/>
      <w:snapToGrid w:val="0"/>
      <w:spacing w:line="360" w:lineRule="auto"/>
      <w:ind w:left="178" w:leftChars="85"/>
      <w:jc w:val="center"/>
    </w:pPr>
    <w:rPr>
      <w:rFonts w:ascii="Times New Roman" w:hAnsi="Times New Roman" w:eastAsia="黑体"/>
      <w:sz w:val="44"/>
      <w:szCs w:val="44"/>
    </w:rPr>
  </w:style>
  <w:style w:type="character" w:customStyle="1" w:styleId="161">
    <w:name w:val="标准文件_段 Char"/>
    <w:link w:val="126"/>
    <w:qFormat/>
    <w:uiPriority w:val="0"/>
    <w:rPr>
      <w:rFonts w:ascii="宋体"/>
      <w:sz w:val="21"/>
    </w:rPr>
  </w:style>
  <w:style w:type="character" w:customStyle="1" w:styleId="162">
    <w:name w:val="页脚 Char"/>
    <w:basedOn w:val="40"/>
    <w:link w:val="21"/>
    <w:qFormat/>
    <w:uiPriority w:val="99"/>
    <w:rPr>
      <w:kern w:val="2"/>
      <w:sz w:val="18"/>
      <w:szCs w:val="18"/>
    </w:rPr>
  </w:style>
  <w:style w:type="paragraph" w:customStyle="1" w:styleId="163">
    <w:name w:val="章"/>
    <w:basedOn w:val="1"/>
    <w:qFormat/>
    <w:uiPriority w:val="0"/>
    <w:pPr>
      <w:spacing w:before="100" w:beforeLines="100" w:after="100" w:afterLines="100" w:line="300" w:lineRule="auto"/>
      <w:jc w:val="center"/>
      <w:outlineLvl w:val="0"/>
    </w:pPr>
    <w:rPr>
      <w:rFonts w:hint="eastAsia"/>
      <w:b/>
      <w:bCs/>
      <w:sz w:val="28"/>
      <w:szCs w:val="28"/>
    </w:rPr>
  </w:style>
  <w:style w:type="character" w:customStyle="1" w:styleId="164">
    <w:name w:val="批注文字 Char"/>
    <w:link w:val="10"/>
    <w:qFormat/>
    <w:uiPriority w:val="0"/>
    <w:rPr>
      <w:kern w:val="2"/>
      <w:sz w:val="21"/>
      <w:szCs w:val="21"/>
    </w:rPr>
  </w:style>
  <w:style w:type="character" w:customStyle="1" w:styleId="165">
    <w:name w:val="批注文字 字符"/>
    <w:basedOn w:val="40"/>
    <w:qFormat/>
    <w:uiPriority w:val="0"/>
    <w:rPr>
      <w:kern w:val="2"/>
      <w:sz w:val="21"/>
      <w:szCs w:val="24"/>
    </w:rPr>
  </w:style>
  <w:style w:type="character" w:customStyle="1" w:styleId="166">
    <w:name w:val="批注主题 Char"/>
    <w:basedOn w:val="164"/>
    <w:link w:val="37"/>
    <w:qFormat/>
    <w:uiPriority w:val="0"/>
    <w:rPr>
      <w:b/>
      <w:bCs/>
      <w:kern w:val="2"/>
      <w:sz w:val="21"/>
      <w:szCs w:val="24"/>
    </w:rPr>
  </w:style>
  <w:style w:type="character" w:customStyle="1" w:styleId="167">
    <w:name w:val="标题 3 Char"/>
    <w:basedOn w:val="40"/>
    <w:link w:val="4"/>
    <w:semiHidden/>
    <w:qFormat/>
    <w:uiPriority w:val="0"/>
    <w:rPr>
      <w:b/>
      <w:bCs/>
      <w:kern w:val="2"/>
      <w:sz w:val="32"/>
      <w:szCs w:val="32"/>
    </w:rPr>
  </w:style>
  <w:style w:type="paragraph" w:customStyle="1" w:styleId="16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69">
    <w:name w:val="标题 Char"/>
    <w:basedOn w:val="40"/>
    <w:link w:val="36"/>
    <w:qFormat/>
    <w:uiPriority w:val="0"/>
    <w:rPr>
      <w:rFonts w:asciiTheme="majorHAnsi" w:hAnsiTheme="majorHAnsi" w:eastAsiaTheme="majorEastAsia" w:cstheme="majorBidi"/>
      <w:b/>
      <w:bCs/>
      <w:kern w:val="2"/>
      <w:sz w:val="32"/>
      <w:szCs w:val="32"/>
    </w:rPr>
  </w:style>
  <w:style w:type="character" w:customStyle="1" w:styleId="170">
    <w:name w:val="未处理的提及2"/>
    <w:basedOn w:val="40"/>
    <w:semiHidden/>
    <w:unhideWhenUsed/>
    <w:qFormat/>
    <w:uiPriority w:val="99"/>
    <w:rPr>
      <w:color w:val="605E5C"/>
      <w:shd w:val="clear" w:color="auto" w:fill="E1DFDD"/>
    </w:rPr>
  </w:style>
  <w:style w:type="paragraph" w:customStyle="1" w:styleId="17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72">
    <w:name w:val="标题 2 Char"/>
    <w:basedOn w:val="40"/>
    <w:link w:val="3"/>
    <w:semiHidden/>
    <w:qFormat/>
    <w:uiPriority w:val="0"/>
    <w:rPr>
      <w:rFonts w:asciiTheme="majorHAnsi" w:hAnsiTheme="majorHAnsi" w:eastAsiaTheme="majorEastAsia" w:cstheme="majorBidi"/>
      <w:b/>
      <w:bCs/>
      <w:kern w:val="2"/>
      <w:sz w:val="32"/>
      <w:szCs w:val="32"/>
    </w:rPr>
  </w:style>
  <w:style w:type="paragraph" w:customStyle="1" w:styleId="173">
    <w:name w:val="Body text|1"/>
    <w:basedOn w:val="1"/>
    <w:qFormat/>
    <w:uiPriority w:val="0"/>
    <w:pPr>
      <w:spacing w:after="190" w:line="329" w:lineRule="auto"/>
      <w:ind w:firstLine="400"/>
    </w:pPr>
    <w:rPr>
      <w:rFonts w:ascii="宋体" w:hAnsi="宋体" w:cs="宋体"/>
      <w:sz w:val="20"/>
      <w:lang w:val="zh-TW" w:eastAsia="zh-TW" w:bidi="zh-TW"/>
    </w:rPr>
  </w:style>
  <w:style w:type="paragraph" w:customStyle="1" w:styleId="174">
    <w:name w:val="Table caption|1"/>
    <w:basedOn w:val="1"/>
    <w:qFormat/>
    <w:uiPriority w:val="0"/>
    <w:rPr>
      <w:rFonts w:ascii="宋体" w:hAnsi="宋体" w:cs="宋体"/>
      <w:sz w:val="17"/>
      <w:szCs w:val="17"/>
      <w:lang w:val="zh-TW" w:eastAsia="zh-TW" w:bidi="zh-TW"/>
    </w:rPr>
  </w:style>
  <w:style w:type="paragraph" w:customStyle="1" w:styleId="175">
    <w:name w:val="Other|1"/>
    <w:basedOn w:val="1"/>
    <w:qFormat/>
    <w:uiPriority w:val="0"/>
    <w:pPr>
      <w:spacing w:after="190" w:line="329" w:lineRule="auto"/>
      <w:ind w:firstLine="400"/>
    </w:pPr>
    <w:rPr>
      <w:rFonts w:ascii="宋体" w:hAnsi="宋体" w:cs="宋体"/>
      <w:sz w:val="20"/>
      <w:lang w:val="zh-TW" w:eastAsia="zh-TW" w:bidi="zh-TW"/>
    </w:rPr>
  </w:style>
  <w:style w:type="paragraph" w:customStyle="1" w:styleId="176">
    <w:name w:val="标准正文"/>
    <w:basedOn w:val="1"/>
    <w:qFormat/>
    <w:uiPriority w:val="0"/>
    <w:pPr>
      <w:numPr>
        <w:ilvl w:val="2"/>
        <w:numId w:val="22"/>
      </w:numPr>
      <w:spacing w:line="300" w:lineRule="auto"/>
      <w:jc w:val="left"/>
    </w:pPr>
  </w:style>
  <w:style w:type="table" w:customStyle="1" w:styleId="177">
    <w:name w:val="Table Normal"/>
    <w:semiHidden/>
    <w:unhideWhenUsed/>
    <w:qFormat/>
    <w:uiPriority w:val="0"/>
    <w:tblPr>
      <w:tblCellMar>
        <w:top w:w="0" w:type="dxa"/>
        <w:left w:w="0" w:type="dxa"/>
        <w:bottom w:w="0" w:type="dxa"/>
        <w:right w:w="0" w:type="dxa"/>
      </w:tblCellMar>
    </w:tblPr>
  </w:style>
  <w:style w:type="paragraph" w:customStyle="1" w:styleId="178">
    <w:name w:val="A海南地标3级标题"/>
    <w:basedOn w:val="1"/>
    <w:qFormat/>
    <w:uiPriority w:val="0"/>
    <w:pPr>
      <w:numPr>
        <w:ilvl w:val="2"/>
        <w:numId w:val="7"/>
      </w:numPr>
      <w:tabs>
        <w:tab w:val="left" w:pos="0"/>
      </w:tabs>
      <w:spacing w:line="300" w:lineRule="auto"/>
    </w:pPr>
    <w:rPr>
      <w:rFonts w:hint="eastAsia"/>
    </w:rPr>
  </w:style>
  <w:style w:type="paragraph" w:customStyle="1" w:styleId="179">
    <w:name w:val="一级条标题"/>
    <w:basedOn w:val="1"/>
    <w:next w:val="27"/>
    <w:qFormat/>
    <w:uiPriority w:val="0"/>
    <w:pPr>
      <w:numPr>
        <w:ilvl w:val="1"/>
        <w:numId w:val="9"/>
      </w:numPr>
    </w:pPr>
    <w:rPr>
      <w:sz w:val="21"/>
    </w:rPr>
  </w:style>
  <w:style w:type="paragraph" w:customStyle="1" w:styleId="180">
    <w:name w:val="标准文件_文件名称"/>
    <w:basedOn w:val="126"/>
    <w:next w:val="12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character" w:customStyle="1" w:styleId="181">
    <w:name w:val="font31"/>
    <w:basedOn w:val="40"/>
    <w:qFormat/>
    <w:uiPriority w:val="0"/>
    <w:rPr>
      <w:rFonts w:hint="eastAsia" w:ascii="宋体" w:hAnsi="宋体" w:eastAsia="宋体" w:cs="宋体"/>
      <w:color w:val="000000"/>
      <w:sz w:val="21"/>
      <w:szCs w:val="21"/>
      <w:u w:val="none"/>
    </w:rPr>
  </w:style>
  <w:style w:type="character" w:customStyle="1" w:styleId="182">
    <w:name w:val="font41"/>
    <w:basedOn w:val="40"/>
    <w:qFormat/>
    <w:uiPriority w:val="0"/>
    <w:rPr>
      <w:rFonts w:ascii="宋体" w:hAnsi="宋体" w:eastAsia="宋体" w:cs="宋体"/>
      <w:b/>
      <w:bCs/>
      <w:color w:val="000000"/>
      <w:sz w:val="22"/>
      <w:szCs w:val="22"/>
      <w:u w:val="none"/>
    </w:rPr>
  </w:style>
  <w:style w:type="character" w:customStyle="1" w:styleId="183">
    <w:name w:val="font51"/>
    <w:basedOn w:val="40"/>
    <w:qFormat/>
    <w:uiPriority w:val="0"/>
    <w:rPr>
      <w:rFonts w:ascii="Calibri" w:hAnsi="Calibri" w:cs="Calibri"/>
      <w:b/>
      <w:bCs/>
      <w:color w:val="000000"/>
      <w:sz w:val="22"/>
      <w:szCs w:val="22"/>
      <w:u w:val="none"/>
    </w:rPr>
  </w:style>
  <w:style w:type="character" w:customStyle="1" w:styleId="184">
    <w:name w:val="font61"/>
    <w:basedOn w:val="40"/>
    <w:qFormat/>
    <w:uiPriority w:val="0"/>
    <w:rPr>
      <w:rFonts w:ascii="宋体" w:hAnsi="宋体" w:eastAsia="宋体" w:cs="宋体"/>
      <w:b/>
      <w:bCs/>
      <w:color w:val="000000"/>
      <w:sz w:val="16"/>
      <w:szCs w:val="16"/>
      <w:u w:val="none"/>
    </w:rPr>
  </w:style>
  <w:style w:type="character" w:customStyle="1" w:styleId="185">
    <w:name w:val="font71"/>
    <w:basedOn w:val="40"/>
    <w:qFormat/>
    <w:uiPriority w:val="0"/>
    <w:rPr>
      <w:rFonts w:ascii="宋体" w:hAnsi="宋体" w:eastAsia="宋体" w:cs="宋体"/>
      <w:color w:val="000000"/>
      <w:sz w:val="16"/>
      <w:szCs w:val="16"/>
      <w:u w:val="none"/>
    </w:rPr>
  </w:style>
  <w:style w:type="character" w:customStyle="1" w:styleId="186">
    <w:name w:val="批注框文本 Char"/>
    <w:basedOn w:val="40"/>
    <w:link w:val="20"/>
    <w:qFormat/>
    <w:uiPriority w:val="0"/>
    <w:rPr>
      <w:sz w:val="18"/>
      <w:szCs w:val="18"/>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paragraph" w:customStyle="1" w:styleId="188">
    <w:name w:val="WPSOffice手动目录 2"/>
    <w:qFormat/>
    <w:uiPriority w:val="0"/>
    <w:pPr>
      <w:ind w:leftChars="200"/>
    </w:pPr>
    <w:rPr>
      <w:rFonts w:ascii="Times New Roman" w:hAnsi="Times New Roman" w:eastAsia="宋体" w:cs="Times New Roman"/>
      <w:sz w:val="20"/>
      <w:szCs w:val="20"/>
    </w:rPr>
  </w:style>
  <w:style w:type="character" w:customStyle="1" w:styleId="189">
    <w:name w:val="fontstyle01"/>
    <w:qFormat/>
    <w:uiPriority w:val="0"/>
    <w:rPr>
      <w:rFonts w:hint="eastAsia" w:ascii="宋体" w:hAnsi="宋体" w:eastAsia="宋体"/>
      <w:color w:val="000000"/>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wmf"/><Relationship Id="rId26" Type="http://schemas.openxmlformats.org/officeDocument/2006/relationships/oleObject" Target="embeddings/oleObject6.bin"/><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71</Pages>
  <Words>40989</Words>
  <Characters>46432</Characters>
  <Lines>88</Lines>
  <Paragraphs>101</Paragraphs>
  <TotalTime>68</TotalTime>
  <ScaleCrop>false</ScaleCrop>
  <LinksUpToDate>false</LinksUpToDate>
  <CharactersWithSpaces>48460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2010-01-30T14:47:00Z</dcterms:created>
  <dc:creator>CNIS</dc:creator>
  <cp:lastModifiedBy>曹永俊</cp:lastModifiedBy>
  <cp:lastPrinted>2023-11-06T23:42:00Z</cp:lastPrinted>
  <dcterms:modified xsi:type="dcterms:W3CDTF">2023-11-13T15:50:25Z</dcterms:modified>
  <dc:title>标准名称</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56B596E296DE466DA87A92EC29E4D114_13</vt:lpwstr>
  </property>
</Properties>
</file>