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kinsoku/>
        <w:wordWrap/>
        <w:overflowPunct/>
        <w:topLinePunct w:val="0"/>
        <w:autoSpaceDE/>
        <w:autoSpaceDN/>
        <w:bidi w:val="0"/>
        <w:adjustRightInd w:val="0"/>
        <w:snapToGrid w:val="0"/>
        <w:spacing w:line="600" w:lineRule="exact"/>
        <w:jc w:val="both"/>
        <w:textAlignment w:val="auto"/>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附件</w:t>
      </w:r>
    </w:p>
    <w:p>
      <w:pPr>
        <w:keepNext w:val="0"/>
        <w:keepLines w:val="0"/>
        <w:pageBreakBefore w:val="0"/>
        <w:widowControl/>
        <w:kinsoku/>
        <w:wordWrap/>
        <w:overflowPunct/>
        <w:topLinePunct w:val="0"/>
        <w:autoSpaceDE/>
        <w:autoSpaceDN/>
        <w:bidi w:val="0"/>
        <w:adjustRightInd w:val="0"/>
        <w:snapToGrid w:val="0"/>
        <w:spacing w:line="600" w:lineRule="exact"/>
        <w:ind w:left="316" w:leftChars="100"/>
        <w:jc w:val="center"/>
        <w:textAlignment w:val="auto"/>
        <w:rPr>
          <w:rFonts w:hint="eastAsia" w:ascii="方正小标宋简体" w:hAnsi="方正小标宋简体" w:eastAsia="方正小标宋简体" w:cs="方正小标宋简体"/>
          <w:color w:val="auto"/>
          <w:sz w:val="44"/>
          <w:szCs w:val="44"/>
          <w:lang w:val="en-US" w:eastAsia="zh-CN"/>
        </w:rPr>
      </w:pPr>
      <w:r>
        <w:rPr>
          <w:rFonts w:hint="eastAsia" w:ascii="方正小标宋简体" w:hAnsi="方正小标宋简体" w:eastAsia="方正小标宋简体" w:cs="方正小标宋简体"/>
          <w:color w:val="auto"/>
          <w:sz w:val="44"/>
          <w:szCs w:val="44"/>
          <w:lang w:val="en-US" w:eastAsia="zh-CN"/>
        </w:rPr>
        <w:t>关于进一步加强建筑保温材料</w:t>
      </w:r>
    </w:p>
    <w:p>
      <w:pPr>
        <w:keepNext w:val="0"/>
        <w:keepLines w:val="0"/>
        <w:pageBreakBefore w:val="0"/>
        <w:widowControl/>
        <w:kinsoku/>
        <w:wordWrap/>
        <w:overflowPunct/>
        <w:topLinePunct w:val="0"/>
        <w:autoSpaceDE/>
        <w:autoSpaceDN/>
        <w:bidi w:val="0"/>
        <w:adjustRightInd w:val="0"/>
        <w:snapToGrid w:val="0"/>
        <w:spacing w:line="600" w:lineRule="exact"/>
        <w:ind w:left="316" w:leftChars="100"/>
        <w:jc w:val="center"/>
        <w:textAlignment w:val="auto"/>
        <w:rPr>
          <w:rFonts w:hint="eastAsia" w:ascii="方正小标宋简体" w:hAnsi="方正小标宋简体" w:eastAsia="方正小标宋简体" w:cs="方正小标宋简体"/>
          <w:color w:val="auto"/>
          <w:sz w:val="44"/>
          <w:szCs w:val="44"/>
          <w:lang w:val="en-US" w:eastAsia="zh-CN"/>
        </w:rPr>
      </w:pPr>
      <w:r>
        <w:rPr>
          <w:rFonts w:hint="eastAsia" w:ascii="方正小标宋简体" w:hAnsi="方正小标宋简体" w:eastAsia="方正小标宋简体" w:cs="方正小标宋简体"/>
          <w:color w:val="auto"/>
          <w:sz w:val="44"/>
          <w:szCs w:val="44"/>
          <w:lang w:val="en-US" w:eastAsia="zh-CN"/>
        </w:rPr>
        <w:t>安全管理的通知</w:t>
      </w:r>
    </w:p>
    <w:p>
      <w:pPr>
        <w:pStyle w:val="2"/>
        <w:jc w:val="cente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color w:val="auto"/>
          <w:sz w:val="32"/>
          <w:szCs w:val="32"/>
          <w:lang w:val="en-US" w:eastAsia="zh-CN"/>
        </w:rPr>
        <w:t xml:space="preserve"> (征求意见稿）</w:t>
      </w:r>
    </w:p>
    <w:p>
      <w:pPr>
        <w:pStyle w:val="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0" w:beforeAutospacing="0" w:after="0" w:afterAutospacing="0" w:line="600" w:lineRule="exact"/>
        <w:ind w:right="0" w:rightChars="0" w:firstLine="632" w:firstLineChars="200"/>
        <w:textAlignment w:val="auto"/>
        <w:rPr>
          <w:rFonts w:hint="eastAsia" w:ascii="仿宋_GB2312" w:hAnsi="仿宋_GB2312" w:eastAsia="仿宋_GB2312" w:cs="仿宋_GB2312"/>
          <w:i w:val="0"/>
          <w:iCs w:val="0"/>
          <w:caps w:val="0"/>
          <w:color w:val="auto"/>
          <w:spacing w:val="0"/>
          <w:sz w:val="32"/>
          <w:szCs w:val="32"/>
          <w:shd w:val="clear" w:fill="FFFFFF"/>
        </w:rPr>
      </w:pPr>
      <w:bookmarkStart w:id="0" w:name="_GoBack"/>
      <w:bookmarkEnd w:id="0"/>
    </w:p>
    <w:p>
      <w:pPr>
        <w:pStyle w:val="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0" w:beforeAutospacing="0" w:after="0" w:afterAutospacing="0" w:line="600" w:lineRule="exact"/>
        <w:ind w:right="0" w:rightChars="0"/>
        <w:textAlignment w:val="auto"/>
        <w:rPr>
          <w:rFonts w:hint="eastAsia" w:ascii="仿宋_GB2312" w:hAnsi="仿宋_GB2312" w:eastAsia="仿宋_GB2312" w:cs="仿宋_GB2312"/>
          <w:i w:val="0"/>
          <w:iCs w:val="0"/>
          <w:caps w:val="0"/>
          <w:color w:val="auto"/>
          <w:spacing w:val="0"/>
          <w:sz w:val="32"/>
          <w:szCs w:val="32"/>
          <w:shd w:val="clear" w:fill="FFFFFF"/>
          <w:lang w:eastAsia="zh-CN"/>
        </w:rPr>
      </w:pPr>
      <w:r>
        <w:rPr>
          <w:rFonts w:hint="eastAsia" w:ascii="仿宋_GB2312" w:hAnsi="仿宋_GB2312" w:eastAsia="仿宋_GB2312" w:cs="仿宋_GB2312"/>
          <w:i w:val="0"/>
          <w:iCs w:val="0"/>
          <w:caps w:val="0"/>
          <w:color w:val="auto"/>
          <w:spacing w:val="0"/>
          <w:sz w:val="32"/>
          <w:szCs w:val="32"/>
          <w:shd w:val="clear" w:fill="FFFFFF"/>
          <w:lang w:eastAsia="zh-CN"/>
        </w:rPr>
        <w:t>各市（地）住建局、城管局，相关各单位：</w:t>
      </w:r>
    </w:p>
    <w:p>
      <w:pPr>
        <w:pStyle w:val="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0" w:beforeAutospacing="0" w:after="0" w:afterAutospacing="0" w:line="600" w:lineRule="exact"/>
        <w:ind w:right="0" w:rightChars="0" w:firstLine="632" w:firstLineChars="200"/>
        <w:textAlignment w:val="auto"/>
        <w:rPr>
          <w:rFonts w:hint="eastAsia" w:ascii="仿宋_GB2312" w:hAnsi="仿宋_GB2312" w:eastAsia="仿宋_GB2312" w:cs="仿宋_GB2312"/>
          <w:i w:val="0"/>
          <w:iCs w:val="0"/>
          <w:caps w:val="0"/>
          <w:color w:val="auto"/>
          <w:spacing w:val="0"/>
          <w:sz w:val="32"/>
          <w:szCs w:val="32"/>
          <w:shd w:val="clear" w:fill="FFFFFF"/>
        </w:rPr>
      </w:pPr>
      <w:r>
        <w:rPr>
          <w:rFonts w:hint="eastAsia" w:ascii="仿宋_GB2312" w:hAnsi="仿宋_GB2312" w:eastAsia="仿宋_GB2312" w:cs="仿宋_GB2312"/>
          <w:i w:val="0"/>
          <w:iCs w:val="0"/>
          <w:caps w:val="0"/>
          <w:color w:val="auto"/>
          <w:spacing w:val="0"/>
          <w:sz w:val="32"/>
          <w:szCs w:val="32"/>
          <w:shd w:val="clear" w:fill="FFFFFF"/>
        </w:rPr>
        <w:t>近年来，全国建筑保温材料火灾</w:t>
      </w:r>
      <w:r>
        <w:rPr>
          <w:rFonts w:hint="eastAsia" w:ascii="仿宋_GB2312" w:hAnsi="仿宋_GB2312" w:eastAsia="仿宋_GB2312" w:cs="仿宋_GB2312"/>
          <w:i w:val="0"/>
          <w:iCs w:val="0"/>
          <w:caps w:val="0"/>
          <w:color w:val="auto"/>
          <w:spacing w:val="0"/>
          <w:sz w:val="32"/>
          <w:szCs w:val="32"/>
          <w:shd w:val="clear" w:fill="FFFFFF"/>
          <w:lang w:eastAsia="zh-CN"/>
        </w:rPr>
        <w:t>事故时有发生</w:t>
      </w:r>
      <w:r>
        <w:rPr>
          <w:rFonts w:hint="eastAsia" w:ascii="仿宋_GB2312" w:hAnsi="仿宋_GB2312" w:eastAsia="仿宋_GB2312" w:cs="仿宋_GB2312"/>
          <w:i w:val="0"/>
          <w:iCs w:val="0"/>
          <w:caps w:val="0"/>
          <w:color w:val="auto"/>
          <w:spacing w:val="0"/>
          <w:sz w:val="32"/>
          <w:szCs w:val="32"/>
          <w:shd w:val="clear" w:fill="FFFFFF"/>
        </w:rPr>
        <w:t>，造成了严重的人员伤亡和财产损失，为深刻吸取火灾事故教训，</w:t>
      </w:r>
      <w:r>
        <w:rPr>
          <w:rFonts w:hint="eastAsia" w:ascii="仿宋_GB2312" w:hAnsi="仿宋_GB2312" w:eastAsia="仿宋_GB2312" w:cs="仿宋_GB2312"/>
          <w:i w:val="0"/>
          <w:iCs w:val="0"/>
          <w:caps w:val="0"/>
          <w:color w:val="auto"/>
          <w:spacing w:val="0"/>
          <w:sz w:val="32"/>
          <w:szCs w:val="32"/>
          <w:shd w:val="clear" w:fill="FFFFFF"/>
          <w:lang w:eastAsia="zh-CN"/>
        </w:rPr>
        <w:t>认真贯彻落实省委主要领导批示精神，切实加强全省</w:t>
      </w:r>
      <w:r>
        <w:rPr>
          <w:rFonts w:hint="eastAsia" w:ascii="仿宋_GB2312" w:hAnsi="仿宋_GB2312" w:eastAsia="仿宋_GB2312" w:cs="仿宋_GB2312"/>
          <w:i w:val="0"/>
          <w:iCs w:val="0"/>
          <w:caps w:val="0"/>
          <w:color w:val="auto"/>
          <w:spacing w:val="0"/>
          <w:sz w:val="32"/>
          <w:szCs w:val="32"/>
          <w:shd w:val="clear" w:fill="FFFFFF"/>
        </w:rPr>
        <w:t>建筑保温</w:t>
      </w:r>
      <w:r>
        <w:rPr>
          <w:rFonts w:hint="eastAsia" w:ascii="仿宋_GB2312" w:hAnsi="仿宋_GB2312" w:eastAsia="仿宋_GB2312" w:cs="仿宋_GB2312"/>
          <w:i w:val="0"/>
          <w:iCs w:val="0"/>
          <w:caps w:val="0"/>
          <w:color w:val="auto"/>
          <w:spacing w:val="0"/>
          <w:sz w:val="32"/>
          <w:szCs w:val="32"/>
          <w:shd w:val="clear" w:fill="FFFFFF"/>
          <w:lang w:eastAsia="zh-CN"/>
        </w:rPr>
        <w:t>材料、易燃夹心彩钢板建筑防火安全管理，</w:t>
      </w:r>
      <w:r>
        <w:rPr>
          <w:rFonts w:hint="eastAsia" w:ascii="仿宋_GB2312" w:hAnsi="仿宋_GB2312" w:eastAsia="仿宋_GB2312" w:cs="仿宋_GB2312"/>
          <w:i w:val="0"/>
          <w:iCs w:val="0"/>
          <w:caps w:val="0"/>
          <w:color w:val="auto"/>
          <w:spacing w:val="0"/>
          <w:sz w:val="32"/>
          <w:szCs w:val="32"/>
          <w:shd w:val="clear" w:fill="FFFFFF"/>
        </w:rPr>
        <w:t>杜绝火灾隐患，</w:t>
      </w:r>
      <w:r>
        <w:rPr>
          <w:rFonts w:hint="eastAsia" w:ascii="仿宋_GB2312" w:hAnsi="仿宋_GB2312" w:eastAsia="仿宋_GB2312" w:cs="仿宋_GB2312"/>
          <w:i w:val="0"/>
          <w:iCs w:val="0"/>
          <w:caps w:val="0"/>
          <w:color w:val="auto"/>
          <w:spacing w:val="0"/>
          <w:sz w:val="32"/>
          <w:szCs w:val="32"/>
          <w:shd w:val="clear" w:fill="FFFFFF"/>
          <w:lang w:eastAsia="zh-CN"/>
        </w:rPr>
        <w:t>全力保障人民群众生命财产安全，</w:t>
      </w:r>
      <w:r>
        <w:rPr>
          <w:rFonts w:hint="eastAsia" w:ascii="仿宋_GB2312" w:hAnsi="仿宋_GB2312" w:eastAsia="仿宋_GB2312" w:cs="仿宋_GB2312"/>
          <w:i w:val="0"/>
          <w:iCs w:val="0"/>
          <w:caps w:val="0"/>
          <w:color w:val="auto"/>
          <w:spacing w:val="0"/>
          <w:sz w:val="32"/>
          <w:szCs w:val="32"/>
          <w:shd w:val="clear" w:fill="FFFFFF"/>
        </w:rPr>
        <w:t>现将有关事项通知如下。</w:t>
      </w:r>
    </w:p>
    <w:p>
      <w:pPr>
        <w:pStyle w:val="5"/>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0" w:beforeAutospacing="0" w:after="0" w:afterAutospacing="0" w:line="600" w:lineRule="exact"/>
        <w:ind w:left="0" w:leftChars="0" w:right="0" w:rightChars="0" w:firstLine="632" w:firstLineChars="200"/>
        <w:textAlignment w:val="auto"/>
        <w:rPr>
          <w:rFonts w:hint="eastAsia" w:ascii="黑体" w:hAnsi="黑体" w:eastAsia="黑体" w:cs="黑体"/>
          <w:i w:val="0"/>
          <w:iCs w:val="0"/>
          <w:caps w:val="0"/>
          <w:color w:val="auto"/>
          <w:spacing w:val="0"/>
          <w:sz w:val="32"/>
          <w:szCs w:val="32"/>
          <w:shd w:val="clear" w:fill="FFFFFF"/>
          <w:lang w:eastAsia="zh-CN"/>
        </w:rPr>
      </w:pPr>
      <w:r>
        <w:rPr>
          <w:rFonts w:hint="eastAsia" w:ascii="黑体" w:hAnsi="黑体" w:eastAsia="黑体" w:cs="黑体"/>
          <w:i w:val="0"/>
          <w:iCs w:val="0"/>
          <w:caps w:val="0"/>
          <w:color w:val="auto"/>
          <w:spacing w:val="0"/>
          <w:sz w:val="32"/>
          <w:szCs w:val="32"/>
          <w:shd w:val="clear" w:fill="FFFFFF"/>
          <w:lang w:eastAsia="zh-CN"/>
        </w:rPr>
        <w:t>提升保温材料防火等级</w:t>
      </w:r>
    </w:p>
    <w:p>
      <w:pPr>
        <w:pStyle w:val="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0" w:beforeAutospacing="0" w:after="0" w:afterAutospacing="0" w:line="240" w:lineRule="auto"/>
        <w:ind w:left="0" w:leftChars="0" w:right="0" w:rightChars="0" w:firstLine="632"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保温工程必须选用性能指标符合相关标准规范及设计要求的保温材料，</w:t>
      </w:r>
      <w:r>
        <w:rPr>
          <w:rFonts w:hint="eastAsia" w:ascii="仿宋_GB2312" w:hAnsi="仿宋_GB2312" w:eastAsia="仿宋_GB2312" w:cs="仿宋_GB2312"/>
          <w:color w:val="auto"/>
          <w:sz w:val="32"/>
          <w:szCs w:val="32"/>
          <w:lang w:val="en-US" w:eastAsia="zh-CN"/>
        </w:rPr>
        <w:t>2024年起在全省新建、改建、扩建项目中禁止使用燃烧性能低于B</w:t>
      </w:r>
      <w:r>
        <w:rPr>
          <w:rFonts w:hint="eastAsia" w:ascii="仿宋_GB2312" w:hAnsi="仿宋_GB2312" w:eastAsia="仿宋_GB2312" w:cs="仿宋_GB2312"/>
          <w:color w:val="auto"/>
          <w:sz w:val="32"/>
          <w:szCs w:val="32"/>
          <w:vertAlign w:val="subscript"/>
          <w:lang w:val="en-US" w:eastAsia="zh-CN"/>
        </w:rPr>
        <w:t>1</w:t>
      </w:r>
      <w:r>
        <w:rPr>
          <w:rFonts w:hint="eastAsia" w:ascii="仿宋_GB2312" w:hAnsi="仿宋_GB2312" w:eastAsia="仿宋_GB2312" w:cs="仿宋_GB2312"/>
          <w:color w:val="auto"/>
          <w:sz w:val="32"/>
          <w:szCs w:val="32"/>
          <w:lang w:val="en-US" w:eastAsia="zh-CN"/>
        </w:rPr>
        <w:t>级和六溴环十二烷作为阻燃剂生产的保温材料。人员密集场所，建筑工程施工工地搭建的现场人员办公、住宿等临时建筑，一律不得使用燃烧性能低于A级材料要求的彩钢板搭建；新建、改建、扩建的建筑采用金属夹芯板材搭建、分隔时，其芯材应采用不燃材料，且耐火极限应符合有关标准规范要求。</w:t>
      </w:r>
    </w:p>
    <w:p>
      <w:pPr>
        <w:pStyle w:val="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0" w:beforeAutospacing="0" w:after="0" w:afterAutospacing="0" w:line="600" w:lineRule="exact"/>
        <w:ind w:leftChars="200" w:right="0" w:rightChars="0"/>
        <w:textAlignment w:val="auto"/>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二、严格控制施工质量</w:t>
      </w:r>
    </w:p>
    <w:p>
      <w:pPr>
        <w:pStyle w:val="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0" w:beforeAutospacing="0" w:after="0" w:afterAutospacing="0" w:line="600" w:lineRule="exact"/>
        <w:ind w:left="0" w:leftChars="0" w:right="0" w:rightChars="0" w:firstLine="632"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b/>
          <w:bCs/>
          <w:color w:val="auto"/>
          <w:sz w:val="32"/>
          <w:szCs w:val="32"/>
          <w:lang w:val="en-US" w:eastAsia="zh-CN"/>
        </w:rPr>
        <w:t>（一）编制专项施工方案。</w:t>
      </w:r>
      <w:r>
        <w:rPr>
          <w:rFonts w:hint="eastAsia" w:ascii="仿宋_GB2312" w:hAnsi="仿宋_GB2312" w:eastAsia="仿宋_GB2312" w:cs="仿宋_GB2312"/>
          <w:color w:val="auto"/>
          <w:sz w:val="32"/>
          <w:szCs w:val="32"/>
          <w:lang w:val="en-US" w:eastAsia="zh-CN"/>
        </w:rPr>
        <w:t>施工总承包单位在保温工程施工前，要按规定编制专项施工方案，报监理单位审批；没有监理单位的，要报建设单位审批。专项施工方案要包含保温层和主体结构连接、抹面层和主体结构连接、防止开裂和脱落，以及保温层保护措施和消防安全措施等内容。</w:t>
      </w:r>
    </w:p>
    <w:p>
      <w:pPr>
        <w:pStyle w:val="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0" w:beforeAutospacing="0" w:after="0" w:afterAutospacing="0" w:line="600" w:lineRule="exact"/>
        <w:ind w:right="0" w:rightChars="0" w:firstLine="632" w:firstLineChars="200"/>
        <w:textAlignment w:val="auto"/>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（二）严格落实见证检验制度。</w:t>
      </w:r>
      <w:r>
        <w:rPr>
          <w:rFonts w:hint="eastAsia" w:ascii="仿宋_GB2312" w:hAnsi="仿宋_GB2312" w:eastAsia="仿宋_GB2312" w:cs="仿宋_GB2312"/>
          <w:color w:val="auto"/>
          <w:sz w:val="32"/>
          <w:szCs w:val="32"/>
          <w:lang w:val="en-US" w:eastAsia="zh-CN"/>
        </w:rPr>
        <w:t>保温材料、产品要严格按《黑龙江省房屋建筑和市政基础设施工程见证取样和送检管理规定》进行复验（含除不燃材料外的燃烧性能复验）。严禁使用未经复验或复验不合格的保温材料。对于复验不合格的保温材料，施工总承包单位要将相应批次材料按照相关规定在建设单位或其委托的监理单位的见证下，做退场处理。</w:t>
      </w:r>
    </w:p>
    <w:p>
      <w:pPr>
        <w:pStyle w:val="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0" w:beforeAutospacing="0" w:after="0" w:afterAutospacing="0" w:line="600" w:lineRule="exact"/>
        <w:ind w:left="0" w:leftChars="0" w:right="0" w:rightChars="0" w:firstLine="632" w:firstLineChars="200"/>
        <w:textAlignment w:val="auto"/>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b/>
          <w:bCs/>
          <w:color w:val="auto"/>
          <w:sz w:val="32"/>
          <w:szCs w:val="32"/>
          <w:lang w:val="en-US" w:eastAsia="zh-CN"/>
        </w:rPr>
        <w:t>（三）</w:t>
      </w:r>
      <w:r>
        <w:rPr>
          <w:rFonts w:hint="default" w:ascii="仿宋_GB2312" w:hAnsi="仿宋_GB2312" w:eastAsia="仿宋_GB2312" w:cs="仿宋_GB2312"/>
          <w:b/>
          <w:bCs/>
          <w:color w:val="auto"/>
          <w:sz w:val="32"/>
          <w:szCs w:val="32"/>
          <w:lang w:val="en-US" w:eastAsia="zh-CN"/>
        </w:rPr>
        <w:t>实行样板引路制度。</w:t>
      </w:r>
      <w:r>
        <w:rPr>
          <w:rFonts w:hint="default" w:ascii="仿宋_GB2312" w:hAnsi="仿宋_GB2312" w:eastAsia="仿宋_GB2312" w:cs="仿宋_GB2312"/>
          <w:color w:val="auto"/>
          <w:sz w:val="32"/>
          <w:szCs w:val="32"/>
          <w:lang w:val="en-US" w:eastAsia="zh-CN"/>
        </w:rPr>
        <w:t>外墙保温及装饰工程严格实施样板引路制度，对于采用相同建筑节能设计的外墙保温及装饰构造做法，施工单位应在现场采用相同材料和工艺制作样板件，经建设、监理等有关各方确认后方可进行施工，保温及装饰样板件的材料、工艺、验收等技术资料应纳入工程技术档案。</w:t>
      </w:r>
      <w:r>
        <w:rPr>
          <w:rFonts w:hint="eastAsia" w:ascii="仿宋_GB2312" w:hAnsi="仿宋_GB2312" w:eastAsia="仿宋_GB2312" w:cs="仿宋_GB2312"/>
          <w:color w:val="auto"/>
          <w:sz w:val="32"/>
          <w:szCs w:val="32"/>
          <w:lang w:val="en-US" w:eastAsia="zh-CN"/>
        </w:rPr>
        <w:t>通过样板引路落实岗位培训、工序检查、质量验收等相关制度。</w:t>
      </w:r>
    </w:p>
    <w:p>
      <w:pPr>
        <w:pStyle w:val="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0" w:beforeAutospacing="0" w:after="0" w:afterAutospacing="0" w:line="600" w:lineRule="exact"/>
        <w:ind w:left="0" w:leftChars="0" w:right="0" w:rightChars="0" w:firstLine="629" w:firstLineChars="199"/>
        <w:textAlignment w:val="auto"/>
        <w:rPr>
          <w:rFonts w:hint="default" w:ascii="仿宋_GB2312" w:hAnsi="仿宋_GB2312" w:eastAsia="仿宋_GB2312" w:cs="仿宋_GB2312"/>
          <w:color w:val="auto"/>
          <w:sz w:val="32"/>
          <w:szCs w:val="32"/>
          <w:lang w:val="en-US" w:eastAsia="zh-CN"/>
        </w:rPr>
      </w:pPr>
      <w:r>
        <w:rPr>
          <w:rFonts w:hint="default" w:ascii="仿宋_GB2312" w:hAnsi="仿宋_GB2312" w:eastAsia="仿宋_GB2312" w:cs="仿宋_GB2312"/>
          <w:b/>
          <w:bCs/>
          <w:color w:val="auto"/>
          <w:sz w:val="32"/>
          <w:szCs w:val="32"/>
          <w:lang w:val="en-US" w:eastAsia="zh-CN"/>
        </w:rPr>
        <w:t>（</w:t>
      </w:r>
      <w:r>
        <w:rPr>
          <w:rFonts w:hint="eastAsia" w:ascii="仿宋_GB2312" w:hAnsi="仿宋_GB2312" w:eastAsia="仿宋_GB2312" w:cs="仿宋_GB2312"/>
          <w:b/>
          <w:bCs/>
          <w:color w:val="auto"/>
          <w:sz w:val="32"/>
          <w:szCs w:val="32"/>
          <w:lang w:val="en-US" w:eastAsia="zh-CN"/>
        </w:rPr>
        <w:t>四</w:t>
      </w:r>
      <w:r>
        <w:rPr>
          <w:rFonts w:hint="default" w:ascii="仿宋_GB2312" w:hAnsi="仿宋_GB2312" w:eastAsia="仿宋_GB2312" w:cs="仿宋_GB2312"/>
          <w:b/>
          <w:bCs/>
          <w:color w:val="auto"/>
          <w:sz w:val="32"/>
          <w:szCs w:val="32"/>
          <w:lang w:val="en-US" w:eastAsia="zh-CN"/>
        </w:rPr>
        <w:t>）加强重点环节管控。</w:t>
      </w:r>
      <w:r>
        <w:rPr>
          <w:rFonts w:hint="eastAsia" w:ascii="仿宋_GB2312" w:hAnsi="仿宋_GB2312" w:eastAsia="仿宋_GB2312" w:cs="仿宋_GB2312"/>
          <w:color w:val="auto"/>
          <w:sz w:val="32"/>
          <w:szCs w:val="32"/>
          <w:lang w:val="en-US" w:eastAsia="zh-CN"/>
        </w:rPr>
        <w:t>燃烧性能达不到A级</w:t>
      </w:r>
      <w:r>
        <w:rPr>
          <w:rFonts w:hint="default" w:ascii="仿宋_GB2312" w:hAnsi="仿宋_GB2312" w:eastAsia="仿宋_GB2312" w:cs="仿宋_GB2312"/>
          <w:color w:val="auto"/>
          <w:sz w:val="32"/>
          <w:szCs w:val="32"/>
          <w:lang w:val="en-US" w:eastAsia="zh-CN"/>
        </w:rPr>
        <w:t>保温材料进场后，应用不燃材料覆盖，周围10米范围内及上空不得有明火作业，不得放置易燃、易爆等物品，储存区应配备足够的消防器材，指定专人维护、管理、定期更新，保证完整有效。外墙保温工程施工前，必须制定保温工程专项施工技术方案和防火措施</w:t>
      </w:r>
      <w:r>
        <w:rPr>
          <w:rFonts w:hint="eastAsia" w:ascii="仿宋_GB2312" w:hAnsi="仿宋_GB2312" w:eastAsia="仿宋_GB2312" w:cs="仿宋_GB2312"/>
          <w:color w:val="auto"/>
          <w:sz w:val="32"/>
          <w:szCs w:val="32"/>
          <w:lang w:val="en-US" w:eastAsia="zh-CN"/>
        </w:rPr>
        <w:t>，</w:t>
      </w:r>
      <w:r>
        <w:rPr>
          <w:rFonts w:hint="default" w:ascii="仿宋_GB2312" w:hAnsi="仿宋_GB2312" w:eastAsia="仿宋_GB2312" w:cs="仿宋_GB2312"/>
          <w:color w:val="auto"/>
          <w:sz w:val="32"/>
          <w:szCs w:val="32"/>
          <w:lang w:val="en-US" w:eastAsia="zh-CN"/>
        </w:rPr>
        <w:t>施工过程中严禁施工临时用电线路与保温材料直接接触，严禁穿墙孔、电气焊等与外墙外保温施工交叉作业，保温层施工完毕应按规范要求及时做防护层。如附近有明火作业，必须严格执行动火审批制度，并指定专人负责巡视。各施工工序要加强过程控制，未经监理验收或者验收不合格的，不得进入下一道工序施工。</w:t>
      </w:r>
    </w:p>
    <w:p>
      <w:pPr>
        <w:pStyle w:val="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0" w:beforeAutospacing="0" w:after="0" w:afterAutospacing="0" w:line="600" w:lineRule="exact"/>
        <w:ind w:left="0" w:leftChars="0" w:right="0" w:rightChars="0" w:firstLine="629" w:firstLineChars="199"/>
        <w:textAlignment w:val="auto"/>
        <w:rPr>
          <w:rFonts w:hint="default" w:ascii="仿宋_GB2312" w:hAnsi="仿宋_GB2312" w:eastAsia="仿宋_GB2312" w:cs="仿宋_GB2312"/>
          <w:color w:val="auto"/>
          <w:sz w:val="32"/>
          <w:szCs w:val="32"/>
          <w:lang w:val="en-US" w:eastAsia="zh-CN"/>
        </w:rPr>
      </w:pPr>
      <w:r>
        <w:rPr>
          <w:rFonts w:hint="default" w:ascii="仿宋_GB2312" w:hAnsi="仿宋_GB2312" w:eastAsia="仿宋_GB2312" w:cs="仿宋_GB2312"/>
          <w:b/>
          <w:bCs/>
          <w:color w:val="auto"/>
          <w:sz w:val="32"/>
          <w:szCs w:val="32"/>
          <w:lang w:val="en-US" w:eastAsia="zh-CN"/>
        </w:rPr>
        <w:t>（</w:t>
      </w:r>
      <w:r>
        <w:rPr>
          <w:rFonts w:hint="eastAsia" w:ascii="仿宋_GB2312" w:hAnsi="仿宋_GB2312" w:eastAsia="仿宋_GB2312" w:cs="仿宋_GB2312"/>
          <w:b/>
          <w:bCs/>
          <w:color w:val="auto"/>
          <w:sz w:val="32"/>
          <w:szCs w:val="32"/>
          <w:lang w:val="en-US" w:eastAsia="zh-CN"/>
        </w:rPr>
        <w:t>五</w:t>
      </w:r>
      <w:r>
        <w:rPr>
          <w:rFonts w:hint="default" w:ascii="仿宋_GB2312" w:hAnsi="仿宋_GB2312" w:eastAsia="仿宋_GB2312" w:cs="仿宋_GB2312"/>
          <w:b/>
          <w:bCs/>
          <w:color w:val="auto"/>
          <w:sz w:val="32"/>
          <w:szCs w:val="32"/>
          <w:lang w:val="en-US" w:eastAsia="zh-CN"/>
        </w:rPr>
        <w:t>）强化工程质量验收</w:t>
      </w:r>
      <w:r>
        <w:rPr>
          <w:rFonts w:hint="default" w:ascii="仿宋_GB2312" w:hAnsi="仿宋_GB2312" w:eastAsia="仿宋_GB2312" w:cs="仿宋_GB2312"/>
          <w:color w:val="auto"/>
          <w:sz w:val="32"/>
          <w:szCs w:val="32"/>
          <w:lang w:val="en-US" w:eastAsia="zh-CN"/>
        </w:rPr>
        <w:t>。</w:t>
      </w:r>
      <w:r>
        <w:rPr>
          <w:rFonts w:hint="eastAsia" w:ascii="仿宋_GB2312" w:hAnsi="仿宋_GB2312" w:eastAsia="仿宋_GB2312" w:cs="仿宋_GB2312"/>
          <w:color w:val="auto"/>
          <w:sz w:val="32"/>
          <w:szCs w:val="32"/>
          <w:lang w:val="en-US" w:eastAsia="zh-CN"/>
        </w:rPr>
        <w:t>要严格按《黑龙江省建筑工程施工质量验收标准（建筑节能工程）》《超低能耗建筑验收标准》组织各参建方进行工程验收。</w:t>
      </w:r>
      <w:r>
        <w:rPr>
          <w:rFonts w:hint="default" w:ascii="仿宋_GB2312" w:hAnsi="仿宋_GB2312" w:eastAsia="仿宋_GB2312" w:cs="仿宋_GB2312"/>
          <w:color w:val="auto"/>
          <w:sz w:val="32"/>
          <w:szCs w:val="32"/>
          <w:lang w:val="en-US" w:eastAsia="zh-CN"/>
        </w:rPr>
        <w:t>验收时，要重点核查专项施工方案、技术交底，保温材料质量证明文件、进场检验记录、进场复验检测报告，样板间（件）施工记录、隐蔽工程验收记录、保温工程实体检验报告，分项、检验批质量验收记录等是否齐全。保温材料进场复验报告不是见证检验报告的，不得作为质量验收依据。</w:t>
      </w:r>
    </w:p>
    <w:p>
      <w:pPr>
        <w:pStyle w:val="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0" w:beforeAutospacing="0" w:after="0" w:afterAutospacing="0" w:line="600" w:lineRule="exact"/>
        <w:ind w:left="0" w:leftChars="0" w:right="0" w:rightChars="0" w:firstLine="629" w:firstLineChars="199"/>
        <w:textAlignment w:val="auto"/>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三、压实各方责任</w:t>
      </w:r>
    </w:p>
    <w:p>
      <w:pPr>
        <w:pStyle w:val="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0" w:beforeAutospacing="0" w:after="0" w:afterAutospacing="0" w:line="600" w:lineRule="exact"/>
        <w:ind w:left="0" w:leftChars="0" w:right="0" w:rightChars="0" w:firstLine="629" w:firstLineChars="199"/>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b/>
          <w:bCs/>
          <w:color w:val="auto"/>
          <w:sz w:val="32"/>
          <w:szCs w:val="32"/>
          <w:lang w:val="en-US" w:eastAsia="zh-CN"/>
        </w:rPr>
        <w:t>（一）压实消防审验责任。</w:t>
      </w:r>
      <w:r>
        <w:rPr>
          <w:rFonts w:hint="eastAsia" w:ascii="仿宋_GB2312" w:hAnsi="仿宋_GB2312" w:eastAsia="仿宋_GB2312" w:cs="仿宋_GB2312"/>
          <w:color w:val="auto"/>
          <w:sz w:val="32"/>
          <w:szCs w:val="32"/>
          <w:lang w:val="en-US" w:eastAsia="zh-CN"/>
        </w:rPr>
        <w:t>对新建、扩建、改建使用保温材料的建筑和用作人员密集场所的临时性建筑，依法实施消防设计审核、消防验收和备案抽查，对保温材料耐火等级及夹芯材料耐火性能达不到国家工程建设消防技术标准要求的，一律不予许可。对申报消防设计审查验收和备案抽查的项目，要重点对保温系统的基层墙体、屋面的保温材料燃烧性能进行审查和查验，不符合规范和本通知要求的，不得通过审查验收。</w:t>
      </w:r>
    </w:p>
    <w:p>
      <w:pPr>
        <w:pStyle w:val="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0" w:beforeAutospacing="0" w:after="0" w:afterAutospacing="0" w:line="600" w:lineRule="exact"/>
        <w:ind w:left="0" w:leftChars="0" w:right="0" w:rightChars="0" w:firstLine="629" w:firstLineChars="199"/>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b/>
          <w:bCs/>
          <w:color w:val="auto"/>
          <w:sz w:val="32"/>
          <w:szCs w:val="32"/>
          <w:lang w:val="en-US" w:eastAsia="zh-CN"/>
        </w:rPr>
        <w:t>（二）压实建设单位首要责任</w:t>
      </w:r>
      <w:r>
        <w:rPr>
          <w:rFonts w:hint="eastAsia" w:ascii="仿宋_GB2312" w:hAnsi="仿宋_GB2312" w:eastAsia="仿宋_GB2312" w:cs="仿宋_GB2312"/>
          <w:color w:val="auto"/>
          <w:sz w:val="32"/>
          <w:szCs w:val="32"/>
          <w:lang w:val="en-US" w:eastAsia="zh-CN"/>
        </w:rPr>
        <w:t>。要将外墙保温工程纳入施工总承包范围，不得肢解发包。要积极落实建筑节能标准，不得降低保温材料燃烧性能等级主要性能参数，变更设计不得降低防火等级，按规定将保温施工质量检测工作委托给具有相应资质的工程质量检测机构。外墙保温工程应采用预制构件定型产品或成套技术，并应具备同一供应商配套的组成材料和型式检验报告。</w:t>
      </w:r>
    </w:p>
    <w:p>
      <w:pPr>
        <w:pStyle w:val="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0" w:beforeAutospacing="0" w:after="0" w:afterAutospacing="0" w:line="600" w:lineRule="exact"/>
        <w:ind w:left="0" w:leftChars="0" w:right="0" w:rightChars="0" w:firstLine="629" w:firstLineChars="199"/>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b/>
          <w:bCs/>
          <w:color w:val="auto"/>
          <w:sz w:val="32"/>
          <w:szCs w:val="32"/>
          <w:lang w:val="en-US" w:eastAsia="zh-CN"/>
        </w:rPr>
        <w:t>（三）压实各参建方质量责任。</w:t>
      </w:r>
      <w:r>
        <w:rPr>
          <w:rFonts w:hint="eastAsia" w:ascii="仿宋_GB2312" w:hAnsi="仿宋_GB2312" w:eastAsia="仿宋_GB2312" w:cs="仿宋_GB2312"/>
          <w:color w:val="auto"/>
          <w:sz w:val="32"/>
          <w:szCs w:val="32"/>
          <w:lang w:val="en-US" w:eastAsia="zh-CN"/>
        </w:rPr>
        <w:t>设计单位要综合考虑节能和防火要求，优先选用推广的保温技术和产品；施工图审查机构应严格审查保温系统构造做法、热工参数及材料燃烧性能等级等措施是否符合相关标准规范规定，不符合要求不得出具施工图审查合格证；施工单位应严格按照审查合格的设计文件和相关标准规范进行施工，未经检验或者检验项目不全的建筑保温及配套材料不得进场使用；检测机构应严格对保温材料的防火等级等主要性能进行检测，对检测结果客观真实性负责，并及时上传省监管平台；监理单位应严格按照审查合格的设计文件实施监理，凡发现不符合设计文件以及相关规范标准要求及检验报告不规范的，不得进行工程验收。</w:t>
      </w:r>
    </w:p>
    <w:p>
      <w:pPr>
        <w:pStyle w:val="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0" w:beforeAutospacing="0" w:after="0" w:afterAutospacing="0" w:line="600" w:lineRule="exact"/>
        <w:ind w:left="0" w:leftChars="0" w:right="0" w:rightChars="0" w:firstLine="629" w:firstLineChars="199"/>
        <w:textAlignment w:val="auto"/>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四、强化工程质量安全监管</w:t>
      </w:r>
    </w:p>
    <w:p>
      <w:pPr>
        <w:pStyle w:val="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0" w:beforeAutospacing="0" w:after="0" w:afterAutospacing="0" w:line="600" w:lineRule="exact"/>
        <w:ind w:left="0" w:leftChars="0" w:right="0" w:rightChars="0" w:firstLine="632" w:firstLineChars="200"/>
        <w:jc w:val="left"/>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b/>
          <w:bCs/>
          <w:color w:val="auto"/>
          <w:sz w:val="32"/>
          <w:szCs w:val="32"/>
          <w:lang w:val="en-US" w:eastAsia="zh-CN"/>
        </w:rPr>
        <w:t>（一）加大监督检查力度</w:t>
      </w:r>
      <w:r>
        <w:rPr>
          <w:rFonts w:hint="eastAsia" w:ascii="仿宋_GB2312" w:hAnsi="仿宋_GB2312" w:eastAsia="仿宋_GB2312" w:cs="仿宋_GB2312"/>
          <w:color w:val="auto"/>
          <w:sz w:val="32"/>
          <w:szCs w:val="32"/>
          <w:lang w:val="en-US" w:eastAsia="zh-CN"/>
        </w:rPr>
        <w:t>。各级住房城乡建设主管部门要加强对参建各方质量安全行为的监督检查，施工图设计管理机构应加强对外墙保温系统及材料使用设计深度和施工图审查质量的监督抽查；消防审验、工程质量安全监督机构应加强对外墙保温工程参建单位质量安全行为、实体质量和工程资料的监督抽查，对不符合标准规范及本通知规定的，不予通过竣工验收；建筑节能管理机构应加强外墙保温系统及材料的信息登记管理，加强对外墙保温工程的抽查，必要时可采取上墙后取样检查方式，对使用不合格保温系统及材料的责任单位按规定进行查处并向社会公开。</w:t>
      </w:r>
    </w:p>
    <w:p>
      <w:pPr>
        <w:pStyle w:val="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0" w:beforeAutospacing="0" w:after="0" w:afterAutospacing="0" w:line="600" w:lineRule="exact"/>
        <w:ind w:left="0" w:leftChars="0" w:right="0" w:rightChars="0" w:firstLine="629" w:firstLineChars="199"/>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b/>
          <w:bCs/>
          <w:color w:val="auto"/>
          <w:sz w:val="32"/>
          <w:szCs w:val="32"/>
          <w:lang w:val="en-US" w:eastAsia="zh-CN"/>
        </w:rPr>
        <w:t>（二）坚决打击违法违规行为。</w:t>
      </w:r>
      <w:r>
        <w:rPr>
          <w:rFonts w:hint="eastAsia" w:ascii="仿宋_GB2312" w:hAnsi="仿宋_GB2312" w:eastAsia="仿宋_GB2312" w:cs="仿宋_GB2312"/>
          <w:color w:val="auto"/>
          <w:sz w:val="32"/>
          <w:szCs w:val="32"/>
          <w:lang w:val="en-US" w:eastAsia="zh-CN"/>
        </w:rPr>
        <w:t>各地要积极探索建立市场、住建、工信、消防等多部门联合执法检查协调机制，从保温材料的生产、流通、使用及日常运维等环节加强监管。要积极采取“双随机一公开”方式，严厉打击建筑节能虚假检测行为。对发现保温工程设计不合规、系统不匹配、材料不合格、质量不达标、检测弄虚作假的，及时公开曝光，依法严肃查处。</w:t>
      </w:r>
    </w:p>
    <w:p>
      <w:pPr>
        <w:pStyle w:val="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0" w:beforeAutospacing="0" w:after="0" w:afterAutospacing="0" w:line="600" w:lineRule="exact"/>
        <w:ind w:left="0" w:leftChars="0" w:right="0" w:rightChars="0" w:firstLine="629" w:firstLineChars="199"/>
        <w:textAlignment w:val="auto"/>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五、加强宣传引导</w:t>
      </w:r>
    </w:p>
    <w:p>
      <w:pPr>
        <w:pStyle w:val="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0" w:beforeAutospacing="0" w:after="0" w:afterAutospacing="0" w:line="600" w:lineRule="exact"/>
        <w:ind w:left="0" w:leftChars="0" w:right="0" w:rightChars="0" w:firstLine="629" w:firstLineChars="199"/>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各地要结合近年来发生保温材料和夹芯彩钢板建筑引发火灾的典型案例，充分利用各种媒体，特别是小区电梯、公告栏等贴近市民的宣传载体，广泛宣传使用易燃保温材料和消防安全责任不落实引发火灾的严重性和危害性，营造全民发现举报违法违规保温材料动火等危险行为的氛围。鼓励各地因地制宜开展保温新技术研究，加强地方特色保温材料的研发和应用。鼓励保温系统及材料供应单位主动发布价格信息，便于使用单位选用。省住建厅将根据建筑保温技术发展实际，适时制定、公布保温系统及材料推广和限制、禁止使用目录。</w:t>
      </w:r>
    </w:p>
    <w:p>
      <w:pPr>
        <w:pStyle w:val="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0" w:beforeAutospacing="0" w:after="0" w:afterAutospacing="0" w:line="600" w:lineRule="exact"/>
        <w:ind w:left="0" w:leftChars="0" w:right="0" w:rightChars="0" w:firstLine="629" w:firstLineChars="199"/>
        <w:textAlignment w:val="auto"/>
        <w:rPr>
          <w:rFonts w:hint="eastAsia" w:ascii="仿宋_GB2312" w:hAnsi="仿宋_GB2312" w:eastAsia="仿宋_GB2312" w:cs="仿宋_GB2312"/>
          <w:color w:val="auto"/>
          <w:sz w:val="32"/>
          <w:szCs w:val="32"/>
          <w:lang w:val="en-US" w:eastAsia="zh-CN"/>
        </w:rPr>
      </w:pPr>
    </w:p>
    <w:p>
      <w:pPr>
        <w:pStyle w:val="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0" w:beforeAutospacing="0" w:after="0" w:afterAutospacing="0" w:line="600" w:lineRule="exact"/>
        <w:ind w:right="0" w:rightChars="0"/>
        <w:textAlignment w:val="auto"/>
        <w:rPr>
          <w:rFonts w:hint="eastAsia" w:ascii="黑体" w:hAnsi="黑体" w:eastAsia="黑体" w:cs="黑体"/>
          <w:b w:val="0"/>
          <w:bCs w:val="0"/>
          <w:color w:val="auto"/>
          <w:sz w:val="32"/>
          <w:szCs w:val="32"/>
          <w:lang w:val="en-US" w:eastAsia="zh-CN"/>
        </w:rPr>
      </w:pPr>
    </w:p>
    <w:p>
      <w:pPr>
        <w:keepNext w:val="0"/>
        <w:keepLines w:val="0"/>
        <w:pageBreakBefore w:val="0"/>
        <w:widowControl/>
        <w:kinsoku/>
        <w:wordWrap/>
        <w:overflowPunct/>
        <w:topLinePunct w:val="0"/>
        <w:autoSpaceDE/>
        <w:autoSpaceDN/>
        <w:bidi w:val="0"/>
        <w:spacing w:line="600" w:lineRule="exact"/>
        <w:textAlignment w:val="auto"/>
        <w:rPr>
          <w:rFonts w:hint="eastAsia" w:ascii="仿宋_GB2312" w:hAnsi="仿宋_GB2312" w:eastAsia="仿宋_GB2312" w:cs="仿宋_GB2312"/>
          <w:color w:val="auto"/>
          <w:sz w:val="32"/>
          <w:szCs w:val="32"/>
          <w:lang w:val="en-US" w:eastAsia="zh-CN"/>
        </w:rPr>
      </w:pPr>
    </w:p>
    <w:p>
      <w:pPr>
        <w:pStyle w:val="2"/>
        <w:keepNext w:val="0"/>
        <w:keepLines w:val="0"/>
        <w:pageBreakBefore w:val="0"/>
        <w:widowControl/>
        <w:kinsoku/>
        <w:wordWrap/>
        <w:overflowPunct/>
        <w:topLinePunct w:val="0"/>
        <w:autoSpaceDE/>
        <w:autoSpaceDN/>
        <w:bidi w:val="0"/>
        <w:spacing w:line="600" w:lineRule="exact"/>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 xml:space="preserve">                        黑龙江省住房和城乡建设厅</w:t>
      </w:r>
    </w:p>
    <w:p>
      <w:pPr>
        <w:keepNext w:val="0"/>
        <w:keepLines w:val="0"/>
        <w:pageBreakBefore w:val="0"/>
        <w:widowControl/>
        <w:kinsoku/>
        <w:wordWrap/>
        <w:overflowPunct/>
        <w:topLinePunct w:val="0"/>
        <w:autoSpaceDE/>
        <w:autoSpaceDN/>
        <w:bidi w:val="0"/>
        <w:spacing w:line="600" w:lineRule="exact"/>
        <w:ind w:firstLine="4424" w:firstLineChars="1400"/>
        <w:textAlignment w:val="auto"/>
        <w:rPr>
          <w:rFonts w:hint="default"/>
          <w:color w:val="auto"/>
          <w:lang w:val="en-US" w:eastAsia="zh-CN"/>
        </w:rPr>
      </w:pPr>
      <w:r>
        <w:rPr>
          <w:rFonts w:hint="eastAsia" w:ascii="仿宋_GB2312" w:hAnsi="仿宋_GB2312" w:eastAsia="仿宋_GB2312" w:cs="仿宋_GB2312"/>
          <w:color w:val="auto"/>
          <w:sz w:val="32"/>
          <w:szCs w:val="32"/>
          <w:lang w:val="en-US" w:eastAsia="zh-CN"/>
        </w:rPr>
        <w:t>2023年12月25日</w:t>
      </w:r>
    </w:p>
    <w:p>
      <w:pPr>
        <w:keepNext w:val="0"/>
        <w:keepLines w:val="0"/>
        <w:pageBreakBefore w:val="0"/>
        <w:widowControl/>
        <w:kinsoku/>
        <w:wordWrap/>
        <w:overflowPunct/>
        <w:topLinePunct w:val="0"/>
        <w:autoSpaceDE/>
        <w:autoSpaceDN/>
        <w:bidi w:val="0"/>
        <w:adjustRightInd w:val="0"/>
        <w:snapToGrid w:val="0"/>
        <w:spacing w:line="600" w:lineRule="exact"/>
        <w:ind w:left="316" w:leftChars="100" w:firstLine="632" w:firstLineChars="200"/>
        <w:textAlignment w:val="auto"/>
        <w:rPr>
          <w:rFonts w:hint="eastAsia" w:ascii="仿宋_GB2312" w:hAnsi="仿宋_GB2312" w:eastAsia="仿宋_GB2312" w:cs="仿宋_GB2312"/>
          <w:color w:val="auto"/>
          <w:sz w:val="32"/>
          <w:szCs w:val="32"/>
          <w:lang w:val="en-US" w:eastAsia="zh-CN"/>
        </w:rPr>
      </w:pPr>
    </w:p>
    <w:sectPr>
      <w:footerReference r:id="rId5" w:type="default"/>
      <w:pgSz w:w="11906" w:h="16838"/>
      <w:pgMar w:top="2098" w:right="1474" w:bottom="1984" w:left="1588" w:header="851" w:footer="1474" w:gutter="0"/>
      <w:lnNumType w:countBy="0" w:restart="continuous"/>
      <w:cols w:space="425" w:num="1"/>
      <w:rtlGutter w:val="0"/>
      <w:docGrid w:type="linesAndChars" w:linePitch="579" w:charSpace="-84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50"/>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">
              <v:fill on="f" focussize="0,0"/>
              <v:stroke on="f" weight="0.5pt"/>
              <v:imagedata o:title=""/>
              <o:lock v:ext="edit" aspectratio="f"/>
              <v:textbox inset="0mm,0mm,0mm,0mm" style="mso-fit-shape-to-text:t;">
                <w:txbxContent>
                  <w:p>
                    <w:pPr>
                      <w:pStyle w:val="3"/>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pPr>
      <w:r>
        <w:separator/>
      </w:r>
    </w:p>
  </w:footnote>
  <w:footnote w:type="continuationSeparator" w:id="1">
    <w:p>
      <w:pPr>
        <w:spacing w:line="36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C8E65BF"/>
    <w:multiLevelType w:val="singleLevel"/>
    <w:tmpl w:val="8C8E65BF"/>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cumentProtection w:enforcement="0"/>
  <w:defaultTabStop w:val="420"/>
  <w:drawingGridHorizontalSpacing w:val="158"/>
  <w:drawingGridVerticalSpacing w:val="290"/>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Tk1NjJlMzRkNDhlNzM0ZTE2OGI3N2UxNzBkMDNkZTQifQ=="/>
  </w:docVars>
  <w:rsids>
    <w:rsidRoot w:val="007264CF"/>
    <w:rsid w:val="00001CF4"/>
    <w:rsid w:val="000932FD"/>
    <w:rsid w:val="000A49AC"/>
    <w:rsid w:val="000E3571"/>
    <w:rsid w:val="00114460"/>
    <w:rsid w:val="001B5867"/>
    <w:rsid w:val="001B614F"/>
    <w:rsid w:val="00206199"/>
    <w:rsid w:val="00213361"/>
    <w:rsid w:val="00236150"/>
    <w:rsid w:val="00237C0C"/>
    <w:rsid w:val="0025655C"/>
    <w:rsid w:val="00257607"/>
    <w:rsid w:val="00282AA5"/>
    <w:rsid w:val="002D33D7"/>
    <w:rsid w:val="00345095"/>
    <w:rsid w:val="00351251"/>
    <w:rsid w:val="00390501"/>
    <w:rsid w:val="003A60C3"/>
    <w:rsid w:val="003A7891"/>
    <w:rsid w:val="003C724C"/>
    <w:rsid w:val="003F4CBF"/>
    <w:rsid w:val="0041684B"/>
    <w:rsid w:val="00435170"/>
    <w:rsid w:val="004A345F"/>
    <w:rsid w:val="004A4396"/>
    <w:rsid w:val="005A4AB0"/>
    <w:rsid w:val="005D1F0F"/>
    <w:rsid w:val="006007B3"/>
    <w:rsid w:val="00600EF2"/>
    <w:rsid w:val="006573A2"/>
    <w:rsid w:val="00660630"/>
    <w:rsid w:val="0068300E"/>
    <w:rsid w:val="006B5D8D"/>
    <w:rsid w:val="007264CF"/>
    <w:rsid w:val="0075175A"/>
    <w:rsid w:val="00753500"/>
    <w:rsid w:val="00757DBB"/>
    <w:rsid w:val="007C387B"/>
    <w:rsid w:val="007D0E32"/>
    <w:rsid w:val="007F3C2B"/>
    <w:rsid w:val="0088513F"/>
    <w:rsid w:val="008A0DC6"/>
    <w:rsid w:val="008F1A29"/>
    <w:rsid w:val="00915082"/>
    <w:rsid w:val="009564E3"/>
    <w:rsid w:val="00957872"/>
    <w:rsid w:val="009774B8"/>
    <w:rsid w:val="009839B6"/>
    <w:rsid w:val="00AC5AE3"/>
    <w:rsid w:val="00B11428"/>
    <w:rsid w:val="00B14196"/>
    <w:rsid w:val="00B5458C"/>
    <w:rsid w:val="00B63877"/>
    <w:rsid w:val="00BC6634"/>
    <w:rsid w:val="00BC7BF2"/>
    <w:rsid w:val="00BE16C3"/>
    <w:rsid w:val="00C01BA3"/>
    <w:rsid w:val="00C057E1"/>
    <w:rsid w:val="00C60F04"/>
    <w:rsid w:val="00C95B7D"/>
    <w:rsid w:val="00CA40B8"/>
    <w:rsid w:val="00CD5C3C"/>
    <w:rsid w:val="00CF1C97"/>
    <w:rsid w:val="00D00FC0"/>
    <w:rsid w:val="00D02958"/>
    <w:rsid w:val="00D04527"/>
    <w:rsid w:val="00D40CE9"/>
    <w:rsid w:val="00D77257"/>
    <w:rsid w:val="00D85267"/>
    <w:rsid w:val="00D87D8E"/>
    <w:rsid w:val="00DD4424"/>
    <w:rsid w:val="00DE5DEB"/>
    <w:rsid w:val="00E25D8E"/>
    <w:rsid w:val="00E42430"/>
    <w:rsid w:val="00E62FC7"/>
    <w:rsid w:val="00E90447"/>
    <w:rsid w:val="00EB752C"/>
    <w:rsid w:val="00F01F9A"/>
    <w:rsid w:val="00F21314"/>
    <w:rsid w:val="00F315E7"/>
    <w:rsid w:val="00F806AF"/>
    <w:rsid w:val="00FA3265"/>
    <w:rsid w:val="074C2609"/>
    <w:rsid w:val="075E0EEE"/>
    <w:rsid w:val="0B5B4F02"/>
    <w:rsid w:val="0B904BEB"/>
    <w:rsid w:val="0C72576D"/>
    <w:rsid w:val="0EF39D6F"/>
    <w:rsid w:val="13FBD330"/>
    <w:rsid w:val="14DD4BC8"/>
    <w:rsid w:val="191048BC"/>
    <w:rsid w:val="1A19726B"/>
    <w:rsid w:val="1B0F349B"/>
    <w:rsid w:val="1DFB7FBE"/>
    <w:rsid w:val="1FA827E9"/>
    <w:rsid w:val="20F052F3"/>
    <w:rsid w:val="21135FD2"/>
    <w:rsid w:val="21E63DAC"/>
    <w:rsid w:val="222A359C"/>
    <w:rsid w:val="222B1363"/>
    <w:rsid w:val="26A5448A"/>
    <w:rsid w:val="29E40E7E"/>
    <w:rsid w:val="2AFC2AE6"/>
    <w:rsid w:val="2BDF043E"/>
    <w:rsid w:val="2C0978BC"/>
    <w:rsid w:val="2ED305E5"/>
    <w:rsid w:val="2FF67B04"/>
    <w:rsid w:val="306233EC"/>
    <w:rsid w:val="32450C20"/>
    <w:rsid w:val="32A33145"/>
    <w:rsid w:val="34820207"/>
    <w:rsid w:val="34DE3E8A"/>
    <w:rsid w:val="36790CCB"/>
    <w:rsid w:val="36DD1A1E"/>
    <w:rsid w:val="3A073E00"/>
    <w:rsid w:val="3B20468F"/>
    <w:rsid w:val="3B3E74C2"/>
    <w:rsid w:val="402204A1"/>
    <w:rsid w:val="43976260"/>
    <w:rsid w:val="47866E6C"/>
    <w:rsid w:val="482072A6"/>
    <w:rsid w:val="4AF51D12"/>
    <w:rsid w:val="4C6C31D0"/>
    <w:rsid w:val="4C95392C"/>
    <w:rsid w:val="4CA53AF2"/>
    <w:rsid w:val="4FFBD4FC"/>
    <w:rsid w:val="52F7B050"/>
    <w:rsid w:val="567A298E"/>
    <w:rsid w:val="574B7660"/>
    <w:rsid w:val="57566F57"/>
    <w:rsid w:val="58185062"/>
    <w:rsid w:val="58EE31BF"/>
    <w:rsid w:val="5B6FFC0A"/>
    <w:rsid w:val="5B7B8CD8"/>
    <w:rsid w:val="5BF74DAE"/>
    <w:rsid w:val="5F9347C8"/>
    <w:rsid w:val="648A6492"/>
    <w:rsid w:val="675039C2"/>
    <w:rsid w:val="67ED6CAD"/>
    <w:rsid w:val="68DFE002"/>
    <w:rsid w:val="68F02A74"/>
    <w:rsid w:val="690F55F8"/>
    <w:rsid w:val="691C0CBD"/>
    <w:rsid w:val="6D7794CF"/>
    <w:rsid w:val="6FF98D6A"/>
    <w:rsid w:val="70217105"/>
    <w:rsid w:val="719C5A56"/>
    <w:rsid w:val="74235D34"/>
    <w:rsid w:val="74AF2EE6"/>
    <w:rsid w:val="76FF56B2"/>
    <w:rsid w:val="785ED634"/>
    <w:rsid w:val="7BFF10BB"/>
    <w:rsid w:val="7C3C5CA7"/>
    <w:rsid w:val="7CD3D93E"/>
    <w:rsid w:val="7DB68DF7"/>
    <w:rsid w:val="7DEFBD08"/>
    <w:rsid w:val="7E19D10B"/>
    <w:rsid w:val="7E7F3956"/>
    <w:rsid w:val="7E7F451C"/>
    <w:rsid w:val="7F372779"/>
    <w:rsid w:val="7FEFDDA8"/>
    <w:rsid w:val="82FF630B"/>
    <w:rsid w:val="A4D41E74"/>
    <w:rsid w:val="A77FE3D8"/>
    <w:rsid w:val="AAD9828F"/>
    <w:rsid w:val="AAF7BDC9"/>
    <w:rsid w:val="AEF6EC5E"/>
    <w:rsid w:val="BD3D4E08"/>
    <w:rsid w:val="BFDE0C5E"/>
    <w:rsid w:val="CBDB3E4D"/>
    <w:rsid w:val="D54FFE57"/>
    <w:rsid w:val="D95B6553"/>
    <w:rsid w:val="DBADEE08"/>
    <w:rsid w:val="DDB71EF6"/>
    <w:rsid w:val="DFF7E74B"/>
    <w:rsid w:val="EA2FD7F5"/>
    <w:rsid w:val="EAF7C5CF"/>
    <w:rsid w:val="EBDFB605"/>
    <w:rsid w:val="EBFECBBB"/>
    <w:rsid w:val="ECEE0541"/>
    <w:rsid w:val="EED7FD1B"/>
    <w:rsid w:val="F6F71D45"/>
    <w:rsid w:val="F97FC305"/>
    <w:rsid w:val="F9DE52FA"/>
    <w:rsid w:val="FDEF1D4B"/>
    <w:rsid w:val="FDFFE444"/>
    <w:rsid w:val="FF6EF5A1"/>
    <w:rsid w:val="FF7F0BF7"/>
    <w:rsid w:val="FFDFBB1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spacing w:line="360" w:lineRule="auto"/>
    </w:pPr>
    <w:rPr>
      <w:rFonts w:ascii="Times New Roman" w:hAnsi="Times New Roman" w:eastAsia="方正仿宋_GBK" w:cs="Times New Roman"/>
      <w:kern w:val="2"/>
      <w:sz w:val="32"/>
      <w:szCs w:val="22"/>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toc 1"/>
    <w:basedOn w:val="1"/>
    <w:next w:val="1"/>
    <w:semiHidden/>
    <w:unhideWhenUsed/>
    <w:qFormat/>
    <w:uiPriority w:val="39"/>
  </w:style>
  <w:style w:type="paragraph" w:styleId="3">
    <w:name w:val="footer"/>
    <w:basedOn w:val="1"/>
    <w:semiHidden/>
    <w:unhideWhenUsed/>
    <w:qFormat/>
    <w:uiPriority w:val="99"/>
    <w:pPr>
      <w:tabs>
        <w:tab w:val="center" w:pos="4153"/>
        <w:tab w:val="right" w:pos="8306"/>
      </w:tabs>
      <w:snapToGrid w:val="0"/>
      <w:jc w:val="left"/>
    </w:pPr>
    <w:rPr>
      <w:sz w:val="18"/>
    </w:rPr>
  </w:style>
  <w:style w:type="paragraph" w:styleId="4">
    <w:name w:val="header"/>
    <w:basedOn w:val="1"/>
    <w:semiHidden/>
    <w:unhideWhenUsed/>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semiHidden/>
    <w:unhideWhenUsed/>
    <w:qFormat/>
    <w:uiPriority w:val="99"/>
    <w:pPr>
      <w:spacing w:before="0" w:beforeAutospacing="1" w:after="0" w:afterAutospacing="1"/>
      <w:ind w:left="0" w:right="0"/>
      <w:jc w:val="left"/>
    </w:pPr>
    <w:rPr>
      <w:kern w:val="0"/>
      <w:sz w:val="24"/>
      <w:lang w:val="en-US" w:eastAsia="zh-CN" w:bidi="ar"/>
    </w:rPr>
  </w:style>
  <w:style w:type="character" w:styleId="8">
    <w:name w:val="Strong"/>
    <w:basedOn w:val="7"/>
    <w:qFormat/>
    <w:uiPriority w:val="22"/>
    <w:rPr>
      <w:b/>
    </w:rPr>
  </w:style>
  <w:style w:type="paragraph" w:styleId="9">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3</Pages>
  <Words>1174</Words>
  <Characters>1258</Characters>
  <Lines>62</Lines>
  <Paragraphs>81</Paragraphs>
  <TotalTime>64</TotalTime>
  <ScaleCrop>false</ScaleCrop>
  <LinksUpToDate>false</LinksUpToDate>
  <CharactersWithSpaces>2351</CharactersWithSpaces>
  <Application>WPS Office_11.8.2.1115_F1E327BC-269C-435d-A152-05C5408002CA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2023-11-24T00:34:00Z</dcterms:created>
  <dc:creator>guoxiang zhang</dc:creator>
  <cp:lastModifiedBy>gratwall</cp:lastModifiedBy>
  <cp:lastPrinted>2023-12-11T14:46:00Z</cp:lastPrinted>
  <dcterms:modified xsi:type="dcterms:W3CDTF">2023-12-25T11:14:12Z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2052-11.8.2.1115</vt:lpwstr>
  </property>
  <property fmtid="{D5CDD505-2E9C-101B-9397-08002B2CF9AE}" pid="3" name="ICV">
    <vt:lpwstr>E609D72F032E46798A64F4BB7BBECFB4_13</vt:lpwstr>
  </property>
</Properties>
</file>