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firstLine="440" w:firstLineChars="200"/>
        <w:textAlignment w:val="auto"/>
        <w:rPr>
          <w:rFonts w:hint="eastAsia" w:ascii="宋体" w:hAnsi="宋体" w:eastAsia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</w:t>
      </w:r>
      <w:bookmarkEnd w:id="0"/>
      <w:r>
        <w:rPr>
          <w:rFonts w:hint="eastAsia" w:ascii="宋体" w:hAnsi="宋体" w:eastAsia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天津市解放南路（东侧一区）28-31号地块 【津西解放（挂）2019-127号】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住宅北地块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号楼绿色建筑标识项目概况</w:t>
      </w:r>
    </w:p>
    <w:tbl>
      <w:tblPr>
        <w:tblStyle w:val="3"/>
        <w:tblpPr w:leftFromText="180" w:rightFromText="180" w:vertAnchor="text" w:horzAnchor="page" w:tblpX="1496" w:tblpY="121"/>
        <w:tblOverlap w:val="never"/>
        <w:tblW w:w="14177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9"/>
        <w:gridCol w:w="2388"/>
        <w:gridCol w:w="4418"/>
        <w:gridCol w:w="1693"/>
        <w:gridCol w:w="2818"/>
        <w:gridCol w:w="146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4C5157"/>
                <w:spacing w:val="0"/>
                <w:sz w:val="28"/>
                <w:szCs w:val="28"/>
                <w:u w:val="none"/>
              </w:rPr>
              <w:t>项目类型</w:t>
            </w:r>
          </w:p>
        </w:tc>
        <w:tc>
          <w:tcPr>
            <w:tcW w:w="23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4C5157"/>
                <w:spacing w:val="0"/>
                <w:sz w:val="28"/>
                <w:szCs w:val="28"/>
                <w:u w:val="none"/>
              </w:rPr>
              <w:t>项目名称</w:t>
            </w:r>
          </w:p>
        </w:tc>
        <w:tc>
          <w:tcPr>
            <w:tcW w:w="4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4C5157"/>
                <w:spacing w:val="0"/>
                <w:sz w:val="28"/>
                <w:szCs w:val="28"/>
                <w:u w:val="none"/>
              </w:rPr>
              <w:t>申报单位</w:t>
            </w:r>
          </w:p>
        </w:tc>
        <w:tc>
          <w:tcPr>
            <w:tcW w:w="1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4C5157"/>
                <w:spacing w:val="0"/>
                <w:sz w:val="28"/>
                <w:szCs w:val="28"/>
                <w:u w:val="none"/>
              </w:rPr>
              <w:t>项目所在地</w:t>
            </w:r>
          </w:p>
        </w:tc>
        <w:tc>
          <w:tcPr>
            <w:tcW w:w="2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4C5157"/>
                <w:spacing w:val="0"/>
                <w:sz w:val="28"/>
                <w:szCs w:val="28"/>
                <w:u w:val="none"/>
                <w:lang w:eastAsia="zh-CN"/>
              </w:rPr>
              <w:t>申报</w:t>
            </w: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4C5157"/>
                <w:spacing w:val="0"/>
                <w:sz w:val="28"/>
                <w:szCs w:val="28"/>
                <w:u w:val="none"/>
              </w:rPr>
              <w:t>面积（万平方米）</w:t>
            </w:r>
          </w:p>
        </w:tc>
        <w:tc>
          <w:tcPr>
            <w:tcW w:w="1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4C5157"/>
                <w:spacing w:val="0"/>
                <w:sz w:val="28"/>
                <w:szCs w:val="28"/>
                <w:u w:val="none"/>
                <w:lang w:eastAsia="zh-CN"/>
              </w:rPr>
              <w:t>标识</w:t>
            </w: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4C5157"/>
                <w:spacing w:val="0"/>
                <w:sz w:val="28"/>
                <w:szCs w:val="28"/>
                <w:u w:val="none"/>
              </w:rPr>
              <w:t>星级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</w:trPr>
        <w:tc>
          <w:tcPr>
            <w:tcW w:w="13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住宅建筑</w:t>
            </w:r>
          </w:p>
        </w:tc>
        <w:tc>
          <w:tcPr>
            <w:tcW w:w="23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天津市解放南路（东侧一区）28-31号地块 【津西解放（挂）2019-127号】住宅北地块17-27号楼</w:t>
            </w:r>
          </w:p>
        </w:tc>
        <w:tc>
          <w:tcPr>
            <w:tcW w:w="4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sz w:val="24"/>
                <w:szCs w:val="24"/>
                <w:u w:val="none"/>
                <w:lang w:eastAsia="zh-CN"/>
              </w:rPr>
              <w:t>天津中海海朝地产有限公司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sz w:val="24"/>
                <w:szCs w:val="24"/>
                <w:u w:val="none"/>
                <w:lang w:eastAsia="zh-CN"/>
              </w:rPr>
              <w:t>中国建筑科学研究院有限公司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sz w:val="24"/>
                <w:szCs w:val="24"/>
                <w:u w:val="none"/>
                <w:lang w:eastAsia="zh-CN"/>
              </w:rPr>
              <w:t>天友建筑设计股份有限公司</w:t>
            </w:r>
          </w:p>
        </w:tc>
        <w:tc>
          <w:tcPr>
            <w:tcW w:w="1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sz w:val="24"/>
                <w:szCs w:val="24"/>
                <w:u w:val="none"/>
                <w:lang w:eastAsia="zh-CN"/>
              </w:rPr>
              <w:t>天津市河西区</w:t>
            </w:r>
          </w:p>
        </w:tc>
        <w:tc>
          <w:tcPr>
            <w:tcW w:w="28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9.27</w:t>
            </w:r>
          </w:p>
        </w:tc>
        <w:tc>
          <w:tcPr>
            <w:tcW w:w="1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4C5157"/>
                <w:spacing w:val="0"/>
                <w:sz w:val="24"/>
                <w:szCs w:val="24"/>
                <w:u w:val="none"/>
              </w:rPr>
              <w:t>★★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820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4C5157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4C5157"/>
                <w:spacing w:val="0"/>
                <w:sz w:val="28"/>
                <w:szCs w:val="28"/>
                <w:u w:val="none"/>
              </w:rPr>
              <w:t>关键技术指标</w:t>
            </w:r>
          </w:p>
        </w:tc>
        <w:tc>
          <w:tcPr>
            <w:tcW w:w="59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4C5157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4C5157"/>
                <w:spacing w:val="0"/>
                <w:sz w:val="28"/>
                <w:szCs w:val="28"/>
                <w:u w:val="none"/>
              </w:rPr>
              <w:t>指标值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20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建筑运行碳排放强度</w:t>
            </w:r>
          </w:p>
        </w:tc>
        <w:tc>
          <w:tcPr>
            <w:tcW w:w="59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15.77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kgCO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subscript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/（m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superscript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·a）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820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围护结构热工性能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（或建筑供暖空调负荷）</w:t>
            </w:r>
          </w:p>
        </w:tc>
        <w:tc>
          <w:tcPr>
            <w:tcW w:w="59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围护结构热工性能提高/%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；建筑供暖空调负荷降低10.07%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20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严寒和寒冷地区住宅建筑外窗传热系数降低比例</w:t>
            </w:r>
          </w:p>
        </w:tc>
        <w:tc>
          <w:tcPr>
            <w:tcW w:w="59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比国家标准降低20%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20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节水器具用水效率等级</w:t>
            </w:r>
          </w:p>
        </w:tc>
        <w:tc>
          <w:tcPr>
            <w:tcW w:w="59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全部达到2级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20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建筑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隔声性能</w:t>
            </w:r>
          </w:p>
        </w:tc>
        <w:tc>
          <w:tcPr>
            <w:tcW w:w="59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房间隔声性能达到低限和高限平均值；楼板撞击隔声性能达到高限值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20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室内主要空气污染物浓度</w:t>
            </w:r>
          </w:p>
        </w:tc>
        <w:tc>
          <w:tcPr>
            <w:tcW w:w="59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比国家标准GB/T18883限值降低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22.5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20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外窗气密、水密、抗风压性能</w:t>
            </w:r>
          </w:p>
        </w:tc>
        <w:tc>
          <w:tcPr>
            <w:tcW w:w="59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外窗气密、水密、抗风压性能符合国家标准规定，外窗洞口与外窗本体结合严密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205" w:type="dxa"/>
            <w:gridSpan w:val="3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全装修</w:t>
            </w:r>
          </w:p>
        </w:tc>
        <w:tc>
          <w:tcPr>
            <w:tcW w:w="5972" w:type="dxa"/>
            <w:gridSpan w:val="3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全装修质量符合国家标准规定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2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绿地率</w:t>
            </w:r>
          </w:p>
        </w:tc>
        <w:tc>
          <w:tcPr>
            <w:tcW w:w="5972" w:type="dxa"/>
            <w:gridSpan w:val="3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43.38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%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，达到规划指标40%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205" w:type="dxa"/>
            <w:gridSpan w:val="3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年径流总量控制率</w:t>
            </w:r>
          </w:p>
        </w:tc>
        <w:tc>
          <w:tcPr>
            <w:tcW w:w="5972" w:type="dxa"/>
            <w:gridSpan w:val="3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75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20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可再生能源利用率</w:t>
            </w:r>
          </w:p>
        </w:tc>
        <w:tc>
          <w:tcPr>
            <w:tcW w:w="59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20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非传统水源利用率</w:t>
            </w:r>
          </w:p>
        </w:tc>
        <w:tc>
          <w:tcPr>
            <w:tcW w:w="59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绿化灌溉、车库及道路冲洗、洗车100%；冲厕100%；冷却补水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20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绿色建材应用比例</w:t>
            </w:r>
          </w:p>
        </w:tc>
        <w:tc>
          <w:tcPr>
            <w:tcW w:w="59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</w:tr>
    </w:tbl>
    <w:p>
      <w:pPr>
        <w:tabs>
          <w:tab w:val="left" w:pos="1482"/>
        </w:tabs>
        <w:bidi w:val="0"/>
        <w:spacing w:line="20" w:lineRule="exact"/>
        <w:jc w:val="left"/>
        <w:rPr>
          <w:lang w:val="en-US" w:eastAsia="zh-CN"/>
        </w:rPr>
      </w:pPr>
    </w:p>
    <w:p>
      <w:pPr>
        <w:tabs>
          <w:tab w:val="left" w:pos="1482"/>
        </w:tabs>
        <w:bidi w:val="0"/>
        <w:spacing w:line="20" w:lineRule="exact"/>
        <w:jc w:val="left"/>
        <w:rPr>
          <w:lang w:val="en-US" w:eastAsia="zh-CN"/>
        </w:rPr>
      </w:pPr>
    </w:p>
    <w:p/>
    <w:sectPr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FF9DD0"/>
    <w:rsid w:val="F3FF9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2024-01-08T16:03:00Z</dcterms:created>
  <dc:creator>CE520F</dc:creator>
  <cp:lastModifiedBy>CE520F</cp:lastModifiedBy>
  <dcterms:modified xsi:type="dcterms:W3CDTF">2024-01-08T16:04:52Z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2052-11.8.2.1128</vt:lpwstr>
  </property>
  <property fmtid="{D5CDD505-2E9C-101B-9397-08002B2CF9AE}" pid="3" name="ICV">
    <vt:lpwstr>08F5AE86A24FE64D3FAC9B6537436A9B</vt:lpwstr>
  </property>
</Properties>
</file>