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02F2" w14:textId="2FE29B12" w:rsidR="001E04A6" w:rsidRPr="00803E21" w:rsidRDefault="007F79D0">
      <w:pPr>
        <w:widowControl/>
        <w:spacing w:line="560" w:lineRule="exact"/>
        <w:jc w:val="left"/>
        <w:rPr>
          <w:rFonts w:ascii="方正黑体_GBK" w:eastAsia="方正黑体_GBK" w:hAnsi="方正仿宋_GBK" w:cs="方正仿宋_GBK"/>
          <w:color w:val="333333"/>
          <w:sz w:val="30"/>
          <w:szCs w:val="30"/>
          <w:shd w:val="clear" w:color="auto" w:fill="FFFFFF"/>
        </w:rPr>
      </w:pPr>
      <w:r w:rsidRPr="00803E21">
        <w:rPr>
          <w:rFonts w:ascii="方正黑体_GBK" w:eastAsia="方正黑体_GBK" w:hAnsi="方正仿宋_GBK" w:cs="方正仿宋_GBK" w:hint="eastAsia"/>
          <w:color w:val="333333"/>
          <w:sz w:val="30"/>
          <w:szCs w:val="30"/>
          <w:shd w:val="clear" w:color="auto" w:fill="FFFFFF"/>
        </w:rPr>
        <w:t>附件</w:t>
      </w:r>
    </w:p>
    <w:p w14:paraId="2ECAE132" w14:textId="77777777" w:rsidR="001E04A6" w:rsidRDefault="007F79D0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2024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年度重庆市住房和城乡建设领域综合行政执法检查计划</w:t>
      </w: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543"/>
        <w:gridCol w:w="1426"/>
        <w:gridCol w:w="2165"/>
        <w:gridCol w:w="3969"/>
      </w:tblGrid>
      <w:tr w:rsidR="001E04A6" w14:paraId="4CD0C076" w14:textId="77777777" w:rsidTr="00F9300E">
        <w:trPr>
          <w:trHeight w:val="574"/>
          <w:jc w:val="center"/>
        </w:trPr>
        <w:tc>
          <w:tcPr>
            <w:tcW w:w="1075" w:type="dxa"/>
            <w:vAlign w:val="center"/>
          </w:tcPr>
          <w:p w14:paraId="382E0891" w14:textId="77777777" w:rsidR="001E04A6" w:rsidRDefault="007F79D0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43" w:type="dxa"/>
            <w:vAlign w:val="center"/>
          </w:tcPr>
          <w:p w14:paraId="590B6E81" w14:textId="77777777" w:rsidR="001E04A6" w:rsidRDefault="007F79D0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黑体" w:cs="宋体" w:hint="eastAsia"/>
                <w:color w:val="000000"/>
                <w:kern w:val="0"/>
                <w:sz w:val="24"/>
              </w:rPr>
              <w:t>检查事项</w:t>
            </w:r>
          </w:p>
        </w:tc>
        <w:tc>
          <w:tcPr>
            <w:tcW w:w="1426" w:type="dxa"/>
            <w:vAlign w:val="center"/>
          </w:tcPr>
          <w:p w14:paraId="269B1DD0" w14:textId="77777777" w:rsidR="001E04A6" w:rsidRDefault="007F79D0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黑体" w:cs="宋体" w:hint="eastAsia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2165" w:type="dxa"/>
            <w:vAlign w:val="center"/>
          </w:tcPr>
          <w:p w14:paraId="27D36AF6" w14:textId="77777777" w:rsidR="001E04A6" w:rsidRDefault="007F79D0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黑体" w:cs="宋体" w:hint="eastAsia"/>
                <w:color w:val="000000"/>
                <w:kern w:val="0"/>
                <w:sz w:val="24"/>
              </w:rPr>
              <w:t>检查时间（频次）</w:t>
            </w:r>
          </w:p>
        </w:tc>
        <w:tc>
          <w:tcPr>
            <w:tcW w:w="3969" w:type="dxa"/>
            <w:vAlign w:val="center"/>
          </w:tcPr>
          <w:p w14:paraId="74BB3442" w14:textId="77777777" w:rsidR="001E04A6" w:rsidRDefault="007F79D0">
            <w:pPr>
              <w:widowControl/>
              <w:jc w:val="center"/>
              <w:rPr>
                <w:rFonts w:ascii="方正黑体_GBK" w:eastAsia="方正黑体_GBK" w:hAnsi="黑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黑体" w:cs="宋体" w:hint="eastAsia"/>
                <w:color w:val="000000"/>
                <w:kern w:val="0"/>
                <w:sz w:val="24"/>
              </w:rPr>
              <w:t>检查比例（每次）</w:t>
            </w:r>
          </w:p>
        </w:tc>
      </w:tr>
      <w:tr w:rsidR="001E04A6" w14:paraId="7801453B" w14:textId="77777777" w:rsidTr="00F9300E">
        <w:trPr>
          <w:trHeight w:val="737"/>
          <w:jc w:val="center"/>
        </w:trPr>
        <w:tc>
          <w:tcPr>
            <w:tcW w:w="1075" w:type="dxa"/>
            <w:vAlign w:val="center"/>
          </w:tcPr>
          <w:p w14:paraId="7F744BB3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43" w:type="dxa"/>
            <w:vAlign w:val="center"/>
          </w:tcPr>
          <w:p w14:paraId="2B891441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市级重点房屋市政工程质量安全专项执法检查</w:t>
            </w:r>
          </w:p>
        </w:tc>
        <w:tc>
          <w:tcPr>
            <w:tcW w:w="1426" w:type="dxa"/>
            <w:vAlign w:val="center"/>
          </w:tcPr>
          <w:p w14:paraId="44DACFC3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vAlign w:val="center"/>
          </w:tcPr>
          <w:p w14:paraId="196156FD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每季度一次</w:t>
            </w:r>
          </w:p>
        </w:tc>
        <w:tc>
          <w:tcPr>
            <w:tcW w:w="3969" w:type="dxa"/>
            <w:vAlign w:val="center"/>
          </w:tcPr>
          <w:p w14:paraId="4652F802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10%</w:t>
            </w:r>
          </w:p>
        </w:tc>
      </w:tr>
      <w:tr w:rsidR="001E04A6" w14:paraId="44F49985" w14:textId="77777777" w:rsidTr="00F9300E">
        <w:trPr>
          <w:trHeight w:val="1047"/>
          <w:jc w:val="center"/>
        </w:trPr>
        <w:tc>
          <w:tcPr>
            <w:tcW w:w="1075" w:type="dxa"/>
            <w:vAlign w:val="center"/>
          </w:tcPr>
          <w:p w14:paraId="63C9E6D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43" w:type="dxa"/>
            <w:vAlign w:val="center"/>
          </w:tcPr>
          <w:p w14:paraId="53A98A11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全市房屋市政工程质量安全执法检查</w:t>
            </w:r>
          </w:p>
        </w:tc>
        <w:tc>
          <w:tcPr>
            <w:tcW w:w="1426" w:type="dxa"/>
            <w:vAlign w:val="center"/>
          </w:tcPr>
          <w:p w14:paraId="2A227E5A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vAlign w:val="center"/>
          </w:tcPr>
          <w:p w14:paraId="085603D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每季度一次</w:t>
            </w:r>
          </w:p>
        </w:tc>
        <w:tc>
          <w:tcPr>
            <w:tcW w:w="3969" w:type="dxa"/>
            <w:vAlign w:val="center"/>
          </w:tcPr>
          <w:p w14:paraId="66DCF01E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随机抽取区县（全年总数不少于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个），每个区县不少于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个项目</w:t>
            </w:r>
          </w:p>
        </w:tc>
      </w:tr>
      <w:tr w:rsidR="001E04A6" w14:paraId="72736580" w14:textId="77777777" w:rsidTr="00F9300E">
        <w:trPr>
          <w:trHeight w:val="1402"/>
          <w:jc w:val="center"/>
        </w:trPr>
        <w:tc>
          <w:tcPr>
            <w:tcW w:w="1075" w:type="dxa"/>
            <w:vAlign w:val="center"/>
          </w:tcPr>
          <w:p w14:paraId="76B26F5C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43" w:type="dxa"/>
            <w:vAlign w:val="center"/>
          </w:tcPr>
          <w:p w14:paraId="366719C7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全市房屋市政工程文明施工专项执法检查（在建项目城镇排水执法检查）</w:t>
            </w:r>
          </w:p>
        </w:tc>
        <w:tc>
          <w:tcPr>
            <w:tcW w:w="1426" w:type="dxa"/>
            <w:vAlign w:val="center"/>
          </w:tcPr>
          <w:p w14:paraId="2C54BCCA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</w:t>
            </w:r>
          </w:p>
        </w:tc>
        <w:tc>
          <w:tcPr>
            <w:tcW w:w="2165" w:type="dxa"/>
            <w:vAlign w:val="center"/>
          </w:tcPr>
          <w:p w14:paraId="49DB4E8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vAlign w:val="center"/>
          </w:tcPr>
          <w:p w14:paraId="7D604CE8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全市市级文明工地创建单位（约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家）≥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10%</w:t>
            </w:r>
          </w:p>
        </w:tc>
      </w:tr>
      <w:tr w:rsidR="001E04A6" w14:paraId="55C3DBE2" w14:textId="77777777" w:rsidTr="00F9300E">
        <w:trPr>
          <w:trHeight w:val="88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DE34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50BA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检测机构专项执法检查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AF42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5FF4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D97A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3%</w:t>
            </w:r>
          </w:p>
        </w:tc>
      </w:tr>
      <w:tr w:rsidR="001E04A6" w14:paraId="57934307" w14:textId="77777777" w:rsidTr="00F9300E">
        <w:trPr>
          <w:trHeight w:val="160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60A4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0DD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起重机械专项检查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0D99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5BDB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C005" w14:textId="756CE0EB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市管项目建筑起重机械全覆盖，对全市所有区县开展督查检查</w:t>
            </w:r>
          </w:p>
        </w:tc>
      </w:tr>
      <w:tr w:rsidR="001E04A6" w14:paraId="10696ECA" w14:textId="77777777" w:rsidTr="00F9300E">
        <w:trPr>
          <w:trHeight w:val="1505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3AC2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0ECC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附着式升降脚手架专项检查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EA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0791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2788" w14:textId="6CFD7F25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所有附着式升降脚手架架型全覆盖，对全市所有使用附着式升降脚手架的区县开展督查检查</w:t>
            </w:r>
          </w:p>
        </w:tc>
      </w:tr>
      <w:tr w:rsidR="001E04A6" w14:paraId="0B29C602" w14:textId="77777777" w:rsidTr="00F9300E">
        <w:trPr>
          <w:trHeight w:val="160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01D1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7EE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全市房屋市政工程建筑市场行为执法检查（三包一挂、注册人员在岗履职、企业安全生产条件）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29F2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0933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ACAA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随机抽取区县，每个区县不少于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个项目</w:t>
            </w:r>
          </w:p>
        </w:tc>
      </w:tr>
      <w:tr w:rsidR="001E04A6" w14:paraId="77B18A6A" w14:textId="77777777" w:rsidTr="00F9300E">
        <w:trPr>
          <w:trHeight w:val="130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02CE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8F0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市管工程建筑市场行为执法检查（三包一挂、注册人员在岗履职、企业安全生产条件）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B7A2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AA6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0DA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抽取不少于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10%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的市管工程</w:t>
            </w:r>
          </w:p>
        </w:tc>
      </w:tr>
      <w:tr w:rsidR="001E04A6" w14:paraId="59904751" w14:textId="77777777" w:rsidTr="00F9300E">
        <w:trPr>
          <w:trHeight w:val="146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F5CC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858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中心城区商品房销售专项执法检查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4D9B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0AAD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60BE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随机抽取中心城区（全年全覆盖中心城区）开发项目，每个区抽取不少于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 w:rsidR="001E04A6" w14:paraId="4C73E3E2" w14:textId="77777777" w:rsidTr="00F9300E">
        <w:trPr>
          <w:trHeight w:val="891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D6A8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918B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市级公租房使用情况专项执法检查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694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6BEF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90EF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每次随机抽取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个市级公租房项目</w:t>
            </w:r>
          </w:p>
        </w:tc>
      </w:tr>
      <w:tr w:rsidR="001E04A6" w14:paraId="687E740A" w14:textId="77777777" w:rsidTr="00F9300E">
        <w:trPr>
          <w:trHeight w:val="73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44BF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1F9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中心城区房地产经纪机构（门店）经营行为专项执法检查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B348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随机抽取、网络检查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994F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68D4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随机抽取中心城区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（全年全覆盖中心城区）房地产经纪机构（门店），每个区抽取不少于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家</w:t>
            </w:r>
          </w:p>
        </w:tc>
      </w:tr>
      <w:tr w:rsidR="001E04A6" w14:paraId="25CAFEB0" w14:textId="77777777" w:rsidTr="00F9300E">
        <w:trPr>
          <w:trHeight w:val="117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9A78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CA95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中心城区住房租赁企业经营行为专项执法检查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799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随机抽取、网络检查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757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015C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随机抽取不少于中心城区备案数（约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家）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的住房租赁企业</w:t>
            </w:r>
          </w:p>
        </w:tc>
      </w:tr>
      <w:tr w:rsidR="001E04A6" w14:paraId="3AF7BB8C" w14:textId="77777777" w:rsidTr="00F9300E">
        <w:trPr>
          <w:trHeight w:val="1102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7EB9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88C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轨道交通控制保护区内在建项目执法检查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00A7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CFA7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EA0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选取在建及运营线路各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</w:tr>
      <w:tr w:rsidR="001E04A6" w14:paraId="2369ADAC" w14:textId="77777777" w:rsidTr="00F9300E">
        <w:trPr>
          <w:trHeight w:val="1012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B084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9CCF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项目消防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设计审查及验收执法检查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7768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B23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BA6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每个区县不少于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个项目</w:t>
            </w:r>
          </w:p>
        </w:tc>
      </w:tr>
      <w:tr w:rsidR="001E04A6" w14:paraId="4B76A3BE" w14:textId="77777777" w:rsidTr="00F9300E">
        <w:trPr>
          <w:trHeight w:val="120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6D3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8BC7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在建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项目消防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安全及消防施工质量执法检查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13C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B160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全年两次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76D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随机抽取区县（全年全覆盖），每个区县抽取不少于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个项目</w:t>
            </w:r>
          </w:p>
        </w:tc>
      </w:tr>
      <w:tr w:rsidR="001E04A6" w14:paraId="38AFB9CC" w14:textId="77777777" w:rsidTr="00F9300E">
        <w:trPr>
          <w:trHeight w:val="982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8C1D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F115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已有排水管道运行维护执法检查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D1D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AFF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0431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5%</w:t>
            </w:r>
          </w:p>
        </w:tc>
      </w:tr>
      <w:tr w:rsidR="001E04A6" w14:paraId="7E915EE2" w14:textId="77777777" w:rsidTr="00F9300E">
        <w:trPr>
          <w:trHeight w:val="98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937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F33B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全市项目建筑勘察设计文件质量专项执法检查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DE59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D3D8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0BAB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随机抽取全市勘察设计企业（约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家）≥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</w:tr>
      <w:tr w:rsidR="001E04A6" w14:paraId="572A3142" w14:textId="77777777" w:rsidTr="00F9300E">
        <w:trPr>
          <w:trHeight w:val="12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F40C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3239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市级重点项目勘察设计及建筑节能专项执法检查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819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18E9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全年一次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45B6" w14:textId="77777777" w:rsidR="001E04A6" w:rsidRDefault="007F79D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随机抽取市级重点在建项目（约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家）≥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</w:tr>
    </w:tbl>
    <w:p w14:paraId="08B083AA" w14:textId="77777777" w:rsidR="001E04A6" w:rsidRDefault="001E04A6">
      <w:pPr>
        <w:spacing w:line="440" w:lineRule="exact"/>
        <w:jc w:val="center"/>
        <w:rPr>
          <w:rFonts w:ascii="方正仿宋_GBK" w:eastAsia="方正仿宋_GBK"/>
          <w:sz w:val="24"/>
        </w:rPr>
      </w:pPr>
    </w:p>
    <w:sectPr w:rsidR="001E04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A205" w14:textId="77777777" w:rsidR="007F79D0" w:rsidRDefault="007F79D0" w:rsidP="009A213F">
      <w:r>
        <w:separator/>
      </w:r>
    </w:p>
  </w:endnote>
  <w:endnote w:type="continuationSeparator" w:id="0">
    <w:p w14:paraId="2B4A0817" w14:textId="77777777" w:rsidR="007F79D0" w:rsidRDefault="007F79D0" w:rsidP="009A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A269" w14:textId="77777777" w:rsidR="007F79D0" w:rsidRDefault="007F79D0" w:rsidP="009A213F">
      <w:r>
        <w:separator/>
      </w:r>
    </w:p>
  </w:footnote>
  <w:footnote w:type="continuationSeparator" w:id="0">
    <w:p w14:paraId="289C4BD8" w14:textId="77777777" w:rsidR="007F79D0" w:rsidRDefault="007F79D0" w:rsidP="009A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dmY2JhYzQzMDJkZjgyYzJlNGEyZWY0ZThiMjU4ODAifQ=="/>
    <w:docVar w:name="KSO_WPS_MARK_KEY" w:val="f2450c96-38e4-47e5-84ee-28c08f69c688"/>
  </w:docVars>
  <w:rsids>
    <w:rsidRoot w:val="428509BB"/>
    <w:rsid w:val="001E04A6"/>
    <w:rsid w:val="005C42AE"/>
    <w:rsid w:val="007E7BAA"/>
    <w:rsid w:val="007F79D0"/>
    <w:rsid w:val="00803E21"/>
    <w:rsid w:val="00812CA2"/>
    <w:rsid w:val="009A213F"/>
    <w:rsid w:val="00AD3A28"/>
    <w:rsid w:val="00B50F59"/>
    <w:rsid w:val="00BC4194"/>
    <w:rsid w:val="00D8374F"/>
    <w:rsid w:val="00F9300E"/>
    <w:rsid w:val="012F5F9F"/>
    <w:rsid w:val="015B5A28"/>
    <w:rsid w:val="090B6E40"/>
    <w:rsid w:val="1FD10CE7"/>
    <w:rsid w:val="2AA12E26"/>
    <w:rsid w:val="2C79006C"/>
    <w:rsid w:val="355B479B"/>
    <w:rsid w:val="3DE334C5"/>
    <w:rsid w:val="428509BB"/>
    <w:rsid w:val="54CA52A7"/>
    <w:rsid w:val="5BB916DB"/>
    <w:rsid w:val="62793F32"/>
    <w:rsid w:val="66C13CC1"/>
    <w:rsid w:val="6F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C1A5C"/>
  <w15:docId w15:val="{A003F292-1832-453F-9C97-E94EC2E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唐已茗</dc:creator>
  <cp:lastModifiedBy>无 无</cp:lastModifiedBy>
  <cp:revision>4</cp:revision>
  <dcterms:created xsi:type="dcterms:W3CDTF">2024-04-19T06:26:00Z</dcterms:created>
  <dcterms:modified xsi:type="dcterms:W3CDTF">2024-04-19T08:01:00Z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383BE726121E44C08C7276F44B7089DC_13</vt:lpwstr>
  </property>
</Properties>
</file>