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bookmarkEnd w:id="0"/>
      <w:r>
        <w:t>海南建筑领域实名制管理政策法规要点</w:t>
      </w:r>
    </w:p>
    <w:p>
      <w:pPr>
        <w:pStyle w:val="3"/>
        <w:spacing w:before="8"/>
        <w:ind w:left="0"/>
        <w:rPr>
          <w:rFonts w:ascii="PMingLiU"/>
          <w:sz w:val="56"/>
        </w:rPr>
      </w:pPr>
    </w:p>
    <w:p>
      <w:pPr>
        <w:pStyle w:val="3"/>
        <w:ind w:left="1628" w:right="1777"/>
        <w:jc w:val="center"/>
        <w:rPr>
          <w:rFonts w:hint="eastAsia" w:ascii="黑体" w:eastAsia="黑体"/>
        </w:rPr>
      </w:pPr>
      <w:r>
        <w:rPr>
          <w:rFonts w:hint="eastAsia" w:ascii="黑体" w:eastAsia="黑体"/>
        </w:rPr>
        <w:t>一、政策法规依据</w:t>
      </w:r>
    </w:p>
    <w:p>
      <w:pPr>
        <w:pStyle w:val="2"/>
        <w:spacing w:before="109"/>
      </w:pPr>
      <w:r>
        <w:rPr>
          <w:w w:val="95"/>
        </w:rPr>
        <w:t>《保障农民工工资支付条例》</w:t>
      </w:r>
    </w:p>
    <w:p>
      <w:pPr>
        <w:pStyle w:val="3"/>
        <w:spacing w:before="141" w:line="364" w:lineRule="auto"/>
        <w:ind w:right="489" w:firstLine="640"/>
      </w:pPr>
      <w:r>
        <w:t>第二十八条 施工总承包单位或者分包单位应当依法与所招用的农民工订立劳动合同并进行用工实名登记;</w:t>
      </w:r>
    </w:p>
    <w:p>
      <w:pPr>
        <w:pStyle w:val="3"/>
        <w:spacing w:before="2" w:line="364" w:lineRule="auto"/>
        <w:ind w:right="328" w:firstLine="480"/>
      </w:pPr>
      <w:r>
        <w:rPr>
          <w:w w:val="95"/>
        </w:rPr>
        <w:t>具备条件的行业应当通过相应的管理服务信息平台进行用工实</w:t>
      </w:r>
      <w:r>
        <w:rPr>
          <w:spacing w:val="1"/>
          <w:w w:val="95"/>
        </w:rPr>
        <w:t xml:space="preserve"> </w:t>
      </w:r>
      <w:r>
        <w:t>名登记、管理;</w:t>
      </w:r>
    </w:p>
    <w:p>
      <w:pPr>
        <w:pStyle w:val="3"/>
        <w:spacing w:before="1" w:line="364" w:lineRule="auto"/>
        <w:ind w:right="489" w:firstLine="640"/>
      </w:pPr>
      <w:r>
        <w:rPr>
          <w:w w:val="95"/>
        </w:rPr>
        <w:t>未与施工总承包单位或者分包单位订立劳动合同并进行用工</w:t>
      </w:r>
      <w:r>
        <w:rPr>
          <w:spacing w:val="1"/>
          <w:w w:val="95"/>
        </w:rPr>
        <w:t xml:space="preserve"> </w:t>
      </w:r>
      <w:r>
        <w:t>实名登记的人员，不得进入项目现场施工。</w:t>
      </w:r>
    </w:p>
    <w:p>
      <w:pPr>
        <w:pStyle w:val="2"/>
        <w:spacing w:line="484" w:lineRule="exact"/>
      </w:pPr>
      <w:r>
        <w:rPr>
          <w:w w:val="95"/>
        </w:rPr>
        <w:t>住建部人社部《建筑工人实名制管理办法（试行）</w:t>
      </w:r>
      <w:r>
        <w:rPr>
          <w:spacing w:val="-96"/>
          <w:w w:val="95"/>
        </w:rPr>
        <w:t>》</w:t>
      </w:r>
      <w:r>
        <w:rPr>
          <w:w w:val="95"/>
        </w:rPr>
        <w:t>（建市〔2019〕</w:t>
      </w:r>
    </w:p>
    <w:p>
      <w:pPr>
        <w:spacing w:before="36"/>
        <w:ind w:left="115" w:right="0" w:firstLine="0"/>
        <w:jc w:val="left"/>
        <w:rPr>
          <w:rFonts w:hint="eastAsia" w:ascii="Microsoft JhengHei" w:eastAsia="Microsoft JhengHei"/>
          <w:b/>
          <w:sz w:val="32"/>
        </w:rPr>
      </w:pPr>
      <w:r>
        <w:rPr>
          <w:rFonts w:hint="eastAsia" w:ascii="Microsoft JhengHei" w:eastAsia="Microsoft JhengHei"/>
          <w:b/>
          <w:w w:val="95"/>
          <w:sz w:val="32"/>
        </w:rPr>
        <w:t>18 号）</w:t>
      </w:r>
    </w:p>
    <w:p>
      <w:pPr>
        <w:pStyle w:val="3"/>
        <w:spacing w:before="141" w:line="364" w:lineRule="auto"/>
        <w:ind w:right="102" w:firstLine="640"/>
      </w:pPr>
      <w:r>
        <w:rPr>
          <w:spacing w:val="-10"/>
        </w:rPr>
        <w:t>第九条 项目负责人、技术负责人、质量负责人、安全负责人、</w:t>
      </w:r>
      <w:r>
        <w:t>劳务负责人等项目管理人员应承担所承接项目的建筑工人实名制</w:t>
      </w:r>
      <w:r>
        <w:rPr>
          <w:spacing w:val="1"/>
        </w:rPr>
        <w:t xml:space="preserve"> </w:t>
      </w:r>
      <w:r>
        <w:rPr>
          <w:w w:val="95"/>
        </w:rPr>
        <w:t>管理相应责任。</w:t>
      </w:r>
      <w:r>
        <w:rPr>
          <w:spacing w:val="-8"/>
          <w:w w:val="95"/>
          <w:u w:val="single"/>
        </w:rPr>
        <w:t>进入施工现场的建设单位、承包单位、监理单位的项</w:t>
      </w:r>
      <w:r>
        <w:rPr>
          <w:spacing w:val="-73"/>
          <w:w w:val="95"/>
          <w:u w:val="single"/>
        </w:rPr>
        <w:t xml:space="preserve"> </w:t>
      </w:r>
      <w:r>
        <w:rPr>
          <w:u w:val="single"/>
        </w:rPr>
        <w:t>目管理人员及建筑工人均纳入建筑工人实名制管理范畴。</w:t>
      </w:r>
    </w:p>
    <w:p>
      <w:pPr>
        <w:pStyle w:val="3"/>
        <w:spacing w:before="3" w:line="364" w:lineRule="auto"/>
        <w:ind w:right="263" w:firstLine="640"/>
      </w:pPr>
      <w:r>
        <w:t>第十三条 建筑企业应配备实现建筑工人实名制管理所必须</w:t>
      </w:r>
      <w:r>
        <w:rPr>
          <w:w w:val="95"/>
        </w:rPr>
        <w:t>的硬件设施设备，施工现场原则上实施封闭式管理，</w:t>
      </w:r>
      <w:r>
        <w:rPr>
          <w:w w:val="95"/>
          <w:u w:val="single"/>
        </w:rPr>
        <w:t>设立进出场门</w:t>
      </w:r>
      <w:r>
        <w:rPr>
          <w:spacing w:val="-319"/>
          <w:w w:val="95"/>
          <w:u w:val="single"/>
        </w:rPr>
        <w:t>禁</w:t>
      </w:r>
      <w:r>
        <w:rPr>
          <w:spacing w:val="-80"/>
          <w:w w:val="95"/>
          <w:u w:val="single"/>
        </w:rPr>
        <w:t xml:space="preserve"> </w:t>
      </w:r>
      <w:r>
        <w:rPr>
          <w:u w:val="single"/>
        </w:rPr>
        <w:t>系统，采用人脸、指纹、虹膜等生物识别技术进行电子打卡；</w:t>
      </w:r>
      <w:r>
        <w:t>不</w:t>
      </w:r>
      <w:r>
        <w:rPr>
          <w:w w:val="95"/>
        </w:rPr>
        <w:t>具备封闭式管理条件的工程项目，应采用移动定位、电子围栏等技</w:t>
      </w:r>
      <w:r>
        <w:rPr>
          <w:spacing w:val="1"/>
          <w:w w:val="95"/>
        </w:rPr>
        <w:t xml:space="preserve"> </w:t>
      </w:r>
      <w:r>
        <w:rPr>
          <w:w w:val="95"/>
        </w:rPr>
        <w:t>术实施考勤管理。相关电子考勤和图像、影像等电子档案保存期限</w:t>
      </w:r>
      <w:r>
        <w:rPr>
          <w:spacing w:val="1"/>
          <w:w w:val="95"/>
        </w:rPr>
        <w:t xml:space="preserve"> </w:t>
      </w:r>
      <w:r>
        <w:rPr>
          <w:spacing w:val="-18"/>
          <w:w w:val="95"/>
        </w:rPr>
        <w:t xml:space="preserve">不少于 </w:t>
      </w:r>
      <w:r>
        <w:rPr>
          <w:w w:val="95"/>
        </w:rPr>
        <w:t>2</w:t>
      </w:r>
      <w:r>
        <w:rPr>
          <w:spacing w:val="-24"/>
          <w:w w:val="95"/>
        </w:rPr>
        <w:t xml:space="preserve"> 年。</w:t>
      </w:r>
    </w:p>
    <w:p>
      <w:pPr>
        <w:spacing w:after="0" w:line="364" w:lineRule="auto"/>
        <w:sectPr>
          <w:footerReference r:id="rId5" w:type="default"/>
          <w:type w:val="continuous"/>
          <w:pgSz w:w="11910" w:h="16840"/>
          <w:pgMar w:top="1440" w:right="1040" w:bottom="1160" w:left="1300" w:header="720" w:footer="965" w:gutter="0"/>
          <w:pgNumType w:start="1"/>
          <w:cols w:space="720" w:num="1"/>
        </w:sectPr>
      </w:pPr>
    </w:p>
    <w:p>
      <w:pPr>
        <w:pStyle w:val="3"/>
        <w:ind w:left="0"/>
        <w:rPr>
          <w:sz w:val="20"/>
        </w:rPr>
      </w:pPr>
    </w:p>
    <w:p>
      <w:pPr>
        <w:pStyle w:val="3"/>
        <w:spacing w:before="7"/>
        <w:ind w:left="0"/>
        <w:rPr>
          <w:sz w:val="20"/>
        </w:rPr>
      </w:pPr>
    </w:p>
    <w:p>
      <w:pPr>
        <w:pStyle w:val="2"/>
        <w:spacing w:line="538" w:lineRule="exact"/>
      </w:pPr>
      <w:r>
        <w:rPr>
          <w:w w:val="95"/>
        </w:rPr>
        <w:t>《海南省建设领域施工现场人员实名制监督管理办法》（琼府办</w:t>
      </w:r>
    </w:p>
    <w:p>
      <w:pPr>
        <w:spacing w:before="35"/>
        <w:ind w:left="115" w:right="0" w:firstLine="0"/>
        <w:jc w:val="left"/>
        <w:rPr>
          <w:rFonts w:hint="eastAsia" w:ascii="Microsoft JhengHei" w:eastAsia="Microsoft JhengHei"/>
          <w:b/>
          <w:sz w:val="32"/>
        </w:rPr>
      </w:pPr>
      <w:r>
        <w:rPr>
          <w:rFonts w:hint="eastAsia" w:ascii="Microsoft JhengHei" w:eastAsia="Microsoft JhengHei"/>
          <w:b/>
          <w:w w:val="90"/>
          <w:sz w:val="32"/>
        </w:rPr>
        <w:t>〔2016〕238</w:t>
      </w:r>
      <w:r>
        <w:rPr>
          <w:rFonts w:hint="eastAsia" w:ascii="Microsoft JhengHei" w:eastAsia="Microsoft JhengHei"/>
          <w:b/>
          <w:spacing w:val="15"/>
          <w:w w:val="90"/>
          <w:sz w:val="32"/>
        </w:rPr>
        <w:t xml:space="preserve"> 号附件 </w:t>
      </w:r>
      <w:r>
        <w:rPr>
          <w:rFonts w:hint="eastAsia" w:ascii="Microsoft JhengHei" w:eastAsia="Microsoft JhengHei"/>
          <w:b/>
          <w:w w:val="90"/>
          <w:sz w:val="32"/>
        </w:rPr>
        <w:t>1）</w:t>
      </w:r>
    </w:p>
    <w:p>
      <w:pPr>
        <w:pStyle w:val="3"/>
        <w:spacing w:before="194" w:line="350" w:lineRule="auto"/>
        <w:ind w:right="167" w:firstLine="640"/>
        <w:jc w:val="both"/>
      </w:pPr>
      <w:r>
        <w:rPr>
          <w:spacing w:val="5"/>
        </w:rPr>
        <w:t>第四条 实名制管理所采集记录的各项数据应用于本省施工</w:t>
      </w:r>
      <w:r>
        <w:rPr>
          <w:w w:val="95"/>
        </w:rPr>
        <w:t>现场人员权益保障和建筑市场监管，作为施工现场人员工资发放、</w:t>
      </w:r>
      <w:r>
        <w:rPr>
          <w:spacing w:val="3"/>
          <w:w w:val="95"/>
        </w:rPr>
        <w:t xml:space="preserve"> </w:t>
      </w:r>
      <w:r>
        <w:rPr>
          <w:spacing w:val="-2"/>
        </w:rPr>
        <w:t>建筑工伤保险参保、享受基本公共服务、劳资纠纷处理、分包企业</w:t>
      </w:r>
      <w:r>
        <w:rPr>
          <w:spacing w:val="-11"/>
        </w:rPr>
        <w:t>业绩认定、关键岗位人员是否在岗履职及项目是否存在转包挂靠等</w:t>
      </w:r>
      <w:r>
        <w:t>违法违规行为认定的重要依据。</w:t>
      </w:r>
    </w:p>
    <w:p>
      <w:pPr>
        <w:pStyle w:val="3"/>
        <w:spacing w:before="7" w:line="350" w:lineRule="auto"/>
        <w:ind w:right="263" w:firstLine="640"/>
        <w:jc w:val="both"/>
      </w:pPr>
      <w:r>
        <w:rPr>
          <w:spacing w:val="48"/>
        </w:rPr>
        <w:t xml:space="preserve">第五条 </w:t>
      </w:r>
      <w:r>
        <w:rPr>
          <w:u w:val="single"/>
        </w:rPr>
        <w:t>省住房城乡建设主管部门负责实名制实施的综合协</w:t>
      </w:r>
      <w:r>
        <w:rPr>
          <w:spacing w:val="-317"/>
          <w:u w:val="single"/>
        </w:rPr>
        <w:t>调</w:t>
      </w:r>
      <w:r>
        <w:rPr>
          <w:spacing w:val="-10"/>
          <w:w w:val="95"/>
          <w:u w:val="single"/>
        </w:rPr>
        <w:t>和监督管理工作，县级以上住房城乡建设主管部门及其委托的工程</w:t>
      </w:r>
      <w:r>
        <w:rPr>
          <w:spacing w:val="-299"/>
          <w:w w:val="95"/>
          <w:u w:val="single"/>
        </w:rPr>
        <w:t>质</w:t>
      </w:r>
      <w:r>
        <w:rPr>
          <w:spacing w:val="-6"/>
          <w:w w:val="95"/>
          <w:u w:val="single"/>
        </w:rPr>
        <w:t xml:space="preserve"> </w:t>
      </w:r>
      <w:r>
        <w:rPr>
          <w:u w:val="single"/>
        </w:rPr>
        <w:t>量安全监督机构负责本行政区内实名制管理实施的具体推进和监督检查工作。</w:t>
      </w:r>
    </w:p>
    <w:p>
      <w:pPr>
        <w:pStyle w:val="3"/>
        <w:spacing w:before="6" w:line="350" w:lineRule="auto"/>
        <w:ind w:right="263" w:firstLine="801"/>
      </w:pPr>
      <w:r>
        <w:rPr>
          <w:w w:val="95"/>
        </w:rPr>
        <w:t>人力资源社会保障部门按照本部门职责对实名制的实施进行</w:t>
      </w:r>
      <w:r>
        <w:rPr>
          <w:spacing w:val="16"/>
          <w:w w:val="95"/>
        </w:rPr>
        <w:t xml:space="preserve"> </w:t>
      </w:r>
      <w:r>
        <w:t>监督管理。</w:t>
      </w:r>
    </w:p>
    <w:p>
      <w:pPr>
        <w:pStyle w:val="3"/>
        <w:spacing w:line="360" w:lineRule="exact"/>
        <w:ind w:left="756"/>
        <w:jc w:val="both"/>
      </w:pPr>
      <w:r>
        <w:t>第七条 建设单位负责协调、监督项目各参建单位开展实名制</w:t>
      </w:r>
    </w:p>
    <w:p>
      <w:pPr>
        <w:pStyle w:val="3"/>
        <w:spacing w:before="214" w:line="364" w:lineRule="auto"/>
        <w:ind w:right="263"/>
        <w:jc w:val="both"/>
      </w:pPr>
      <w:r>
        <w:rPr>
          <w:w w:val="95"/>
        </w:rPr>
        <w:t>管理，在招标文件和工程施工、监理合同中明确要求实施实名制管</w:t>
      </w:r>
      <w:r>
        <w:rPr>
          <w:spacing w:val="1"/>
          <w:w w:val="95"/>
        </w:rPr>
        <w:t xml:space="preserve"> </w:t>
      </w:r>
      <w:r>
        <w:rPr>
          <w:w w:val="95"/>
        </w:rPr>
        <w:t>理，将实名制管理所需费用列入工程安全文明措施费，检查督促施</w:t>
      </w:r>
      <w:r>
        <w:rPr>
          <w:spacing w:val="1"/>
          <w:w w:val="95"/>
        </w:rPr>
        <w:t xml:space="preserve"> </w:t>
      </w:r>
      <w:r>
        <w:t>工企业、监理单位按规定实施实名制管理。</w:t>
      </w:r>
    </w:p>
    <w:p>
      <w:pPr>
        <w:pStyle w:val="3"/>
        <w:spacing w:before="2" w:line="364" w:lineRule="auto"/>
        <w:ind w:right="263" w:firstLine="640"/>
        <w:jc w:val="both"/>
      </w:pPr>
      <w:r>
        <w:rPr>
          <w:w w:val="95"/>
        </w:rPr>
        <w:t>施工企业负责实名制管理的具体实施，配备身份证阅读器、虹</w:t>
      </w:r>
      <w:r>
        <w:rPr>
          <w:spacing w:val="1"/>
          <w:w w:val="95"/>
        </w:rPr>
        <w:t xml:space="preserve"> </w:t>
      </w:r>
      <w:r>
        <w:rPr>
          <w:w w:val="95"/>
        </w:rPr>
        <w:t>膜考勤设备等实名制管理所需的软硬件，并配备劳资管理员，做好</w:t>
      </w:r>
      <w:r>
        <w:rPr>
          <w:spacing w:val="1"/>
          <w:w w:val="95"/>
        </w:rPr>
        <w:t xml:space="preserve"> </w:t>
      </w:r>
      <w:r>
        <w:rPr>
          <w:w w:val="95"/>
        </w:rPr>
        <w:t>实名制管理所需数据的采集、管理、申报等工作。工程项目实行总</w:t>
      </w:r>
      <w:r>
        <w:rPr>
          <w:spacing w:val="1"/>
          <w:w w:val="95"/>
        </w:rPr>
        <w:t xml:space="preserve"> </w:t>
      </w:r>
      <w:r>
        <w:t>承包的，分包企业须服从配合总承包企业开展实名制管理。</w:t>
      </w:r>
    </w:p>
    <w:p>
      <w:pPr>
        <w:spacing w:after="0" w:line="364" w:lineRule="auto"/>
        <w:jc w:val="both"/>
        <w:sectPr>
          <w:pgSz w:w="11910" w:h="16840"/>
          <w:pgMar w:top="1580" w:right="1040" w:bottom="1160" w:left="1300" w:header="0" w:footer="965" w:gutter="0"/>
          <w:cols w:space="720" w:num="1"/>
        </w:sectPr>
      </w:pPr>
    </w:p>
    <w:p>
      <w:pPr>
        <w:pStyle w:val="3"/>
        <w:spacing w:before="30" w:line="364" w:lineRule="auto"/>
        <w:ind w:right="263" w:firstLine="640"/>
      </w:pPr>
      <w:r>
        <w:rPr>
          <w:spacing w:val="-5"/>
          <w:w w:val="95"/>
        </w:rPr>
        <w:t>监理单位将实施实名制管理纳入安全监理工作范畴，及时检查</w:t>
      </w:r>
      <w:r>
        <w:rPr>
          <w:spacing w:val="1"/>
          <w:w w:val="95"/>
        </w:rPr>
        <w:t xml:space="preserve"> </w:t>
      </w:r>
      <w:r>
        <w:t>督促施工企业按规定实施实名制管理。</w:t>
      </w:r>
    </w:p>
    <w:p>
      <w:pPr>
        <w:pStyle w:val="3"/>
        <w:ind w:left="0"/>
      </w:pPr>
    </w:p>
    <w:p>
      <w:pPr>
        <w:pStyle w:val="3"/>
        <w:spacing w:before="215"/>
        <w:ind w:left="2449" w:right="1961"/>
        <w:jc w:val="center"/>
        <w:rPr>
          <w:rFonts w:hint="eastAsia" w:ascii="黑体" w:eastAsia="黑体"/>
        </w:rPr>
      </w:pPr>
      <w:r>
        <w:rPr>
          <w:rFonts w:hint="eastAsia" w:ascii="黑体" w:eastAsia="黑体"/>
        </w:rPr>
        <w:t>二、实名制管理使用实名制监管系统</w:t>
      </w:r>
    </w:p>
    <w:p>
      <w:pPr>
        <w:pStyle w:val="3"/>
        <w:ind w:left="0"/>
        <w:rPr>
          <w:rFonts w:ascii="黑体"/>
        </w:rPr>
      </w:pPr>
    </w:p>
    <w:p>
      <w:pPr>
        <w:pStyle w:val="3"/>
        <w:spacing w:before="5"/>
        <w:ind w:left="0"/>
        <w:rPr>
          <w:rFonts w:ascii="黑体"/>
          <w:sz w:val="33"/>
        </w:rPr>
      </w:pPr>
    </w:p>
    <w:p>
      <w:pPr>
        <w:pStyle w:val="3"/>
        <w:spacing w:before="1" w:line="364" w:lineRule="auto"/>
        <w:ind w:right="326"/>
      </w:pPr>
      <w:r>
        <w:rPr>
          <w:w w:val="95"/>
          <w:u w:val="single"/>
        </w:rPr>
        <w:t>实名制监管系统地址为：http://sys.hizj.net:8101/login.aspx</w:t>
      </w:r>
      <w:r>
        <w:rPr>
          <w:spacing w:val="-307"/>
          <w:w w:val="95"/>
          <w:u w:val="single"/>
        </w:rPr>
        <w:t>或者</w:t>
      </w:r>
      <w:r>
        <w:rPr>
          <w:w w:val="95"/>
          <w:u w:val="single"/>
        </w:rPr>
        <w:t xml:space="preserve"> </w:t>
      </w:r>
      <w:r>
        <w:rPr>
          <w:u w:val="single"/>
        </w:rPr>
        <w:t>通过海南省住建厅官网-建筑市场监管公共服务平台-实名制系统进入</w:t>
      </w:r>
    </w:p>
    <w:p>
      <w:pPr>
        <w:pStyle w:val="3"/>
        <w:spacing w:before="2"/>
      </w:pPr>
      <w:r>
        <w:rPr>
          <w:u w:val="single"/>
        </w:rPr>
        <w:t>系统使用方法详见实名制系统首页的“系统操作指南”。</w:t>
      </w:r>
    </w:p>
    <w:p>
      <w:pPr>
        <w:pStyle w:val="3"/>
        <w:ind w:left="0"/>
        <w:rPr>
          <w:sz w:val="20"/>
        </w:rPr>
      </w:pPr>
    </w:p>
    <w:p>
      <w:pPr>
        <w:pStyle w:val="3"/>
        <w:ind w:left="0"/>
        <w:rPr>
          <w:sz w:val="20"/>
        </w:rPr>
      </w:pPr>
    </w:p>
    <w:p>
      <w:pPr>
        <w:pStyle w:val="3"/>
        <w:spacing w:before="2"/>
        <w:ind w:left="0"/>
        <w:rPr>
          <w:sz w:val="21"/>
        </w:rPr>
      </w:pPr>
    </w:p>
    <w:p>
      <w:pPr>
        <w:pStyle w:val="2"/>
        <w:spacing w:line="538" w:lineRule="exact"/>
      </w:pPr>
      <w:r>
        <w:rPr>
          <w:w w:val="95"/>
        </w:rPr>
        <w:t>《海南省建设领域施工现场人员实名制监督管理办法》（琼府办</w:t>
      </w:r>
    </w:p>
    <w:p>
      <w:pPr>
        <w:spacing w:before="35"/>
        <w:ind w:left="115" w:right="0" w:firstLine="0"/>
        <w:jc w:val="left"/>
        <w:rPr>
          <w:rFonts w:hint="eastAsia" w:ascii="Microsoft JhengHei" w:eastAsia="Microsoft JhengHei"/>
          <w:b/>
          <w:sz w:val="32"/>
        </w:rPr>
      </w:pPr>
      <w:r>
        <w:rPr>
          <w:rFonts w:hint="eastAsia" w:ascii="Microsoft JhengHei" w:eastAsia="Microsoft JhengHei"/>
          <w:b/>
          <w:w w:val="90"/>
          <w:sz w:val="32"/>
        </w:rPr>
        <w:t>〔2016〕238</w:t>
      </w:r>
      <w:r>
        <w:rPr>
          <w:rFonts w:hint="eastAsia" w:ascii="Microsoft JhengHei" w:eastAsia="Microsoft JhengHei"/>
          <w:b/>
          <w:spacing w:val="15"/>
          <w:w w:val="90"/>
          <w:sz w:val="32"/>
        </w:rPr>
        <w:t xml:space="preserve"> 号附件 </w:t>
      </w:r>
      <w:r>
        <w:rPr>
          <w:rFonts w:hint="eastAsia" w:ascii="Microsoft JhengHei" w:eastAsia="Microsoft JhengHei"/>
          <w:b/>
          <w:w w:val="90"/>
          <w:sz w:val="32"/>
        </w:rPr>
        <w:t>1）</w:t>
      </w:r>
    </w:p>
    <w:p>
      <w:pPr>
        <w:pStyle w:val="3"/>
        <w:spacing w:before="141" w:line="364" w:lineRule="auto"/>
        <w:ind w:right="263" w:firstLine="480"/>
      </w:pPr>
      <w:r>
        <w:rPr>
          <w:rFonts w:ascii="Times New Roman" w:eastAsia="Times New Roman"/>
          <w:w w:val="99"/>
          <w:u w:val="single"/>
        </w:rPr>
        <w:t xml:space="preserve"> </w:t>
      </w:r>
      <w:r>
        <w:rPr>
          <w:rFonts w:ascii="Times New Roman" w:eastAsia="Times New Roman"/>
          <w:spacing w:val="1"/>
          <w:u w:val="single"/>
        </w:rPr>
        <w:t xml:space="preserve"> </w:t>
      </w:r>
      <w:r>
        <w:rPr>
          <w:spacing w:val="-4"/>
          <w:u w:val="single"/>
        </w:rPr>
        <w:t>第六条 省住房城乡建设主管部门会同省人力资源社会保障部</w:t>
      </w:r>
      <w:r>
        <w:rPr>
          <w:spacing w:val="-299"/>
          <w:u w:val="single"/>
        </w:rPr>
        <w:t>门</w:t>
      </w:r>
      <w:r>
        <w:rPr>
          <w:spacing w:val="-5"/>
          <w:w w:val="95"/>
          <w:u w:val="single"/>
        </w:rPr>
        <w:t>建立全省建设领域施工现场人员实名制监管信息系统</w:t>
      </w:r>
      <w:r>
        <w:rPr>
          <w:w w:val="95"/>
          <w:u w:val="single"/>
        </w:rPr>
        <w:t>（以下简称实</w:t>
      </w:r>
      <w:r>
        <w:rPr>
          <w:spacing w:val="15"/>
          <w:w w:val="95"/>
          <w:u w:val="single"/>
        </w:rPr>
        <w:t xml:space="preserve"> </w:t>
      </w:r>
      <w:r>
        <w:rPr>
          <w:w w:val="95"/>
          <w:u w:val="single"/>
        </w:rPr>
        <w:t>名制监管系统）</w:t>
      </w:r>
      <w:r>
        <w:rPr>
          <w:w w:val="95"/>
        </w:rPr>
        <w:t>，免费提供各方根据权限使用，应用信息化方式开</w:t>
      </w:r>
      <w:r>
        <w:rPr>
          <w:spacing w:val="1"/>
          <w:w w:val="95"/>
        </w:rPr>
        <w:t xml:space="preserve"> </w:t>
      </w:r>
      <w:r>
        <w:t>展实名制监管。</w:t>
      </w:r>
    </w:p>
    <w:p>
      <w:pPr>
        <w:pStyle w:val="3"/>
        <w:spacing w:before="4" w:line="364" w:lineRule="auto"/>
        <w:ind w:right="263" w:firstLine="640"/>
      </w:pPr>
      <w:r>
        <w:rPr>
          <w:spacing w:val="-4"/>
          <w:w w:val="95"/>
          <w:u w:val="single"/>
        </w:rPr>
        <w:t>实名制监管系统作为海南省房屋建筑工程全过程监管信息平台</w:t>
      </w:r>
      <w:r>
        <w:rPr>
          <w:spacing w:val="-299"/>
          <w:w w:val="95"/>
          <w:u w:val="single"/>
        </w:rPr>
        <w:t>子</w:t>
      </w:r>
      <w:r>
        <w:rPr>
          <w:spacing w:val="-14"/>
          <w:w w:val="95"/>
          <w:u w:val="single"/>
        </w:rPr>
        <w:t xml:space="preserve"> </w:t>
      </w:r>
      <w:r>
        <w:rPr>
          <w:w w:val="95"/>
          <w:u w:val="single"/>
        </w:rPr>
        <w:t>系统</w:t>
      </w:r>
      <w:r>
        <w:rPr>
          <w:spacing w:val="-6"/>
          <w:w w:val="95"/>
        </w:rPr>
        <w:t>应逐步与其他有关信息系统进行关联对接，实现数据互通共享</w:t>
      </w:r>
      <w:r>
        <w:rPr>
          <w:spacing w:val="1"/>
          <w:w w:val="95"/>
        </w:rPr>
        <w:t xml:space="preserve"> </w:t>
      </w:r>
      <w:r>
        <w:t>。</w:t>
      </w:r>
    </w:p>
    <w:p>
      <w:pPr>
        <w:pStyle w:val="2"/>
        <w:spacing w:line="538" w:lineRule="exact"/>
      </w:pPr>
      <w:r>
        <w:rPr>
          <w:spacing w:val="-11"/>
          <w:w w:val="95"/>
        </w:rPr>
        <w:t>海南省住建厅海南省人社厅《海南省建筑领域施工现场人员实名制</w:t>
      </w:r>
    </w:p>
    <w:p>
      <w:pPr>
        <w:spacing w:before="11" w:line="266" w:lineRule="auto"/>
        <w:ind w:left="756" w:right="2459" w:hanging="641"/>
        <w:jc w:val="left"/>
        <w:rPr>
          <w:sz w:val="32"/>
        </w:rPr>
      </w:pPr>
      <w:r>
        <w:rPr>
          <w:rFonts w:hint="eastAsia" w:ascii="Microsoft JhengHei" w:eastAsia="Microsoft JhengHei"/>
          <w:b/>
          <w:w w:val="95"/>
          <w:sz w:val="32"/>
        </w:rPr>
        <w:t>信息化管理实施方案》（琼建管〔2018〕155</w:t>
      </w:r>
      <w:r>
        <w:rPr>
          <w:rFonts w:hint="eastAsia" w:ascii="Microsoft JhengHei" w:eastAsia="Microsoft JhengHei"/>
          <w:b/>
          <w:spacing w:val="27"/>
          <w:w w:val="95"/>
          <w:sz w:val="32"/>
        </w:rPr>
        <w:t xml:space="preserve"> 号</w:t>
      </w:r>
      <w:r>
        <w:rPr>
          <w:rFonts w:hint="eastAsia" w:ascii="Microsoft JhengHei" w:eastAsia="Microsoft JhengHei"/>
          <w:b/>
          <w:w w:val="95"/>
          <w:sz w:val="32"/>
        </w:rPr>
        <w:t>）</w:t>
      </w:r>
      <w:r>
        <w:rPr>
          <w:rFonts w:hint="eastAsia" w:ascii="Microsoft JhengHei" w:eastAsia="Microsoft JhengHei"/>
          <w:b/>
          <w:spacing w:val="-73"/>
          <w:w w:val="95"/>
          <w:sz w:val="32"/>
        </w:rPr>
        <w:t xml:space="preserve"> </w:t>
      </w:r>
      <w:r>
        <w:rPr>
          <w:sz w:val="32"/>
        </w:rPr>
        <w:t>四、系统要求</w:t>
      </w:r>
    </w:p>
    <w:p>
      <w:pPr>
        <w:spacing w:after="0" w:line="266" w:lineRule="auto"/>
        <w:jc w:val="left"/>
        <w:rPr>
          <w:sz w:val="32"/>
        </w:rPr>
        <w:sectPr>
          <w:pgSz w:w="11910" w:h="16840"/>
          <w:pgMar w:top="1500" w:right="1040" w:bottom="1160" w:left="1300" w:header="0" w:footer="965" w:gutter="0"/>
          <w:cols w:space="720" w:num="1"/>
        </w:sectPr>
      </w:pPr>
    </w:p>
    <w:p>
      <w:pPr>
        <w:pStyle w:val="3"/>
        <w:spacing w:before="30" w:line="364" w:lineRule="auto"/>
        <w:ind w:right="489" w:firstLine="640"/>
      </w:pPr>
      <w:r>
        <w:rPr>
          <w:w w:val="95"/>
        </w:rPr>
        <w:t>实名制信息化管理系统主要由信息化系统和终端设备两部分</w:t>
      </w:r>
      <w:r>
        <w:rPr>
          <w:spacing w:val="1"/>
          <w:w w:val="95"/>
        </w:rPr>
        <w:t xml:space="preserve"> </w:t>
      </w:r>
      <w:r>
        <w:t>组成。</w:t>
      </w:r>
    </w:p>
    <w:p>
      <w:pPr>
        <w:pStyle w:val="3"/>
        <w:spacing w:before="1" w:line="364" w:lineRule="auto"/>
        <w:ind w:right="102" w:firstLine="640"/>
      </w:pPr>
      <w:r>
        <w:rPr>
          <w:w w:val="95"/>
        </w:rPr>
        <w:t>（一）</w:t>
      </w:r>
      <w:r>
        <w:rPr>
          <w:spacing w:val="-7"/>
          <w:w w:val="95"/>
          <w:u w:val="single"/>
        </w:rPr>
        <w:t>信息化系统使用我省开发的“海南省建设领域施工现场人</w:t>
      </w:r>
      <w:r>
        <w:rPr>
          <w:spacing w:val="-299"/>
          <w:w w:val="95"/>
          <w:u w:val="single"/>
        </w:rPr>
        <w:t>员</w:t>
      </w:r>
      <w:r>
        <w:rPr>
          <w:spacing w:val="-108"/>
          <w:w w:val="95"/>
          <w:u w:val="single"/>
        </w:rPr>
        <w:t xml:space="preserve"> </w:t>
      </w:r>
      <w:r>
        <w:rPr>
          <w:w w:val="99"/>
          <w:u w:val="single"/>
        </w:rPr>
        <w:t>（农民工</w:t>
      </w:r>
      <w:r>
        <w:rPr>
          <w:spacing w:val="-103"/>
          <w:w w:val="99"/>
          <w:u w:val="single"/>
        </w:rPr>
        <w:t>）</w:t>
      </w:r>
      <w:r>
        <w:rPr>
          <w:w w:val="99"/>
          <w:u w:val="single"/>
        </w:rPr>
        <w:t>实名制监管管理系统</w:t>
      </w:r>
      <w:r>
        <w:rPr>
          <w:spacing w:val="-207"/>
          <w:w w:val="99"/>
          <w:u w:val="single"/>
        </w:rPr>
        <w:t>”</w:t>
      </w:r>
      <w:r>
        <w:rPr>
          <w:w w:val="99"/>
          <w:u w:val="single"/>
        </w:rPr>
        <w:t>（本文简称实名制监管系统</w:t>
      </w:r>
      <w:r>
        <w:rPr>
          <w:spacing w:val="-159"/>
          <w:w w:val="99"/>
          <w:u w:val="single"/>
        </w:rPr>
        <w:t>）</w:t>
      </w:r>
      <w:r>
        <w:rPr>
          <w:w w:val="99"/>
          <w:u w:val="single"/>
        </w:rPr>
        <w:t>。</w:t>
      </w:r>
      <w:r>
        <w:rPr>
          <w:w w:val="99"/>
        </w:rPr>
        <w:t xml:space="preserve">  </w:t>
      </w:r>
      <w:r>
        <w:rPr>
          <w:spacing w:val="-8"/>
        </w:rPr>
        <w:t>该系统免费提供给各级住建、人社部门及工程建设项目参建单位使</w:t>
      </w:r>
      <w:r>
        <w:t>用。</w:t>
      </w:r>
    </w:p>
    <w:p>
      <w:pPr>
        <w:pStyle w:val="3"/>
        <w:spacing w:before="4" w:line="364" w:lineRule="auto"/>
        <w:ind w:right="328" w:firstLine="801"/>
      </w:pPr>
      <w:r>
        <w:rPr>
          <w:w w:val="95"/>
        </w:rPr>
        <w:t>终端设备包括身份信息阅读器、具备虹膜或人脸识别功能的</w:t>
      </w:r>
      <w:r>
        <w:rPr>
          <w:spacing w:val="1"/>
          <w:w w:val="95"/>
        </w:rPr>
        <w:t xml:space="preserve"> </w:t>
      </w:r>
      <w:r>
        <w:t>考勤设备等。</w:t>
      </w:r>
    </w:p>
    <w:p>
      <w:pPr>
        <w:pStyle w:val="3"/>
        <w:spacing w:before="1" w:line="364" w:lineRule="auto"/>
        <w:ind w:right="263" w:firstLine="640"/>
        <w:jc w:val="both"/>
      </w:pPr>
      <w:r>
        <w:rPr>
          <w:w w:val="95"/>
        </w:rPr>
        <w:t>终端设备坚持市场统一开放，技术不设壁垒原则。终端设备应</w:t>
      </w:r>
      <w:r>
        <w:rPr>
          <w:spacing w:val="1"/>
          <w:w w:val="95"/>
        </w:rPr>
        <w:t xml:space="preserve"> </w:t>
      </w:r>
      <w:r>
        <w:rPr>
          <w:spacing w:val="-5"/>
          <w:w w:val="95"/>
        </w:rPr>
        <w:t>符合我省实名制信息化管理功能及接口等要求，由施工企业自主选</w:t>
      </w:r>
      <w:r>
        <w:rPr>
          <w:spacing w:val="1"/>
          <w:w w:val="95"/>
        </w:rPr>
        <w:t xml:space="preserve"> </w:t>
      </w:r>
      <w:r>
        <w:t>择。</w:t>
      </w:r>
    </w:p>
    <w:p>
      <w:pPr>
        <w:pStyle w:val="2"/>
        <w:spacing w:line="538" w:lineRule="exact"/>
      </w:pPr>
      <w:r>
        <w:rPr>
          <w:spacing w:val="-6"/>
          <w:w w:val="95"/>
        </w:rPr>
        <w:t>《海南省工程建设领域工资支付信息化管理实施方案》</w:t>
      </w:r>
      <w:r>
        <w:rPr>
          <w:w w:val="95"/>
        </w:rPr>
        <w:t>（琼治欠发</w:t>
      </w:r>
    </w:p>
    <w:p>
      <w:pPr>
        <w:spacing w:before="12"/>
        <w:ind w:left="115" w:right="0" w:firstLine="0"/>
        <w:jc w:val="left"/>
        <w:rPr>
          <w:rFonts w:hint="eastAsia" w:ascii="Microsoft JhengHei" w:eastAsia="Microsoft JhengHei"/>
          <w:b/>
          <w:sz w:val="32"/>
        </w:rPr>
      </w:pPr>
      <w:r>
        <w:rPr>
          <w:rFonts w:hint="eastAsia" w:ascii="Microsoft JhengHei" w:eastAsia="Microsoft JhengHei"/>
          <w:b/>
          <w:w w:val="95"/>
          <w:sz w:val="32"/>
        </w:rPr>
        <w:t>〔2021〕2</w:t>
      </w:r>
      <w:r>
        <w:rPr>
          <w:rFonts w:hint="eastAsia" w:ascii="Microsoft JhengHei" w:eastAsia="Microsoft JhengHei"/>
          <w:b/>
          <w:spacing w:val="-6"/>
          <w:w w:val="95"/>
          <w:sz w:val="32"/>
        </w:rPr>
        <w:t xml:space="preserve"> 号</w:t>
      </w:r>
      <w:r>
        <w:rPr>
          <w:rFonts w:hint="eastAsia" w:ascii="Microsoft JhengHei" w:eastAsia="Microsoft JhengHei"/>
          <w:b/>
          <w:w w:val="95"/>
          <w:sz w:val="32"/>
        </w:rPr>
        <w:t>）</w:t>
      </w:r>
    </w:p>
    <w:p>
      <w:pPr>
        <w:pStyle w:val="3"/>
        <w:spacing w:before="64"/>
        <w:ind w:left="756"/>
      </w:pPr>
      <w:r>
        <w:t>三、实施范围及模式</w:t>
      </w:r>
    </w:p>
    <w:p>
      <w:pPr>
        <w:pStyle w:val="3"/>
        <w:spacing w:before="214" w:line="364" w:lineRule="auto"/>
        <w:ind w:right="263" w:firstLine="640"/>
      </w:pPr>
      <w:r>
        <w:rPr>
          <w:w w:val="95"/>
        </w:rPr>
        <w:t>（一）交通、水利、电力、通信等行业在建工程建设项目，各</w:t>
      </w:r>
      <w:r>
        <w:rPr>
          <w:spacing w:val="1"/>
          <w:w w:val="95"/>
        </w:rPr>
        <w:t xml:space="preserve"> </w:t>
      </w:r>
      <w:r>
        <w:t>相关主体直接应用工资监管平台。</w:t>
      </w:r>
    </w:p>
    <w:p>
      <w:pPr>
        <w:pStyle w:val="3"/>
        <w:spacing w:before="2" w:line="364" w:lineRule="auto"/>
        <w:ind w:right="263" w:firstLine="640"/>
      </w:pPr>
      <w:r>
        <w:rPr>
          <w:w w:val="95"/>
          <w:u w:val="single"/>
        </w:rPr>
        <w:t>（二）房屋建筑和市政工程新建、改建、扩建项目按照《海南</w:t>
      </w:r>
      <w:r>
        <w:rPr>
          <w:spacing w:val="-313"/>
          <w:w w:val="95"/>
          <w:u w:val="single"/>
        </w:rPr>
        <w:t>省建</w:t>
      </w:r>
      <w:r>
        <w:rPr>
          <w:spacing w:val="-109"/>
          <w:w w:val="95"/>
          <w:u w:val="single"/>
        </w:rPr>
        <w:t xml:space="preserve"> </w:t>
      </w:r>
      <w:r>
        <w:rPr>
          <w:u w:val="single"/>
        </w:rPr>
        <w:t>筑领域施工现场人员实名制信息化管理实施方案》（琼建管</w:t>
      </w:r>
    </w:p>
    <w:p>
      <w:pPr>
        <w:pStyle w:val="3"/>
        <w:spacing w:before="1" w:line="364" w:lineRule="auto"/>
        <w:ind w:right="263"/>
        <w:jc w:val="both"/>
      </w:pPr>
      <w:r>
        <w:rPr>
          <w:w w:val="95"/>
          <w:u w:val="single"/>
        </w:rPr>
        <w:t>〔2018〕155</w:t>
      </w:r>
      <w:r>
        <w:rPr>
          <w:spacing w:val="204"/>
          <w:u w:val="single"/>
        </w:rPr>
        <w:t xml:space="preserve"> </w:t>
      </w:r>
      <w:r>
        <w:rPr>
          <w:w w:val="95"/>
          <w:u w:val="single"/>
        </w:rPr>
        <w:t>号）要求，使用住建实名制信息化管理系统（即“海</w:t>
      </w:r>
      <w:r>
        <w:rPr>
          <w:spacing w:val="-311"/>
          <w:w w:val="95"/>
          <w:u w:val="single"/>
        </w:rPr>
        <w:t>南省</w:t>
      </w:r>
      <w:r>
        <w:rPr>
          <w:w w:val="95"/>
          <w:u w:val="single"/>
        </w:rPr>
        <w:t>建设领域施工现场人员（农民工）实名制监管管理系统）进行劳务</w:t>
      </w:r>
      <w:r>
        <w:rPr>
          <w:spacing w:val="1"/>
          <w:w w:val="95"/>
          <w:u w:val="single"/>
        </w:rPr>
        <w:t xml:space="preserve"> </w:t>
      </w:r>
      <w:r>
        <w:rPr>
          <w:w w:val="95"/>
          <w:u w:val="single"/>
        </w:rPr>
        <w:t>人员信息采集、工作考勤。</w:t>
      </w:r>
      <w:r>
        <w:rPr>
          <w:w w:val="95"/>
        </w:rPr>
        <w:t>住建实名制信息化管理系统与工资监管</w:t>
      </w:r>
      <w:r>
        <w:rPr>
          <w:spacing w:val="1"/>
          <w:w w:val="95"/>
        </w:rPr>
        <w:t xml:space="preserve"> </w:t>
      </w:r>
      <w:r>
        <w:rPr>
          <w:spacing w:val="-9"/>
        </w:rPr>
        <w:t>平台实现信息互联互通，其硬件设备供应商按数据接口协议开</w:t>
      </w:r>
    </w:p>
    <w:p>
      <w:pPr>
        <w:spacing w:after="0" w:line="364" w:lineRule="auto"/>
        <w:jc w:val="both"/>
        <w:sectPr>
          <w:pgSz w:w="11910" w:h="16840"/>
          <w:pgMar w:top="1500" w:right="1040" w:bottom="1160" w:left="1300" w:header="0" w:footer="965" w:gutter="0"/>
          <w:cols w:space="720" w:num="1"/>
        </w:sectPr>
      </w:pPr>
    </w:p>
    <w:p>
      <w:pPr>
        <w:pStyle w:val="3"/>
        <w:spacing w:before="30" w:line="364" w:lineRule="auto"/>
        <w:ind w:right="263"/>
        <w:jc w:val="both"/>
      </w:pPr>
      <w:r>
        <w:rPr>
          <w:spacing w:val="-24"/>
          <w:w w:val="95"/>
        </w:rPr>
        <w:t>发接口，</w:t>
      </w:r>
      <w:r>
        <w:rPr>
          <w:w w:val="95"/>
          <w:u w:val="single"/>
        </w:rPr>
        <w:t>工资监管平台从连接住建实名制信息化管理系统的硬件设</w:t>
      </w:r>
      <w:r>
        <w:rPr>
          <w:spacing w:val="-313"/>
          <w:w w:val="95"/>
          <w:u w:val="single"/>
        </w:rPr>
        <w:t>备上</w:t>
      </w:r>
      <w:r>
        <w:rPr>
          <w:spacing w:val="33"/>
          <w:w w:val="95"/>
          <w:u w:val="single"/>
        </w:rPr>
        <w:t xml:space="preserve"> </w:t>
      </w:r>
      <w:r>
        <w:rPr>
          <w:w w:val="95"/>
          <w:u w:val="single"/>
        </w:rPr>
        <w:t>获取实名制信息，</w:t>
      </w:r>
      <w:r>
        <w:rPr>
          <w:w w:val="95"/>
        </w:rPr>
        <w:t>进行银行代发工资、工资保证金管理、专户开设</w:t>
      </w:r>
      <w:r>
        <w:rPr>
          <w:spacing w:val="1"/>
          <w:w w:val="95"/>
        </w:rPr>
        <w:t xml:space="preserve"> </w:t>
      </w:r>
      <w:r>
        <w:t>、维权公示等信息化管理工作。</w:t>
      </w:r>
    </w:p>
    <w:p>
      <w:pPr>
        <w:pStyle w:val="3"/>
        <w:spacing w:before="11"/>
        <w:ind w:left="0"/>
        <w:rPr>
          <w:sz w:val="34"/>
        </w:rPr>
      </w:pPr>
    </w:p>
    <w:p>
      <w:pPr>
        <w:spacing w:before="0" w:line="624" w:lineRule="exact"/>
        <w:ind w:left="115" w:right="106" w:firstLine="640"/>
        <w:jc w:val="both"/>
        <w:rPr>
          <w:rFonts w:hint="eastAsia" w:ascii="Microsoft JhengHei" w:eastAsia="Microsoft JhengHei"/>
          <w:b/>
          <w:sz w:val="32"/>
        </w:rPr>
      </w:pPr>
      <w:r>
        <w:rPr>
          <w:spacing w:val="-4"/>
          <w:w w:val="95"/>
          <w:sz w:val="32"/>
          <w:u w:val="single"/>
        </w:rPr>
        <w:t>为避免有供应商向建筑工地供应不合格实名制管理设备，导致</w:t>
      </w:r>
      <w:r>
        <w:rPr>
          <w:spacing w:val="-170"/>
          <w:w w:val="95"/>
          <w:sz w:val="32"/>
          <w:u w:val="single"/>
        </w:rPr>
        <w:t>数</w:t>
      </w:r>
      <w:r>
        <w:rPr>
          <w:spacing w:val="-9"/>
          <w:w w:val="95"/>
          <w:sz w:val="32"/>
          <w:u w:val="single"/>
        </w:rPr>
        <w:t xml:space="preserve"> </w:t>
      </w:r>
      <w:r>
        <w:rPr>
          <w:spacing w:val="-1"/>
          <w:sz w:val="32"/>
          <w:u w:val="single"/>
        </w:rPr>
        <w:t>据无法传输至实名制监管系统，给企业带来损失，各企业、工地</w:t>
      </w:r>
      <w:r>
        <w:rPr>
          <w:spacing w:val="-150"/>
          <w:sz w:val="32"/>
          <w:u w:val="single"/>
        </w:rPr>
        <w:t>在选</w:t>
      </w:r>
      <w:r>
        <w:rPr>
          <w:spacing w:val="-7"/>
          <w:w w:val="95"/>
          <w:sz w:val="32"/>
          <w:u w:val="single"/>
        </w:rPr>
        <w:t>择前向供应商做好咨询了解，并把好验收关。</w:t>
      </w:r>
      <w:r>
        <w:rPr>
          <w:rFonts w:hint="eastAsia" w:ascii="Microsoft JhengHei" w:eastAsia="Microsoft JhengHei"/>
          <w:b/>
          <w:spacing w:val="-15"/>
          <w:w w:val="95"/>
          <w:sz w:val="32"/>
          <w:u w:val="single"/>
        </w:rPr>
        <w:t>建议在安装完成时，要</w:t>
      </w:r>
      <w:r>
        <w:rPr>
          <w:rFonts w:hint="eastAsia" w:ascii="Microsoft JhengHei" w:eastAsia="Microsoft JhengHei"/>
          <w:b/>
          <w:spacing w:val="78"/>
          <w:sz w:val="32"/>
          <w:u w:val="single"/>
        </w:rPr>
        <w:t xml:space="preserve"> </w:t>
      </w:r>
      <w:r>
        <w:rPr>
          <w:rFonts w:hint="eastAsia" w:ascii="Microsoft JhengHei" w:eastAsia="Microsoft JhengHei"/>
          <w:b/>
          <w:spacing w:val="-12"/>
          <w:sz w:val="32"/>
          <w:u w:val="single"/>
        </w:rPr>
        <w:t>登录实名制监管系统，确认数据正常上传后方予以验收付款。</w:t>
      </w:r>
    </w:p>
    <w:p>
      <w:pPr>
        <w:pStyle w:val="3"/>
        <w:ind w:left="0"/>
        <w:rPr>
          <w:rFonts w:ascii="Microsoft JhengHei"/>
          <w:b/>
          <w:sz w:val="20"/>
        </w:rPr>
      </w:pPr>
    </w:p>
    <w:p>
      <w:pPr>
        <w:pStyle w:val="3"/>
        <w:spacing w:before="14"/>
        <w:ind w:left="0"/>
        <w:rPr>
          <w:rFonts w:ascii="Microsoft JhengHei"/>
          <w:b/>
          <w:sz w:val="20"/>
        </w:rPr>
      </w:pPr>
    </w:p>
    <w:p>
      <w:pPr>
        <w:pStyle w:val="3"/>
        <w:spacing w:before="54"/>
        <w:ind w:left="1816" w:right="1961"/>
        <w:jc w:val="center"/>
        <w:rPr>
          <w:rFonts w:hint="eastAsia" w:ascii="黑体" w:eastAsia="黑体"/>
        </w:rPr>
      </w:pPr>
      <w:r>
        <w:rPr>
          <w:rFonts w:hint="eastAsia" w:ascii="黑体" w:eastAsia="黑体"/>
        </w:rPr>
        <w:t>三、法律责任</w:t>
      </w:r>
    </w:p>
    <w:p>
      <w:pPr>
        <w:pStyle w:val="2"/>
        <w:spacing w:before="108"/>
      </w:pPr>
      <w:r>
        <w:rPr>
          <w:w w:val="95"/>
        </w:rPr>
        <w:t>《保障农民工工资支付条例》</w:t>
      </w:r>
    </w:p>
    <w:p>
      <w:pPr>
        <w:pStyle w:val="3"/>
        <w:spacing w:before="142" w:line="364" w:lineRule="auto"/>
        <w:ind w:right="263" w:firstLine="640"/>
        <w:jc w:val="both"/>
      </w:pPr>
      <w:r>
        <w:t>第五十五条 有下列情形之一的，由人力资源社会保障行政部</w:t>
      </w:r>
      <w:r>
        <w:rPr>
          <w:w w:val="95"/>
        </w:rPr>
        <w:t>门、相关行业工程建设主管部门按照职责</w:t>
      </w:r>
      <w:r>
        <w:rPr>
          <w:w w:val="95"/>
          <w:u w:val="single"/>
        </w:rPr>
        <w:t>责令限期改正；逾期不改</w:t>
      </w:r>
      <w:r>
        <w:rPr>
          <w:spacing w:val="-313"/>
          <w:w w:val="95"/>
          <w:u w:val="single"/>
        </w:rPr>
        <w:t>正的</w:t>
      </w:r>
      <w:r>
        <w:rPr>
          <w:spacing w:val="-61"/>
          <w:w w:val="95"/>
          <w:u w:val="single"/>
        </w:rPr>
        <w:t xml:space="preserve"> </w:t>
      </w:r>
      <w:r>
        <w:rPr>
          <w:spacing w:val="1"/>
          <w:w w:val="95"/>
          <w:u w:val="single"/>
        </w:rPr>
        <w:t xml:space="preserve">，责令项目停工，并处 </w:t>
      </w:r>
      <w:r>
        <w:rPr>
          <w:w w:val="95"/>
          <w:u w:val="single"/>
        </w:rPr>
        <w:t>5</w:t>
      </w:r>
      <w:r>
        <w:rPr>
          <w:spacing w:val="3"/>
          <w:w w:val="95"/>
          <w:u w:val="single"/>
        </w:rPr>
        <w:t xml:space="preserve"> 万元以上 </w:t>
      </w:r>
      <w:r>
        <w:rPr>
          <w:w w:val="95"/>
          <w:u w:val="single"/>
        </w:rPr>
        <w:t>10 万元以下的罚款；情节严重的，给予施工单位限制承接新工程、降低资质等级、吊销资质证书</w:t>
      </w:r>
      <w:r>
        <w:rPr>
          <w:spacing w:val="1"/>
          <w:w w:val="95"/>
          <w:u w:val="single"/>
        </w:rPr>
        <w:t xml:space="preserve"> </w:t>
      </w:r>
      <w:r>
        <w:rPr>
          <w:u w:val="single"/>
        </w:rPr>
        <w:t>等处罚：</w:t>
      </w:r>
    </w:p>
    <w:p>
      <w:pPr>
        <w:pStyle w:val="3"/>
        <w:spacing w:before="24"/>
        <w:ind w:left="1556"/>
        <w:rPr>
          <w:rFonts w:ascii="Arial" w:hAnsi="Arial"/>
        </w:rPr>
      </w:pPr>
      <w:r>
        <w:rPr>
          <w:rFonts w:ascii="Arial" w:hAnsi="Arial"/>
        </w:rPr>
        <w:t>……</w:t>
      </w:r>
    </w:p>
    <w:p>
      <w:pPr>
        <w:pStyle w:val="3"/>
        <w:tabs>
          <w:tab w:val="left" w:pos="595"/>
        </w:tabs>
        <w:spacing w:before="236"/>
      </w:pPr>
      <w:r>
        <w:rPr>
          <w:rFonts w:ascii="Times New Roman" w:eastAsia="Times New Roman"/>
          <w:w w:val="99"/>
          <w:u w:val="single"/>
        </w:rPr>
        <w:t xml:space="preserve"> </w:t>
      </w:r>
      <w:r>
        <w:rPr>
          <w:rFonts w:ascii="Times New Roman" w:eastAsia="Times New Roman"/>
          <w:u w:val="single"/>
        </w:rPr>
        <w:tab/>
      </w:r>
      <w:r>
        <w:rPr>
          <w:spacing w:val="-2"/>
          <w:u w:val="single"/>
        </w:rPr>
        <w:t>（三）施工总承包单位、分包单位未实行劳动用工实名制管理。</w:t>
      </w:r>
    </w:p>
    <w:p>
      <w:pPr>
        <w:pStyle w:val="3"/>
        <w:ind w:left="0"/>
        <w:rPr>
          <w:sz w:val="20"/>
        </w:rPr>
      </w:pPr>
    </w:p>
    <w:p>
      <w:pPr>
        <w:pStyle w:val="3"/>
        <w:ind w:left="0"/>
        <w:rPr>
          <w:sz w:val="20"/>
        </w:rPr>
      </w:pPr>
    </w:p>
    <w:p>
      <w:pPr>
        <w:pStyle w:val="3"/>
        <w:spacing w:before="2"/>
        <w:ind w:left="0"/>
        <w:rPr>
          <w:sz w:val="21"/>
        </w:rPr>
      </w:pPr>
    </w:p>
    <w:p>
      <w:pPr>
        <w:pStyle w:val="2"/>
        <w:spacing w:line="537" w:lineRule="exact"/>
      </w:pPr>
      <w:r>
        <w:rPr>
          <w:spacing w:val="-10"/>
          <w:w w:val="95"/>
        </w:rPr>
        <w:t>国务院根治欠薪领导小组办公室《保障农民工工资支付条例法律责</w:t>
      </w:r>
    </w:p>
    <w:p>
      <w:pPr>
        <w:spacing w:before="35"/>
        <w:ind w:left="115" w:right="0" w:firstLine="0"/>
        <w:jc w:val="left"/>
        <w:rPr>
          <w:rFonts w:hint="eastAsia" w:ascii="Microsoft JhengHei" w:eastAsia="Microsoft JhengHei"/>
          <w:b/>
          <w:sz w:val="32"/>
        </w:rPr>
      </w:pPr>
      <w:r>
        <w:rPr>
          <w:rFonts w:hint="eastAsia" w:ascii="Microsoft JhengHei" w:eastAsia="Microsoft JhengHei"/>
          <w:b/>
          <w:w w:val="95"/>
          <w:sz w:val="32"/>
        </w:rPr>
        <w:t>任条款行政执法指引》</w:t>
      </w:r>
    </w:p>
    <w:p>
      <w:pPr>
        <w:pStyle w:val="3"/>
        <w:spacing w:before="141"/>
        <w:ind w:left="756"/>
      </w:pPr>
      <w:r>
        <w:rPr>
          <w:w w:val="95"/>
        </w:rPr>
        <w:t>第二条</w:t>
      </w:r>
      <w:r>
        <w:rPr>
          <w:spacing w:val="151"/>
        </w:rPr>
        <w:t xml:space="preserve"> </w:t>
      </w:r>
      <w:r>
        <w:rPr>
          <w:w w:val="95"/>
          <w:u w:val="single"/>
        </w:rPr>
        <w:t>《条例》第 55</w:t>
      </w:r>
      <w:r>
        <w:rPr>
          <w:spacing w:val="-1"/>
          <w:w w:val="95"/>
          <w:u w:val="single"/>
        </w:rPr>
        <w:t xml:space="preserve"> 条第一款第三项(“施工总承包单位、</w:t>
      </w:r>
    </w:p>
    <w:p>
      <w:pPr>
        <w:spacing w:after="0"/>
        <w:sectPr>
          <w:pgSz w:w="11910" w:h="16840"/>
          <w:pgMar w:top="1500" w:right="1040" w:bottom="1160" w:left="1300" w:header="0" w:footer="965" w:gutter="0"/>
          <w:cols w:space="720" w:num="1"/>
        </w:sectPr>
      </w:pPr>
    </w:p>
    <w:p>
      <w:pPr>
        <w:pStyle w:val="3"/>
        <w:spacing w:before="30" w:line="364" w:lineRule="auto"/>
        <w:ind w:right="263"/>
      </w:pPr>
      <w:r>
        <w:rPr>
          <w:w w:val="95"/>
          <w:u w:val="single"/>
        </w:rPr>
        <w:t>分包单位未实行劳动用工实名制管理”</w:t>
      </w:r>
      <w:r>
        <w:rPr>
          <w:spacing w:val="37"/>
          <w:w w:val="95"/>
        </w:rPr>
        <w:t xml:space="preserve">和第 </w:t>
      </w:r>
      <w:r>
        <w:rPr>
          <w:w w:val="95"/>
        </w:rPr>
        <w:t>57</w:t>
      </w:r>
      <w:r>
        <w:rPr>
          <w:spacing w:val="9"/>
          <w:w w:val="95"/>
        </w:rPr>
        <w:t xml:space="preserve"> 条第一款第一项(“</w:t>
      </w:r>
      <w:r>
        <w:rPr>
          <w:w w:val="95"/>
        </w:rPr>
        <w:t>建设单位未依法提供工程款支付担保”)，</w:t>
      </w:r>
      <w:r>
        <w:rPr>
          <w:w w:val="95"/>
          <w:u w:val="single"/>
        </w:rPr>
        <w:t>由具有监管职责的相</w:t>
      </w:r>
      <w:r>
        <w:rPr>
          <w:spacing w:val="-200"/>
          <w:w w:val="95"/>
          <w:u w:val="single"/>
        </w:rPr>
        <w:t xml:space="preserve">关 </w:t>
      </w:r>
      <w:r>
        <w:rPr>
          <w:u w:val="single"/>
        </w:rPr>
        <w:t>行业工程建设主管部门查处。</w:t>
      </w:r>
    </w:p>
    <w:p>
      <w:pPr>
        <w:pStyle w:val="3"/>
        <w:spacing w:before="2" w:line="364" w:lineRule="auto"/>
        <w:ind w:right="167" w:firstLine="640"/>
        <w:jc w:val="both"/>
      </w:pPr>
      <w:r>
        <w:rPr>
          <w:spacing w:val="6"/>
          <w:w w:val="95"/>
        </w:rPr>
        <w:t xml:space="preserve">第三条 《条例》第 </w:t>
      </w:r>
      <w:r>
        <w:rPr>
          <w:w w:val="95"/>
        </w:rPr>
        <w:t>55</w:t>
      </w:r>
      <w:r>
        <w:rPr>
          <w:spacing w:val="-2"/>
          <w:w w:val="95"/>
        </w:rPr>
        <w:t xml:space="preserve"> 条规定的“给予施工单位限制承接新工</w:t>
      </w:r>
      <w:r>
        <w:rPr>
          <w:w w:val="95"/>
        </w:rPr>
        <w:t>程、降低资质等级、吊销资质证书”处罚，</w:t>
      </w:r>
      <w:r>
        <w:rPr>
          <w:w w:val="95"/>
          <w:u w:val="single"/>
        </w:rPr>
        <w:t>其中限制施工单位承接</w:t>
      </w:r>
      <w:r>
        <w:rPr>
          <w:spacing w:val="-265"/>
          <w:w w:val="95"/>
          <w:u w:val="single"/>
        </w:rPr>
        <w:t>新工</w:t>
      </w:r>
      <w:r>
        <w:rPr>
          <w:spacing w:val="-61"/>
          <w:w w:val="95"/>
          <w:u w:val="single"/>
        </w:rPr>
        <w:t xml:space="preserve"> </w:t>
      </w:r>
      <w:r>
        <w:rPr>
          <w:w w:val="95"/>
          <w:u w:val="single"/>
        </w:rPr>
        <w:t>程的处罚由具有监管职责的相关行业工程建设主管部门实施，降低</w:t>
      </w:r>
      <w:r>
        <w:rPr>
          <w:spacing w:val="1"/>
          <w:w w:val="95"/>
          <w:u w:val="single"/>
        </w:rPr>
        <w:t xml:space="preserve"> </w:t>
      </w:r>
      <w:r>
        <w:rPr>
          <w:spacing w:val="-10"/>
          <w:u w:val="single"/>
        </w:rPr>
        <w:t>资质等级、吊销资质证书的处罚由颁发相应资质证书的主管部门实</w:t>
      </w:r>
      <w:r>
        <w:rPr>
          <w:u w:val="single"/>
        </w:rPr>
        <w:t>施。</w:t>
      </w:r>
    </w:p>
    <w:p>
      <w:pPr>
        <w:pStyle w:val="3"/>
        <w:ind w:left="0"/>
        <w:rPr>
          <w:sz w:val="20"/>
        </w:rPr>
      </w:pPr>
    </w:p>
    <w:p>
      <w:pPr>
        <w:pStyle w:val="3"/>
        <w:spacing w:before="10"/>
        <w:ind w:left="0"/>
        <w:rPr>
          <w:sz w:val="24"/>
        </w:rPr>
      </w:pPr>
    </w:p>
    <w:p>
      <w:pPr>
        <w:pStyle w:val="2"/>
        <w:spacing w:line="538" w:lineRule="exact"/>
      </w:pPr>
      <w:r>
        <w:rPr>
          <w:w w:val="95"/>
        </w:rPr>
        <w:t>《海南省住房和城乡建设厅关于做好实名制管理与评奖评优挂钩</w:t>
      </w:r>
    </w:p>
    <w:p>
      <w:pPr>
        <w:spacing w:before="35"/>
        <w:ind w:left="115" w:right="0" w:firstLine="0"/>
        <w:jc w:val="left"/>
        <w:rPr>
          <w:rFonts w:hint="eastAsia" w:ascii="Microsoft JhengHei" w:eastAsia="Microsoft JhengHei"/>
          <w:b/>
          <w:sz w:val="32"/>
        </w:rPr>
      </w:pPr>
      <w:r>
        <w:rPr>
          <w:rFonts w:hint="eastAsia" w:ascii="Microsoft JhengHei" w:eastAsia="Microsoft JhengHei"/>
          <w:b/>
          <w:w w:val="95"/>
          <w:sz w:val="32"/>
        </w:rPr>
        <w:t>工作的通知》（</w:t>
      </w:r>
      <w:r>
        <w:rPr>
          <w:w w:val="95"/>
          <w:sz w:val="32"/>
        </w:rPr>
        <w:t>琼建管〔2021〕55</w:t>
      </w:r>
      <w:r>
        <w:rPr>
          <w:spacing w:val="190"/>
          <w:sz w:val="32"/>
        </w:rPr>
        <w:t xml:space="preserve"> </w:t>
      </w:r>
      <w:r>
        <w:rPr>
          <w:w w:val="95"/>
          <w:sz w:val="32"/>
        </w:rPr>
        <w:t>号</w:t>
      </w:r>
      <w:r>
        <w:rPr>
          <w:rFonts w:hint="eastAsia" w:ascii="Microsoft JhengHei" w:eastAsia="Microsoft JhengHei"/>
          <w:b/>
          <w:w w:val="95"/>
          <w:sz w:val="32"/>
        </w:rPr>
        <w:t>）</w:t>
      </w:r>
    </w:p>
    <w:p>
      <w:pPr>
        <w:pStyle w:val="3"/>
        <w:tabs>
          <w:tab w:val="left" w:pos="756"/>
        </w:tabs>
        <w:spacing w:before="141" w:line="364" w:lineRule="auto"/>
        <w:ind w:right="263"/>
      </w:pPr>
      <w:r>
        <w:rPr>
          <w:rFonts w:ascii="Times New Roman" w:eastAsia="Times New Roman"/>
          <w:w w:val="99"/>
          <w:u w:val="single"/>
        </w:rPr>
        <w:t xml:space="preserve"> </w:t>
      </w:r>
      <w:r>
        <w:rPr>
          <w:rFonts w:ascii="Times New Roman" w:eastAsia="Times New Roman"/>
          <w:u w:val="single"/>
        </w:rPr>
        <w:tab/>
      </w:r>
      <w:r>
        <w:rPr>
          <w:w w:val="95"/>
          <w:u w:val="single"/>
        </w:rPr>
        <w:t>不配备实名制管理设备，项目经理、总监及管理人员考勤率不</w:t>
      </w:r>
      <w:r>
        <w:rPr>
          <w:spacing w:val="-319"/>
          <w:w w:val="95"/>
          <w:u w:val="single"/>
        </w:rPr>
        <w:t>够</w:t>
      </w:r>
      <w:r>
        <w:rPr>
          <w:spacing w:val="-113"/>
          <w:w w:val="95"/>
          <w:u w:val="single"/>
        </w:rPr>
        <w:t xml:space="preserve"> </w:t>
      </w:r>
      <w:r>
        <w:rPr>
          <w:u w:val="single"/>
        </w:rPr>
        <w:t>的，工人考勤数量不足的，取消评奖评优资格。</w:t>
      </w:r>
    </w:p>
    <w:p>
      <w:pPr>
        <w:pStyle w:val="3"/>
        <w:spacing w:before="2" w:line="364" w:lineRule="auto"/>
        <w:ind w:right="167" w:firstLine="640"/>
        <w:jc w:val="both"/>
      </w:pPr>
      <w:r>
        <w:rPr>
          <w:spacing w:val="-2"/>
        </w:rPr>
        <w:t>评奖评优包括优质结构工程</w:t>
      </w:r>
      <w:r>
        <w:rPr>
          <w:spacing w:val="-1"/>
        </w:rPr>
        <w:t>（设计奖除外）、绿岛杯、安全文</w:t>
      </w:r>
      <w:r>
        <w:rPr>
          <w:w w:val="95"/>
        </w:rPr>
        <w:t>明工地、新技术应用示范工程、观摩工地、通报表扬等评奖评优，</w:t>
      </w:r>
      <w:r>
        <w:rPr>
          <w:spacing w:val="1"/>
          <w:w w:val="95"/>
        </w:rPr>
        <w:t xml:space="preserve"> </w:t>
      </w:r>
      <w:r>
        <w:t>以及向其他相关单位、部门的推优。</w:t>
      </w:r>
    </w:p>
    <w:p>
      <w:pPr>
        <w:pStyle w:val="3"/>
        <w:ind w:left="0"/>
      </w:pPr>
    </w:p>
    <w:p>
      <w:pPr>
        <w:pStyle w:val="2"/>
        <w:spacing w:before="216" w:line="364" w:lineRule="auto"/>
        <w:ind w:right="292"/>
        <w:jc w:val="both"/>
        <w:rPr>
          <w:rFonts w:hint="eastAsia" w:ascii="宋体" w:eastAsia="宋体"/>
          <w:b w:val="0"/>
          <w:sz w:val="24"/>
        </w:rPr>
      </w:pPr>
      <w:r>
        <w:rPr>
          <w:rFonts w:hint="eastAsia" w:ascii="宋体" w:eastAsia="宋体"/>
          <w:spacing w:val="5"/>
          <w:w w:val="95"/>
        </w:rPr>
        <w:t xml:space="preserve">《海南省人民政府办公厅关于印发海南省集中开展 </w:t>
      </w:r>
      <w:r>
        <w:rPr>
          <w:rFonts w:hint="eastAsia" w:ascii="宋体" w:eastAsia="宋体"/>
          <w:w w:val="95"/>
        </w:rPr>
        <w:t>2021</w:t>
      </w:r>
      <w:r>
        <w:rPr>
          <w:rFonts w:hint="eastAsia" w:ascii="宋体" w:eastAsia="宋体"/>
          <w:spacing w:val="22"/>
          <w:w w:val="95"/>
        </w:rPr>
        <w:t xml:space="preserve"> 年度建设</w:t>
      </w:r>
      <w:r>
        <w:rPr>
          <w:rFonts w:hint="eastAsia" w:ascii="宋体" w:eastAsia="宋体"/>
          <w:w w:val="95"/>
        </w:rPr>
        <w:t>工程招投标突出问题专项整治</w:t>
      </w:r>
      <w:r>
        <w:rPr>
          <w:rFonts w:hint="eastAsia" w:ascii="宋体" w:eastAsia="宋体"/>
          <w:spacing w:val="225"/>
        </w:rPr>
        <w:t xml:space="preserve"> </w:t>
      </w:r>
      <w:r>
        <w:rPr>
          <w:rFonts w:hint="eastAsia" w:ascii="宋体" w:eastAsia="宋体"/>
          <w:w w:val="95"/>
        </w:rPr>
        <w:t>建立健全长效机制优化营商环境实施方案的通知》</w:t>
      </w:r>
      <w:r>
        <w:rPr>
          <w:rFonts w:hint="eastAsia" w:ascii="宋体" w:eastAsia="宋体"/>
          <w:b w:val="0"/>
          <w:w w:val="95"/>
          <w:sz w:val="24"/>
        </w:rPr>
        <w:t>（</w:t>
      </w:r>
      <w:r>
        <w:rPr>
          <w:rFonts w:hint="eastAsia" w:ascii="宋体" w:eastAsia="宋体"/>
          <w:b w:val="0"/>
          <w:w w:val="95"/>
        </w:rPr>
        <w:t>琼府办函〔2021〕110</w:t>
      </w:r>
      <w:r>
        <w:rPr>
          <w:rFonts w:hint="eastAsia" w:ascii="宋体" w:eastAsia="宋体"/>
          <w:b w:val="0"/>
          <w:spacing w:val="-34"/>
          <w:w w:val="95"/>
        </w:rPr>
        <w:t xml:space="preserve"> 号</w:t>
      </w:r>
      <w:r>
        <w:rPr>
          <w:rFonts w:hint="eastAsia" w:ascii="宋体" w:eastAsia="宋体"/>
          <w:b w:val="0"/>
          <w:w w:val="95"/>
          <w:sz w:val="24"/>
        </w:rPr>
        <w:t>）</w:t>
      </w:r>
    </w:p>
    <w:p>
      <w:pPr>
        <w:pStyle w:val="3"/>
        <w:spacing w:before="212" w:line="364" w:lineRule="auto"/>
        <w:ind w:right="263" w:firstLine="420"/>
      </w:pPr>
      <w:r>
        <w:rPr>
          <w:w w:val="95"/>
        </w:rPr>
        <w:t>(四)加强标后履约监管。</w:t>
      </w:r>
      <w:r>
        <w:rPr>
          <w:w w:val="95"/>
          <w:u w:val="single"/>
        </w:rPr>
        <w:t>各市县要充分利用实名制管理等手段</w:t>
      </w:r>
      <w:r>
        <w:rPr>
          <w:spacing w:val="-299"/>
          <w:w w:val="95"/>
          <w:u w:val="single"/>
        </w:rPr>
        <w:t>加</w:t>
      </w:r>
      <w:r>
        <w:rPr>
          <w:spacing w:val="88"/>
          <w:w w:val="95"/>
          <w:u w:val="single"/>
        </w:rPr>
        <w:t xml:space="preserve"> </w:t>
      </w:r>
      <w:r>
        <w:rPr>
          <w:spacing w:val="-4"/>
          <w:u w:val="single"/>
        </w:rPr>
        <w:t>强对投标文件中载明的关键岗位人员到场履职情况的监管，</w:t>
      </w:r>
      <w:r>
        <w:t>对招</w:t>
      </w:r>
    </w:p>
    <w:p>
      <w:pPr>
        <w:spacing w:after="0" w:line="364" w:lineRule="auto"/>
        <w:sectPr>
          <w:pgSz w:w="11910" w:h="16840"/>
          <w:pgMar w:top="1500" w:right="1040" w:bottom="1160" w:left="1300" w:header="0" w:footer="965" w:gutter="0"/>
          <w:cols w:space="720" w:num="1"/>
        </w:sectPr>
      </w:pPr>
    </w:p>
    <w:p>
      <w:pPr>
        <w:pStyle w:val="3"/>
        <w:spacing w:before="30" w:line="364" w:lineRule="auto"/>
        <w:ind w:right="263"/>
        <w:jc w:val="both"/>
      </w:pPr>
      <w:r>
        <w:rPr>
          <w:spacing w:val="-4"/>
          <w:w w:val="95"/>
        </w:rPr>
        <w:t>标人与中标人不按照招标文件和中标人的投标文件订立合同，或中</w:t>
      </w:r>
      <w:r>
        <w:rPr>
          <w:spacing w:val="15"/>
          <w:w w:val="95"/>
        </w:rPr>
        <w:t xml:space="preserve"> </w:t>
      </w:r>
      <w:r>
        <w:rPr>
          <w:w w:val="95"/>
        </w:rPr>
        <w:t>标人不履行与招标人订立的合同的，</w:t>
      </w:r>
      <w:r>
        <w:rPr>
          <w:w w:val="95"/>
          <w:u w:val="single"/>
        </w:rPr>
        <w:t>应依据《中华人民共和国招标</w:t>
      </w:r>
      <w:r>
        <w:rPr>
          <w:spacing w:val="-313"/>
          <w:w w:val="95"/>
          <w:u w:val="single"/>
        </w:rPr>
        <w:t>投标</w:t>
      </w:r>
      <w:r>
        <w:rPr>
          <w:spacing w:val="-78"/>
          <w:w w:val="95"/>
          <w:u w:val="single"/>
        </w:rPr>
        <w:t xml:space="preserve"> </w:t>
      </w:r>
      <w:r>
        <w:rPr>
          <w:u w:val="single"/>
        </w:rPr>
        <w:t>法》第五十九、六十条的规定予以处理。</w:t>
      </w:r>
    </w:p>
    <w:p>
      <w:pPr>
        <w:pStyle w:val="3"/>
        <w:spacing w:before="3"/>
        <w:ind w:left="0"/>
        <w:rPr>
          <w:sz w:val="12"/>
        </w:rPr>
      </w:pPr>
    </w:p>
    <w:p>
      <w:pPr>
        <w:pStyle w:val="2"/>
        <w:spacing w:line="537" w:lineRule="exact"/>
      </w:pPr>
      <w:r>
        <w:rPr>
          <w:w w:val="95"/>
        </w:rPr>
        <w:t>《海南省建设领域施工现场人员实名制监督管理办法》</w:t>
      </w:r>
    </w:p>
    <w:p>
      <w:pPr>
        <w:pStyle w:val="3"/>
        <w:spacing w:before="141"/>
        <w:ind w:left="756"/>
      </w:pPr>
      <w:r>
        <w:t>第二十四条</w:t>
      </w:r>
    </w:p>
    <w:p>
      <w:pPr>
        <w:pStyle w:val="3"/>
        <w:spacing w:before="214"/>
        <w:ind w:left="1397"/>
      </w:pPr>
      <w:r>
        <w:t>……</w:t>
      </w:r>
    </w:p>
    <w:p>
      <w:pPr>
        <w:pStyle w:val="3"/>
        <w:spacing w:before="214" w:line="364" w:lineRule="auto"/>
        <w:ind w:right="263" w:firstLine="640"/>
        <w:jc w:val="both"/>
      </w:pPr>
      <w:r>
        <w:rPr>
          <w:spacing w:val="-5"/>
          <w:w w:val="95"/>
          <w:u w:val="single"/>
        </w:rPr>
        <w:t>对于关键岗位人员劳动考勤不符合要求的，认定为该人员未在</w:t>
      </w:r>
      <w:r>
        <w:rPr>
          <w:spacing w:val="-313"/>
          <w:w w:val="95"/>
          <w:u w:val="single"/>
        </w:rPr>
        <w:t>岗履</w:t>
      </w:r>
      <w:r>
        <w:rPr>
          <w:spacing w:val="-15"/>
          <w:w w:val="95"/>
          <w:u w:val="single"/>
        </w:rPr>
        <w:t xml:space="preserve"> </w:t>
      </w:r>
      <w:r>
        <w:rPr>
          <w:u w:val="single"/>
        </w:rPr>
        <w:t>职，按有关规定认定违法违规行为，由住房城乡建设主管部门</w:t>
      </w:r>
      <w:r>
        <w:rPr>
          <w:spacing w:val="73"/>
          <w:u w:val="single"/>
        </w:rPr>
        <w:t xml:space="preserve"> </w:t>
      </w:r>
      <w:r>
        <w:rPr>
          <w:u w:val="single"/>
        </w:rPr>
        <w:t>给予相应处理。</w:t>
      </w:r>
    </w:p>
    <w:p>
      <w:pPr>
        <w:pStyle w:val="3"/>
        <w:spacing w:before="2" w:line="364" w:lineRule="auto"/>
        <w:ind w:right="167" w:firstLine="640"/>
      </w:pPr>
      <w:r>
        <w:t>第二十五条 全省各级住房城乡建设主管部门及其委托的工</w:t>
      </w:r>
      <w:r>
        <w:rPr>
          <w:spacing w:val="1"/>
        </w:rPr>
        <w:t xml:space="preserve"> </w:t>
      </w:r>
      <w:r>
        <w:rPr>
          <w:w w:val="95"/>
        </w:rPr>
        <w:t>程质量安全监督机构、人力资源社会保障部门采取各种奖惩措施，</w:t>
      </w:r>
      <w:r>
        <w:rPr>
          <w:spacing w:val="1"/>
          <w:w w:val="95"/>
        </w:rPr>
        <w:t xml:space="preserve"> </w:t>
      </w:r>
      <w:r>
        <w:t>推动实名制管理的实施。</w:t>
      </w:r>
    </w:p>
    <w:p>
      <w:pPr>
        <w:pStyle w:val="3"/>
        <w:spacing w:before="3" w:line="364" w:lineRule="auto"/>
        <w:ind w:right="263" w:firstLine="640"/>
        <w:jc w:val="both"/>
      </w:pPr>
      <w:r>
        <w:rPr>
          <w:spacing w:val="-5"/>
          <w:w w:val="95"/>
        </w:rPr>
        <w:t>按本办法实施实名制管理的参建单位及项目，在日常监管中实</w:t>
      </w:r>
      <w:r>
        <w:rPr>
          <w:spacing w:val="1"/>
          <w:w w:val="95"/>
        </w:rPr>
        <w:t xml:space="preserve"> </w:t>
      </w:r>
      <w:r>
        <w:rPr>
          <w:w w:val="95"/>
        </w:rPr>
        <w:t>施简化监督和较低频率的检查。对实名制管理工作到位、工作表现</w:t>
      </w:r>
      <w:r>
        <w:rPr>
          <w:spacing w:val="1"/>
          <w:w w:val="95"/>
        </w:rPr>
        <w:t xml:space="preserve"> </w:t>
      </w:r>
      <w:r>
        <w:rPr>
          <w:w w:val="95"/>
        </w:rPr>
        <w:t>好的参建单位及相关负责人，给予诚信加分，在评奖评优中给予优</w:t>
      </w:r>
      <w:r>
        <w:rPr>
          <w:spacing w:val="1"/>
          <w:w w:val="95"/>
        </w:rPr>
        <w:t xml:space="preserve"> </w:t>
      </w:r>
      <w:r>
        <w:t>先。</w:t>
      </w:r>
    </w:p>
    <w:p>
      <w:pPr>
        <w:pStyle w:val="3"/>
        <w:spacing w:before="3" w:line="364" w:lineRule="auto"/>
        <w:ind w:right="262" w:firstLine="640"/>
      </w:pPr>
      <w:r>
        <w:t>施工企业未按本办法实施实名制管理或者在实施过程中弄虚</w:t>
      </w:r>
      <w:r>
        <w:rPr>
          <w:spacing w:val="-11"/>
          <w:w w:val="95"/>
        </w:rPr>
        <w:t>作假的，建设单位或监理单位未按本办法对实名制管理实施工作进</w:t>
      </w:r>
      <w:r>
        <w:rPr>
          <w:spacing w:val="16"/>
          <w:w w:val="95"/>
        </w:rPr>
        <w:t xml:space="preserve"> </w:t>
      </w:r>
      <w:r>
        <w:rPr>
          <w:w w:val="95"/>
        </w:rPr>
        <w:t>行监督检查的，责令限期整改；拒不整改的，</w:t>
      </w:r>
      <w:r>
        <w:rPr>
          <w:w w:val="95"/>
          <w:u w:val="single"/>
        </w:rPr>
        <w:t>予以信用扣分，责令</w:t>
      </w:r>
      <w:r>
        <w:rPr>
          <w:spacing w:val="-319"/>
          <w:w w:val="95"/>
          <w:u w:val="single"/>
        </w:rPr>
        <w:t>项</w:t>
      </w:r>
      <w:r>
        <w:rPr>
          <w:spacing w:val="-63"/>
          <w:w w:val="95"/>
          <w:u w:val="single"/>
        </w:rPr>
        <w:t xml:space="preserve"> </w:t>
      </w:r>
      <w:r>
        <w:rPr>
          <w:w w:val="95"/>
          <w:u w:val="single"/>
        </w:rPr>
        <w:t>目停工整改，</w:t>
      </w:r>
      <w:r>
        <w:rPr>
          <w:w w:val="95"/>
        </w:rPr>
        <w:t>有关部门取消工程项目、责任单位及相关负责人</w:t>
      </w:r>
      <w:r>
        <w:rPr>
          <w:spacing w:val="144"/>
        </w:rPr>
        <w:t xml:space="preserve">  </w:t>
      </w:r>
      <w:r>
        <w:rPr>
          <w:w w:val="95"/>
        </w:rPr>
        <w:t>2</w:t>
      </w:r>
      <w:r>
        <w:rPr>
          <w:spacing w:val="1"/>
          <w:w w:val="95"/>
        </w:rPr>
        <w:t xml:space="preserve"> </w:t>
      </w:r>
      <w:r>
        <w:t>年内参加我省各类评奖评优资格；项目出现农民工工资拖欠的，2</w:t>
      </w:r>
      <w:r>
        <w:rPr>
          <w:spacing w:val="-157"/>
        </w:rPr>
        <w:t xml:space="preserve"> </w:t>
      </w:r>
      <w:r>
        <w:t>年内项目参建单位新开工项目不得享受本省农民工工资保证金有</w:t>
      </w:r>
    </w:p>
    <w:p>
      <w:pPr>
        <w:spacing w:after="0" w:line="364" w:lineRule="auto"/>
        <w:sectPr>
          <w:pgSz w:w="11910" w:h="16840"/>
          <w:pgMar w:top="1500" w:right="1040" w:bottom="1160" w:left="1300" w:header="0" w:footer="965" w:gutter="0"/>
          <w:cols w:space="720" w:num="1"/>
        </w:sectPr>
      </w:pPr>
    </w:p>
    <w:p>
      <w:pPr>
        <w:pStyle w:val="3"/>
        <w:spacing w:before="30" w:line="364" w:lineRule="auto"/>
        <w:ind w:right="263"/>
      </w:pPr>
      <w:r>
        <w:rPr>
          <w:w w:val="95"/>
        </w:rPr>
        <w:t>关减免政策，降低项目参建单位一级诚信评价等级，并按照有关规</w:t>
      </w:r>
      <w:r>
        <w:rPr>
          <w:spacing w:val="1"/>
          <w:w w:val="95"/>
        </w:rPr>
        <w:t xml:space="preserve"> </w:t>
      </w:r>
      <w:r>
        <w:t>定限制项目参建单位的市场准入。</w:t>
      </w:r>
    </w:p>
    <w:p>
      <w:pPr>
        <w:pStyle w:val="3"/>
        <w:ind w:left="0"/>
      </w:pPr>
    </w:p>
    <w:p>
      <w:pPr>
        <w:pStyle w:val="3"/>
        <w:spacing w:before="215"/>
        <w:ind w:left="1628" w:right="1777"/>
        <w:jc w:val="center"/>
        <w:rPr>
          <w:rFonts w:hint="eastAsia" w:ascii="黑体" w:eastAsia="黑体"/>
        </w:rPr>
      </w:pPr>
      <w:r>
        <w:rPr>
          <w:rFonts w:hint="eastAsia" w:ascii="黑体" w:eastAsia="黑体"/>
        </w:rPr>
        <w:t>四、人员考勤规定</w:t>
      </w:r>
    </w:p>
    <w:p>
      <w:pPr>
        <w:pStyle w:val="2"/>
        <w:spacing w:before="109" w:line="254" w:lineRule="auto"/>
        <w:ind w:right="455"/>
      </w:pPr>
      <w:r>
        <w:rPr>
          <w:w w:val="95"/>
        </w:rPr>
        <w:t>《建筑施工企业负责人及项目负责人施工现场带班暂行办法》（</w:t>
      </w:r>
      <w:r>
        <w:rPr>
          <w:spacing w:val="89"/>
        </w:rPr>
        <w:t xml:space="preserve"> </w:t>
      </w:r>
      <w:r>
        <w:t>建质〔2011〕111</w:t>
      </w:r>
      <w:r>
        <w:rPr>
          <w:spacing w:val="-2"/>
        </w:rPr>
        <w:t xml:space="preserve"> 号</w:t>
      </w:r>
      <w:r>
        <w:t>）</w:t>
      </w:r>
    </w:p>
    <w:p>
      <w:pPr>
        <w:pStyle w:val="3"/>
        <w:spacing w:before="106" w:line="364" w:lineRule="auto"/>
        <w:ind w:right="263" w:firstLine="640"/>
        <w:jc w:val="both"/>
      </w:pPr>
      <w:r>
        <w:rPr>
          <w:spacing w:val="-2"/>
        </w:rPr>
        <w:t>第十一条 项目负责人每月带班生产时间不得少于本月施工时</w:t>
      </w:r>
      <w:r>
        <w:rPr>
          <w:spacing w:val="43"/>
          <w:w w:val="95"/>
        </w:rPr>
        <w:t xml:space="preserve">间的 </w:t>
      </w:r>
      <w:r>
        <w:rPr>
          <w:w w:val="95"/>
        </w:rPr>
        <w:t>80%。因其他事务需离开施工现场时，应向工程项目的建设单位请假，经批准后方可离开。离开期间应委托项目相关负责人负责</w:t>
      </w:r>
      <w:r>
        <w:rPr>
          <w:spacing w:val="1"/>
          <w:w w:val="95"/>
        </w:rPr>
        <w:t xml:space="preserve"> </w:t>
      </w:r>
      <w:r>
        <w:t>其外出时的日常工作。</w:t>
      </w:r>
    </w:p>
    <w:p>
      <w:pPr>
        <w:pStyle w:val="2"/>
        <w:spacing w:line="486" w:lineRule="exact"/>
      </w:pPr>
      <w:r>
        <w:rPr>
          <w:w w:val="95"/>
        </w:rPr>
        <w:t>建筑工程项目总监理工程师质量安全责任六项规定（试行）（建市</w:t>
      </w:r>
    </w:p>
    <w:p>
      <w:pPr>
        <w:spacing w:before="36"/>
        <w:ind w:left="115" w:right="0" w:firstLine="0"/>
        <w:jc w:val="left"/>
        <w:rPr>
          <w:rFonts w:hint="eastAsia" w:ascii="Microsoft JhengHei" w:eastAsia="Microsoft JhengHei"/>
          <w:b/>
          <w:sz w:val="32"/>
        </w:rPr>
      </w:pPr>
      <w:r>
        <w:rPr>
          <w:rFonts w:hint="eastAsia" w:ascii="Microsoft JhengHei" w:eastAsia="Microsoft JhengHei"/>
          <w:b/>
          <w:w w:val="95"/>
          <w:sz w:val="32"/>
        </w:rPr>
        <w:t>[2015]35</w:t>
      </w:r>
      <w:r>
        <w:rPr>
          <w:rFonts w:hint="eastAsia" w:ascii="Microsoft JhengHei" w:eastAsia="Microsoft JhengHei"/>
          <w:b/>
          <w:spacing w:val="9"/>
          <w:w w:val="95"/>
          <w:sz w:val="32"/>
        </w:rPr>
        <w:t xml:space="preserve"> 号 </w:t>
      </w:r>
      <w:r>
        <w:rPr>
          <w:rFonts w:hint="eastAsia" w:ascii="Microsoft JhengHei" w:eastAsia="Microsoft JhengHei"/>
          <w:b/>
          <w:w w:val="95"/>
          <w:sz w:val="32"/>
        </w:rPr>
        <w:t>）</w:t>
      </w:r>
    </w:p>
    <w:p>
      <w:pPr>
        <w:pStyle w:val="3"/>
        <w:spacing w:before="141" w:line="364" w:lineRule="auto"/>
        <w:ind w:right="263" w:firstLine="640"/>
      </w:pPr>
      <w:r>
        <w:rPr>
          <w:w w:val="95"/>
        </w:rPr>
        <w:t>二、项目总监应当在岗履职。应当组织审查施工单位提交的施</w:t>
      </w:r>
      <w:r>
        <w:rPr>
          <w:spacing w:val="1"/>
          <w:w w:val="95"/>
        </w:rPr>
        <w:t xml:space="preserve"> </w:t>
      </w:r>
      <w:r>
        <w:rPr>
          <w:spacing w:val="-5"/>
          <w:w w:val="95"/>
        </w:rPr>
        <w:t>工组织设计中的安全技术措施或者专项施工方案，并监督施工单位</w:t>
      </w:r>
      <w:r>
        <w:rPr>
          <w:spacing w:val="1"/>
          <w:w w:val="95"/>
        </w:rPr>
        <w:t xml:space="preserve"> </w:t>
      </w:r>
      <w:r>
        <w:t>按已批准的施工组织设计中的安全技术措施或者专项施工方案组</w:t>
      </w:r>
      <w:r>
        <w:rPr>
          <w:w w:val="95"/>
        </w:rPr>
        <w:t>织施工；应当组织审查施工单位报审的分包单位资格，督促施工单</w:t>
      </w:r>
      <w:r>
        <w:rPr>
          <w:spacing w:val="1"/>
          <w:w w:val="95"/>
        </w:rPr>
        <w:t xml:space="preserve"> </w:t>
      </w:r>
      <w:r>
        <w:rPr>
          <w:spacing w:val="-7"/>
          <w:w w:val="95"/>
        </w:rPr>
        <w:t>位落实劳务人员持证上岗制度；发现施工单位存在转包和违法分包</w:t>
      </w:r>
      <w:r>
        <w:rPr>
          <w:spacing w:val="1"/>
          <w:w w:val="95"/>
        </w:rPr>
        <w:t xml:space="preserve"> </w:t>
      </w:r>
      <w:r>
        <w:t>的，应当及时向建设单位和有关主管部门报告。</w:t>
      </w:r>
    </w:p>
    <w:p>
      <w:pPr>
        <w:pStyle w:val="2"/>
        <w:spacing w:line="488" w:lineRule="exact"/>
      </w:pPr>
      <w:r>
        <w:rPr>
          <w:w w:val="95"/>
        </w:rPr>
        <w:t>《海南省建筑工程施工项目部和现场监理部关键岗位人员配备和</w:t>
      </w:r>
    </w:p>
    <w:p>
      <w:pPr>
        <w:spacing w:before="35"/>
        <w:ind w:left="115" w:right="0" w:firstLine="0"/>
        <w:jc w:val="left"/>
        <w:rPr>
          <w:rFonts w:hint="eastAsia" w:ascii="Microsoft JhengHei" w:eastAsia="Microsoft JhengHei"/>
          <w:b/>
          <w:sz w:val="32"/>
        </w:rPr>
      </w:pPr>
      <w:r>
        <w:rPr>
          <w:rFonts w:hint="eastAsia" w:ascii="Microsoft JhengHei" w:eastAsia="Microsoft JhengHei"/>
          <w:b/>
          <w:sz w:val="32"/>
        </w:rPr>
        <w:t>在岗履职管理办法(试行)》</w:t>
      </w:r>
    </w:p>
    <w:p>
      <w:pPr>
        <w:pStyle w:val="3"/>
        <w:spacing w:before="142" w:line="364" w:lineRule="auto"/>
        <w:ind w:right="263" w:firstLine="640"/>
      </w:pPr>
      <w:r>
        <w:t>第二十五条 项目负责人不得委托他人代替执行项目管理义</w:t>
      </w:r>
      <w:r>
        <w:rPr>
          <w:w w:val="95"/>
        </w:rPr>
        <w:t>务，</w:t>
      </w:r>
      <w:r>
        <w:rPr>
          <w:spacing w:val="5"/>
          <w:w w:val="95"/>
          <w:u w:val="single"/>
        </w:rPr>
        <w:t xml:space="preserve">项目负责人在岗履职时间不得少于工程已施工时间的 </w:t>
      </w:r>
      <w:r>
        <w:rPr>
          <w:w w:val="95"/>
          <w:u w:val="single"/>
        </w:rPr>
        <w:t>80%；总</w:t>
      </w:r>
    </w:p>
    <w:p>
      <w:pPr>
        <w:spacing w:after="0" w:line="364" w:lineRule="auto"/>
        <w:sectPr>
          <w:pgSz w:w="11910" w:h="16840"/>
          <w:pgMar w:top="1500" w:right="1040" w:bottom="1160" w:left="1300" w:header="0" w:footer="965" w:gutter="0"/>
          <w:cols w:space="720" w:num="1"/>
        </w:sectPr>
      </w:pPr>
    </w:p>
    <w:p>
      <w:pPr>
        <w:pStyle w:val="3"/>
        <w:spacing w:before="30"/>
      </w:pPr>
      <w:r>
        <w:rPr>
          <w:w w:val="95"/>
          <w:u w:val="single"/>
        </w:rPr>
        <w:t>监理工程师在岗履职时间不得少于工程已施工时间的</w:t>
      </w:r>
      <w:r>
        <w:rPr>
          <w:spacing w:val="211"/>
          <w:u w:val="single"/>
        </w:rPr>
        <w:t xml:space="preserve"> </w:t>
      </w:r>
      <w:r>
        <w:rPr>
          <w:w w:val="95"/>
          <w:u w:val="single"/>
        </w:rPr>
        <w:t>40%。</w:t>
      </w:r>
    </w:p>
    <w:p>
      <w:pPr>
        <w:pStyle w:val="3"/>
        <w:spacing w:before="214" w:line="364" w:lineRule="auto"/>
        <w:ind w:right="328" w:firstLine="480"/>
      </w:pPr>
      <w:r>
        <w:rPr>
          <w:w w:val="95"/>
        </w:rPr>
        <w:t>施工项目部、现场监理部其他关键岗位人员应在管理职责内全</w:t>
      </w:r>
      <w:r>
        <w:rPr>
          <w:spacing w:val="1"/>
          <w:w w:val="95"/>
        </w:rPr>
        <w:t xml:space="preserve"> </w:t>
      </w:r>
      <w:r>
        <w:t>勤在岗。</w:t>
      </w:r>
    </w:p>
    <w:p>
      <w:pPr>
        <w:pStyle w:val="3"/>
        <w:spacing w:before="1" w:line="364" w:lineRule="auto"/>
        <w:ind w:right="102" w:firstLine="640"/>
      </w:pPr>
      <w:r>
        <w:rPr>
          <w:spacing w:val="-10"/>
        </w:rPr>
        <w:t>第二十六条 项目负责人、总监理工程师存在下列情形之一的，</w:t>
      </w:r>
      <w:r>
        <w:rPr>
          <w:spacing w:val="-157"/>
        </w:rPr>
        <w:t xml:space="preserve"> </w:t>
      </w:r>
      <w:r>
        <w:t>认定为不在岗履行管理义务：</w:t>
      </w:r>
    </w:p>
    <w:p>
      <w:pPr>
        <w:pStyle w:val="3"/>
        <w:spacing w:before="2" w:line="364" w:lineRule="auto"/>
        <w:ind w:right="250" w:firstLine="640"/>
      </w:pPr>
      <w:r>
        <w:rPr>
          <w:w w:val="95"/>
        </w:rPr>
        <w:t>（一）</w:t>
      </w:r>
      <w:r>
        <w:rPr>
          <w:spacing w:val="5"/>
          <w:w w:val="95"/>
        </w:rPr>
        <w:t xml:space="preserve">项目负责人在岗履职时间少于工程已施工时间的 </w:t>
      </w:r>
      <w:r>
        <w:rPr>
          <w:w w:val="95"/>
        </w:rPr>
        <w:t>80%、</w:t>
      </w:r>
      <w:r>
        <w:rPr>
          <w:spacing w:val="-3"/>
          <w:w w:val="95"/>
        </w:rPr>
        <w:t xml:space="preserve">总监理工程师在岗履职时间少于工程已施工时间的 </w:t>
      </w:r>
      <w:r>
        <w:rPr>
          <w:w w:val="95"/>
        </w:rPr>
        <w:t>40%；</w:t>
      </w:r>
    </w:p>
    <w:p>
      <w:pPr>
        <w:pStyle w:val="3"/>
        <w:spacing w:before="2"/>
        <w:ind w:left="756"/>
      </w:pPr>
      <w:r>
        <w:t>（二）缺席四分之一及以上次数工地例会；</w:t>
      </w:r>
    </w:p>
    <w:p>
      <w:pPr>
        <w:pStyle w:val="3"/>
        <w:spacing w:before="214" w:line="364" w:lineRule="auto"/>
        <w:ind w:right="263" w:firstLine="640"/>
      </w:pPr>
      <w:r>
        <w:rPr>
          <w:w w:val="95"/>
        </w:rPr>
        <w:t>（三</w:t>
      </w:r>
      <w:r>
        <w:rPr>
          <w:spacing w:val="-96"/>
          <w:w w:val="95"/>
        </w:rPr>
        <w:t>）</w:t>
      </w:r>
      <w:r>
        <w:rPr>
          <w:w w:val="95"/>
        </w:rPr>
        <w:t>未按法律法规或规范要求在工程施工管理相关文件上签</w:t>
      </w:r>
      <w:r>
        <w:rPr>
          <w:spacing w:val="1"/>
          <w:w w:val="95"/>
        </w:rPr>
        <w:t xml:space="preserve"> </w:t>
      </w:r>
      <w:r>
        <w:t>字并加盖执业印章，或由他人代签的；</w:t>
      </w:r>
    </w:p>
    <w:p>
      <w:pPr>
        <w:pStyle w:val="3"/>
        <w:spacing w:before="1" w:line="364" w:lineRule="auto"/>
        <w:ind w:right="263" w:firstLine="640"/>
      </w:pPr>
      <w:r>
        <w:rPr>
          <w:w w:val="95"/>
        </w:rPr>
        <w:t>（四</w:t>
      </w:r>
      <w:r>
        <w:rPr>
          <w:spacing w:val="-96"/>
          <w:w w:val="95"/>
        </w:rPr>
        <w:t>）</w:t>
      </w:r>
      <w:r>
        <w:rPr>
          <w:w w:val="95"/>
        </w:rPr>
        <w:t>未按法律法规或规范要求参加工程分部分项关键节点施</w:t>
      </w:r>
      <w:r>
        <w:rPr>
          <w:spacing w:val="1"/>
          <w:w w:val="95"/>
        </w:rPr>
        <w:t xml:space="preserve"> </w:t>
      </w:r>
      <w:r>
        <w:t>工或验收的；</w:t>
      </w:r>
    </w:p>
    <w:p>
      <w:pPr>
        <w:pStyle w:val="3"/>
        <w:spacing w:before="2"/>
        <w:ind w:left="596"/>
      </w:pPr>
      <w:r>
        <w:t>（五）法律法规规定的其他情形。</w:t>
      </w:r>
    </w:p>
    <w:p>
      <w:pPr>
        <w:pStyle w:val="3"/>
        <w:spacing w:before="214" w:line="364" w:lineRule="auto"/>
        <w:ind w:right="263"/>
        <w:jc w:val="both"/>
      </w:pPr>
      <w:r>
        <w:rPr>
          <w:rFonts w:ascii="Times New Roman" w:eastAsia="Times New Roman"/>
          <w:w w:val="99"/>
          <w:u w:val="single"/>
        </w:rPr>
        <w:t xml:space="preserve"> </w:t>
      </w:r>
      <w:r>
        <w:rPr>
          <w:rFonts w:ascii="Times New Roman" w:eastAsia="Times New Roman"/>
          <w:u w:val="single"/>
        </w:rPr>
        <w:t xml:space="preserve">      </w:t>
      </w:r>
      <w:r>
        <w:rPr>
          <w:rFonts w:ascii="Times New Roman" w:eastAsia="Times New Roman"/>
          <w:spacing w:val="1"/>
          <w:u w:val="single"/>
        </w:rPr>
        <w:t xml:space="preserve"> </w:t>
      </w:r>
      <w:r>
        <w:rPr>
          <w:w w:val="95"/>
          <w:u w:val="single"/>
        </w:rPr>
        <w:t>所有用工的工人均应进行实名登记，考勤。现阶段，我省要求</w:t>
      </w:r>
      <w:r>
        <w:rPr>
          <w:spacing w:val="-314"/>
          <w:w w:val="95"/>
          <w:u w:val="single"/>
        </w:rPr>
        <w:t>项目</w:t>
      </w:r>
      <w:r>
        <w:rPr>
          <w:spacing w:val="-93"/>
          <w:w w:val="95"/>
          <w:u w:val="single"/>
        </w:rPr>
        <w:t xml:space="preserve"> </w:t>
      </w:r>
      <w:r>
        <w:rPr>
          <w:spacing w:val="4"/>
          <w:w w:val="95"/>
          <w:u w:val="single"/>
        </w:rPr>
        <w:t xml:space="preserve">经理每月实名制系统考勤不低于 </w:t>
      </w:r>
      <w:r>
        <w:rPr>
          <w:w w:val="95"/>
          <w:u w:val="single"/>
        </w:rPr>
        <w:t>15</w:t>
      </w:r>
      <w:r>
        <w:rPr>
          <w:spacing w:val="1"/>
          <w:w w:val="95"/>
          <w:u w:val="single"/>
        </w:rPr>
        <w:t xml:space="preserve"> 天。项目总监理工程师每月考</w:t>
      </w:r>
      <w:r>
        <w:rPr>
          <w:spacing w:val="-14"/>
          <w:w w:val="95"/>
          <w:u w:val="single"/>
        </w:rPr>
        <w:t xml:space="preserve">勤不低于 </w:t>
      </w:r>
      <w:r>
        <w:rPr>
          <w:w w:val="95"/>
          <w:u w:val="single"/>
        </w:rPr>
        <w:t>7</w:t>
      </w:r>
      <w:r>
        <w:rPr>
          <w:spacing w:val="-24"/>
          <w:w w:val="95"/>
          <w:u w:val="single"/>
        </w:rPr>
        <w:t xml:space="preserve"> 天。</w:t>
      </w:r>
    </w:p>
    <w:p>
      <w:pPr>
        <w:pStyle w:val="3"/>
        <w:ind w:left="0"/>
        <w:rPr>
          <w:sz w:val="20"/>
        </w:rPr>
      </w:pPr>
    </w:p>
    <w:p>
      <w:pPr>
        <w:pStyle w:val="3"/>
        <w:spacing w:before="8"/>
        <w:ind w:left="0"/>
        <w:rPr>
          <w:sz w:val="24"/>
        </w:rPr>
      </w:pPr>
    </w:p>
    <w:p>
      <w:pPr>
        <w:pStyle w:val="3"/>
        <w:spacing w:before="55"/>
        <w:ind w:left="1816" w:right="1961"/>
        <w:jc w:val="center"/>
        <w:rPr>
          <w:rFonts w:hint="eastAsia" w:ascii="黑体" w:eastAsia="黑体"/>
        </w:rPr>
      </w:pPr>
      <w:r>
        <w:rPr>
          <w:rFonts w:hint="eastAsia" w:ascii="黑体" w:eastAsia="黑体"/>
        </w:rPr>
        <w:t>五、费用来源</w:t>
      </w:r>
    </w:p>
    <w:p>
      <w:pPr>
        <w:pStyle w:val="2"/>
        <w:spacing w:before="108" w:line="254" w:lineRule="auto"/>
        <w:ind w:right="263"/>
      </w:pPr>
      <w:r>
        <w:rPr>
          <w:spacing w:val="-5"/>
          <w:w w:val="95"/>
        </w:rPr>
        <w:t>《海南省住房和城乡建设厅关于调整我省建设工程安全防护、文明</w:t>
      </w:r>
      <w:r>
        <w:rPr>
          <w:spacing w:val="104"/>
        </w:rPr>
        <w:t xml:space="preserve"> </w:t>
      </w:r>
      <w:r>
        <w:t>施工措施费的通知》（琼建定[2018]48</w:t>
      </w:r>
      <w:r>
        <w:rPr>
          <w:spacing w:val="2"/>
        </w:rPr>
        <w:t xml:space="preserve"> 号 </w:t>
      </w:r>
      <w:r>
        <w:t>）</w:t>
      </w:r>
    </w:p>
    <w:p>
      <w:pPr>
        <w:pStyle w:val="3"/>
        <w:spacing w:before="106" w:line="364" w:lineRule="auto"/>
        <w:ind w:right="263" w:firstLine="640"/>
      </w:pPr>
      <w:r>
        <w:rPr>
          <w:w w:val="95"/>
        </w:rPr>
        <w:t>（二）为了顺应国家强化建筑施工现场管理的要求，根据海南</w:t>
      </w:r>
      <w:r>
        <w:rPr>
          <w:spacing w:val="1"/>
          <w:w w:val="95"/>
        </w:rPr>
        <w:t xml:space="preserve"> </w:t>
      </w:r>
      <w:r>
        <w:t>省住房和城乡建设厅《关于实施房屋建筑工程远程视频监控的通</w:t>
      </w:r>
    </w:p>
    <w:p>
      <w:pPr>
        <w:spacing w:after="0" w:line="364" w:lineRule="auto"/>
        <w:sectPr>
          <w:pgSz w:w="11910" w:h="16840"/>
          <w:pgMar w:top="1500" w:right="1040" w:bottom="1160" w:left="1300" w:header="0" w:footer="965" w:gutter="0"/>
          <w:cols w:space="720" w:num="1"/>
        </w:sectPr>
      </w:pPr>
    </w:p>
    <w:p>
      <w:pPr>
        <w:pStyle w:val="3"/>
        <w:spacing w:before="30" w:line="364" w:lineRule="auto"/>
        <w:ind w:right="102"/>
      </w:pPr>
      <w:r>
        <w:rPr>
          <w:w w:val="95"/>
        </w:rPr>
        <w:t>知》(琼建质监[2017]463</w:t>
      </w:r>
      <w:r>
        <w:rPr>
          <w:spacing w:val="377"/>
        </w:rPr>
        <w:t xml:space="preserve"> </w:t>
      </w:r>
      <w:r>
        <w:rPr>
          <w:w w:val="95"/>
        </w:rPr>
        <w:t>号))《关于推进建设工程施工现场扬尘噪音在线监测系统的通知》(琼建质监[2018]186</w:t>
      </w:r>
      <w:r>
        <w:rPr>
          <w:spacing w:val="209"/>
        </w:rPr>
        <w:t xml:space="preserve"> </w:t>
      </w:r>
      <w:r>
        <w:rPr>
          <w:w w:val="95"/>
        </w:rPr>
        <w:t>号)海南省人民政</w:t>
      </w:r>
      <w:r>
        <w:t>府</w:t>
      </w:r>
      <w:r>
        <w:rPr>
          <w:spacing w:val="-11"/>
        </w:rPr>
        <w:t>办公厅《关于印发海南省全面治理拖欠农民工工资问题的实施意</w:t>
      </w:r>
      <w:r>
        <w:rPr>
          <w:w w:val="95"/>
        </w:rPr>
        <w:t>见及配套性文件的通知》(琼府办[2016]238</w:t>
      </w:r>
      <w:r>
        <w:rPr>
          <w:spacing w:val="209"/>
        </w:rPr>
        <w:t xml:space="preserve"> </w:t>
      </w:r>
      <w:r>
        <w:rPr>
          <w:w w:val="95"/>
        </w:rPr>
        <w:t>号)的相关规定，在现</w:t>
      </w:r>
      <w:r>
        <w:t>有工程安全防护、文明施工措施费的基础上，增设施工现场监控、</w:t>
      </w:r>
      <w:r>
        <w:rPr>
          <w:w w:val="95"/>
        </w:rPr>
        <w:t>扬</w:t>
      </w:r>
      <w:r>
        <w:rPr>
          <w:spacing w:val="-16"/>
          <w:w w:val="95"/>
        </w:rPr>
        <w:t xml:space="preserve">尘噪音监测、实名制系统管理等信息化管理项目。其设备、安装、 </w:t>
      </w:r>
      <w:r>
        <w:t>运营维护产生的费用，根据实际监控监测需要，进行设备布置、选</w:t>
      </w:r>
      <w:r>
        <w:rPr>
          <w:w w:val="95"/>
        </w:rPr>
        <w:t xml:space="preserve">型、询价，单独据实计列,其费用不参与海南省建设工程安全防护、 </w:t>
      </w:r>
      <w:r>
        <w:t>文明施工措施费浮动部分的计取。</w:t>
      </w:r>
    </w:p>
    <w:sectPr>
      <w:pgSz w:w="11910" w:h="16840"/>
      <w:pgMar w:top="1500" w:right="1040" w:bottom="1160" w:left="130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MingLiU">
    <w:altName w:val="Segoe Print"/>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3574415</wp:posOffset>
              </wp:positionH>
              <wp:positionV relativeFrom="page">
                <wp:posOffset>9939655</wp:posOffset>
              </wp:positionV>
              <wp:extent cx="52070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0700" cy="177800"/>
                      </a:xfrm>
                      <a:prstGeom prst="rect">
                        <a:avLst/>
                      </a:prstGeom>
                      <a:noFill/>
                      <a:ln>
                        <a:noFill/>
                      </a:ln>
                    </wps:spPr>
                    <wps:txbx>
                      <w:txbxContent>
                        <w:p>
                          <w:pPr>
                            <w:spacing w:before="0" w:line="280"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10</w:t>
                          </w:r>
                          <w:r>
                            <w:fldChar w:fldCharType="end"/>
                          </w:r>
                          <w:r>
                            <w:rPr>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281.45pt;margin-top:782.65pt;height:14pt;width:41pt;mso-position-horizontal-relative:page;mso-position-vertical-relative:page;z-index:-251657216;mso-width-relative:page;mso-height-relative:page;" filled="f" stroked="f" coordsize="21600,21600" o:gfxdata="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0TijR2gAAAA0BAAAPAAAAAAAAAAEAIAAAACIAAABkcnMvZG93bnJldi54bWxQSwEC&#10;FAAUAAAACACHTuJAy0pWJLkBAABxAwAADgAAAAAAAAABACAAAAApAQAAZHJzL2Uyb0RvYy54bWxQ&#10;SwUGAAAAAAYABgBZAQAAVAUAAAAA&#10;">
              <v:fill on="f" focussize="0,0"/>
              <v:stroke on="f"/>
              <v:imagedata o:title=""/>
              <o:lock v:ext="edit" aspectratio="f"/>
              <v:textbox inset="0mm,0mm,0mm,0mm">
                <w:txbxContent>
                  <w:p>
                    <w:pPr>
                      <w:spacing w:before="0" w:line="280"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10</w:t>
                    </w:r>
                    <w:r>
                      <w:fldChar w:fldCharType="end"/>
                    </w:r>
                    <w:r>
                      <w:rPr>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71C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115"/>
      <w:outlineLvl w:val="1"/>
    </w:pPr>
    <w:rPr>
      <w:rFonts w:ascii="Microsoft JhengHei" w:hAnsi="Microsoft JhengHei" w:eastAsia="Microsoft JhengHei" w:cs="Microsoft JhengHei"/>
      <w:b/>
      <w:bCs/>
      <w:sz w:val="32"/>
      <w:szCs w:val="32"/>
      <w:lang w:val="en-US" w:eastAsia="zh-CN" w:bidi="ar-SA"/>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15"/>
    </w:pPr>
    <w:rPr>
      <w:rFonts w:ascii="宋体" w:hAnsi="宋体" w:eastAsia="宋体" w:cs="宋体"/>
      <w:sz w:val="32"/>
      <w:szCs w:val="32"/>
      <w:lang w:val="en-US" w:eastAsia="zh-CN" w:bidi="ar-SA"/>
    </w:rPr>
  </w:style>
  <w:style w:type="paragraph" w:styleId="4">
    <w:name w:val="Title"/>
    <w:basedOn w:val="1"/>
    <w:qFormat/>
    <w:uiPriority w:val="1"/>
    <w:pPr>
      <w:spacing w:before="43"/>
      <w:ind w:left="1633" w:right="1777"/>
      <w:jc w:val="center"/>
    </w:pPr>
    <w:rPr>
      <w:rFonts w:ascii="PMingLiU" w:hAnsi="PMingLiU" w:eastAsia="PMingLiU" w:cs="PMingLiU"/>
      <w:sz w:val="36"/>
      <w:szCs w:val="36"/>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zh-CN" w:bidi="ar-SA"/>
    </w:rPr>
  </w:style>
  <w:style w:type="paragraph" w:customStyle="1" w:styleId="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2021-04-16T09:41:00Z</dcterms:created>
  <dc:creator>11</dc:creator>
  <cp:lastModifiedBy>Mary</cp:lastModifiedBy>
  <dcterms:modified xsi:type="dcterms:W3CDTF">2021-04-16T09:42:16Z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LastSaved">
    <vt:filetime>2021-04-16T00:00:00Z</vt:filetime>
  </property>
  <property fmtid="{D5CDD505-2E9C-101B-9397-08002B2CF9AE}" pid="4" name="KSOProductBuildVer">
    <vt:lpwstr>2052-11.1.0.10463</vt:lpwstr>
  </property>
  <property fmtid="{D5CDD505-2E9C-101B-9397-08002B2CF9AE}" pid="5" name="ICV">
    <vt:lpwstr>C2226A2D99E346A6A70212612F0669F1</vt:lpwstr>
  </property>
</Properties>
</file>