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F61" w:rsidRPr="009D5F61" w:rsidRDefault="009D5F61" w:rsidP="009D5F61">
      <w:pPr>
        <w:snapToGrid w:val="0"/>
        <w:spacing w:line="580" w:lineRule="atLeast"/>
        <w:rPr>
          <w:rFonts w:ascii="黑体" w:eastAsia="黑体" w:hAnsi="黑体"/>
          <w:color w:val="000000" w:themeColor="text1"/>
          <w:sz w:val="32"/>
          <w:szCs w:val="32"/>
        </w:rPr>
      </w:pPr>
      <w:bookmarkStart w:id="0" w:name="_GoBack"/>
      <w:bookmarkEnd w:id="0"/>
      <w:r w:rsidRPr="009D5F61">
        <w:rPr>
          <w:rFonts w:ascii="黑体" w:eastAsia="黑体" w:hAnsi="黑体" w:hint="eastAsia"/>
          <w:color w:val="000000" w:themeColor="text1"/>
          <w:sz w:val="32"/>
          <w:szCs w:val="32"/>
        </w:rPr>
        <w:t>附件</w:t>
      </w:r>
    </w:p>
    <w:p w:rsidR="009D5F61" w:rsidRPr="009D5F61" w:rsidRDefault="009D5F61" w:rsidP="009D5F61">
      <w:pPr>
        <w:snapToGrid w:val="0"/>
        <w:spacing w:line="580" w:lineRule="atLeast"/>
        <w:rPr>
          <w:rFonts w:ascii="仿宋_GB2312" w:eastAsia="仿宋_GB2312"/>
          <w:color w:val="000000" w:themeColor="text1"/>
          <w:sz w:val="32"/>
          <w:szCs w:val="32"/>
        </w:rPr>
      </w:pPr>
    </w:p>
    <w:p w:rsidR="00F349AF" w:rsidRPr="009D5F61" w:rsidRDefault="00480E0E" w:rsidP="009D5F61">
      <w:pPr>
        <w:snapToGrid w:val="0"/>
        <w:spacing w:line="580" w:lineRule="atLeast"/>
        <w:jc w:val="center"/>
        <w:rPr>
          <w:rFonts w:ascii="方正小标宋简体" w:eastAsia="方正小标宋简体"/>
          <w:color w:val="000000" w:themeColor="text1"/>
          <w:sz w:val="44"/>
          <w:szCs w:val="44"/>
        </w:rPr>
      </w:pPr>
      <w:r w:rsidRPr="009D5F61">
        <w:rPr>
          <w:rFonts w:ascii="方正小标宋简体" w:eastAsia="方正小标宋简体" w:hint="eastAsia"/>
          <w:color w:val="000000" w:themeColor="text1"/>
          <w:sz w:val="44"/>
          <w:szCs w:val="44"/>
        </w:rPr>
        <w:t>2021年全省房屋市政工程质量安全工作要点</w:t>
      </w:r>
    </w:p>
    <w:p w:rsidR="009D5F61" w:rsidRPr="009D5F61" w:rsidRDefault="009D5F61" w:rsidP="009D5F61">
      <w:pPr>
        <w:snapToGrid w:val="0"/>
        <w:spacing w:line="580" w:lineRule="atLeast"/>
        <w:rPr>
          <w:rFonts w:ascii="仿宋_GB2312" w:eastAsia="仿宋_GB2312"/>
          <w:color w:val="000000" w:themeColor="text1"/>
          <w:sz w:val="32"/>
          <w:szCs w:val="32"/>
        </w:rPr>
      </w:pPr>
    </w:p>
    <w:p w:rsidR="009D5F61" w:rsidRPr="009D5F61" w:rsidRDefault="007E0636" w:rsidP="009D5F61">
      <w:pPr>
        <w:snapToGrid w:val="0"/>
        <w:spacing w:line="580" w:lineRule="atLeast"/>
        <w:ind w:firstLineChars="200" w:firstLine="640"/>
        <w:rPr>
          <w:rFonts w:ascii="仿宋_GB2312" w:eastAsia="仿宋_GB2312"/>
          <w:color w:val="000000" w:themeColor="text1"/>
          <w:sz w:val="32"/>
          <w:szCs w:val="32"/>
        </w:rPr>
      </w:pPr>
      <w:r w:rsidRPr="009D5F61">
        <w:rPr>
          <w:rFonts w:ascii="仿宋_GB2312" w:eastAsia="仿宋_GB2312" w:hint="eastAsia"/>
          <w:color w:val="000000" w:themeColor="text1"/>
          <w:sz w:val="32"/>
          <w:szCs w:val="32"/>
        </w:rPr>
        <w:t>以习近平新时代中国特色社会主义思想为指导，深入贯彻习近平总书记关于安全生产重要论述，认真落实</w:t>
      </w:r>
      <w:r w:rsidR="00FA7FD4" w:rsidRPr="009D5F61">
        <w:rPr>
          <w:rFonts w:ascii="仿宋_GB2312" w:eastAsia="仿宋_GB2312" w:hint="eastAsia"/>
          <w:color w:val="000000" w:themeColor="text1"/>
          <w:sz w:val="32"/>
          <w:szCs w:val="32"/>
        </w:rPr>
        <w:t>党的十九大和十九届二中、三中、四中、五中全会、全国住建工作会</w:t>
      </w:r>
      <w:r w:rsidRPr="009D5F61">
        <w:rPr>
          <w:rFonts w:ascii="仿宋_GB2312" w:eastAsia="仿宋_GB2312" w:hint="eastAsia"/>
          <w:color w:val="000000" w:themeColor="text1"/>
          <w:sz w:val="32"/>
          <w:szCs w:val="32"/>
        </w:rPr>
        <w:t>精神，按照省委省政府和住建部安排部署，坚持安全发展和高质量发展理念，坚持人民至上、生命至上，以工程质量品质和本质安全水平提升为主线，以建筑施工安全为底线，以技术进步为支撑，完善工程质量安全保障体系，夯实质量安全基础能力，落实各方主体质量安全责任，</w:t>
      </w:r>
      <w:r w:rsidR="00FA7FD4" w:rsidRPr="009D5F61">
        <w:rPr>
          <w:rFonts w:ascii="仿宋_GB2312" w:eastAsia="仿宋_GB2312" w:hint="eastAsia"/>
          <w:color w:val="000000" w:themeColor="text1"/>
          <w:sz w:val="32"/>
          <w:szCs w:val="32"/>
        </w:rPr>
        <w:t>深化落实放管服改革，</w:t>
      </w:r>
      <w:r w:rsidRPr="009D5F61">
        <w:rPr>
          <w:rFonts w:ascii="仿宋_GB2312" w:eastAsia="仿宋_GB2312" w:hint="eastAsia"/>
          <w:color w:val="000000" w:themeColor="text1"/>
          <w:sz w:val="32"/>
          <w:szCs w:val="32"/>
        </w:rPr>
        <w:t>强化政府监管，构建保证工程质量安全的长效机制，推进工程质量安全治理体系和治理能力现代化，努力实现全省工程质量安全形势持续稳定健康发展。</w:t>
      </w:r>
    </w:p>
    <w:p w:rsidR="009D5F61" w:rsidRPr="009D5F61" w:rsidRDefault="00594E4B" w:rsidP="009D5F61">
      <w:pPr>
        <w:snapToGrid w:val="0"/>
        <w:spacing w:line="580" w:lineRule="atLeast"/>
        <w:ind w:firstLineChars="200" w:firstLine="640"/>
        <w:rPr>
          <w:rFonts w:ascii="黑体" w:eastAsia="黑体" w:hAnsi="黑体"/>
          <w:color w:val="000000" w:themeColor="text1"/>
          <w:sz w:val="32"/>
          <w:szCs w:val="32"/>
        </w:rPr>
      </w:pPr>
      <w:r w:rsidRPr="009D5F61">
        <w:rPr>
          <w:rFonts w:ascii="黑体" w:eastAsia="黑体" w:hAnsi="黑体" w:hint="eastAsia"/>
          <w:color w:val="000000" w:themeColor="text1"/>
          <w:sz w:val="32"/>
          <w:szCs w:val="32"/>
        </w:rPr>
        <w:t>一、</w:t>
      </w:r>
      <w:r w:rsidR="00016591" w:rsidRPr="009D5F61">
        <w:rPr>
          <w:rFonts w:ascii="黑体" w:eastAsia="黑体" w:hAnsi="黑体" w:hint="eastAsia"/>
          <w:color w:val="000000" w:themeColor="text1"/>
          <w:sz w:val="32"/>
          <w:szCs w:val="32"/>
        </w:rPr>
        <w:t>健全完善制度措施</w:t>
      </w:r>
    </w:p>
    <w:p w:rsidR="009D5F61" w:rsidRPr="00CA1149" w:rsidRDefault="00594E4B" w:rsidP="009D5F61">
      <w:pPr>
        <w:snapToGrid w:val="0"/>
        <w:spacing w:line="580" w:lineRule="atLeast"/>
        <w:ind w:firstLineChars="200" w:firstLine="640"/>
        <w:rPr>
          <w:rFonts w:ascii="仿宋_GB2312" w:eastAsia="仿宋_GB2312"/>
          <w:color w:val="000000" w:themeColor="text1"/>
          <w:sz w:val="32"/>
          <w:szCs w:val="32"/>
        </w:rPr>
      </w:pPr>
      <w:r w:rsidRPr="009D5F61">
        <w:rPr>
          <w:rFonts w:ascii="仿宋_GB2312" w:eastAsia="仿宋_GB2312" w:hint="eastAsia"/>
          <w:color w:val="000000" w:themeColor="text1"/>
          <w:sz w:val="32"/>
          <w:szCs w:val="32"/>
        </w:rPr>
        <w:t>修</w:t>
      </w:r>
      <w:r w:rsidRPr="00CA1149">
        <w:rPr>
          <w:rFonts w:ascii="仿宋_GB2312" w:eastAsia="仿宋_GB2312" w:hint="eastAsia"/>
          <w:color w:val="000000" w:themeColor="text1"/>
          <w:sz w:val="32"/>
          <w:szCs w:val="32"/>
        </w:rPr>
        <w:t>订《甘肃省建设工程质量和建设工程安全生产管理条例》《甘肃省建设工程质量安全监督实施细则》《甘肃省建筑施工安全生产标准化考评实施细则》，制定《进一步加强建筑施工安全生产工作的意见》《住建领域专业化生产安全事故隐患排查治理体系建设实施方案》</w:t>
      </w:r>
      <w:r w:rsidR="00016591" w:rsidRPr="00CA1149">
        <w:rPr>
          <w:rFonts w:ascii="仿宋_GB2312" w:eastAsia="仿宋_GB2312" w:hint="eastAsia"/>
          <w:color w:val="000000" w:themeColor="text1"/>
          <w:sz w:val="32"/>
          <w:szCs w:val="32"/>
        </w:rPr>
        <w:t>《建筑施工典型</w:t>
      </w:r>
      <w:r w:rsidR="00CA1149" w:rsidRPr="00CA1149">
        <w:rPr>
          <w:rFonts w:ascii="仿宋_GB2312" w:eastAsia="仿宋_GB2312" w:hint="eastAsia"/>
          <w:color w:val="000000" w:themeColor="text1"/>
          <w:sz w:val="32"/>
          <w:szCs w:val="32"/>
        </w:rPr>
        <w:t>安全</w:t>
      </w:r>
      <w:r w:rsidR="00016591" w:rsidRPr="00CA1149">
        <w:rPr>
          <w:rFonts w:ascii="仿宋_GB2312" w:eastAsia="仿宋_GB2312" w:hint="eastAsia"/>
          <w:color w:val="000000" w:themeColor="text1"/>
          <w:sz w:val="32"/>
          <w:szCs w:val="32"/>
        </w:rPr>
        <w:t>问题隐患和整改措施两个清单目录》，研究出台进一步加强建筑起重机械管理的措施办</w:t>
      </w:r>
      <w:r w:rsidR="00016591" w:rsidRPr="00CA1149">
        <w:rPr>
          <w:rFonts w:ascii="仿宋_GB2312" w:eastAsia="仿宋_GB2312" w:hint="eastAsia"/>
          <w:color w:val="000000" w:themeColor="text1"/>
          <w:sz w:val="32"/>
          <w:szCs w:val="32"/>
        </w:rPr>
        <w:lastRenderedPageBreak/>
        <w:t>法。</w:t>
      </w:r>
    </w:p>
    <w:p w:rsidR="009D5F61" w:rsidRPr="009D5F61" w:rsidRDefault="00480E0E" w:rsidP="009D5F61">
      <w:pPr>
        <w:snapToGrid w:val="0"/>
        <w:spacing w:line="580" w:lineRule="atLeast"/>
        <w:ind w:firstLineChars="200" w:firstLine="640"/>
        <w:rPr>
          <w:rFonts w:ascii="黑体" w:eastAsia="黑体" w:hAnsi="黑体"/>
          <w:color w:val="000000" w:themeColor="text1"/>
          <w:sz w:val="32"/>
          <w:szCs w:val="32"/>
        </w:rPr>
      </w:pPr>
      <w:r w:rsidRPr="009D5F61">
        <w:rPr>
          <w:rFonts w:ascii="黑体" w:eastAsia="黑体" w:hAnsi="黑体" w:hint="eastAsia"/>
          <w:color w:val="000000" w:themeColor="text1"/>
          <w:sz w:val="32"/>
          <w:szCs w:val="32"/>
        </w:rPr>
        <w:t>二、创新完善管理模式</w:t>
      </w:r>
    </w:p>
    <w:p w:rsidR="009D5F61" w:rsidRPr="009D5F61" w:rsidRDefault="00480E0E" w:rsidP="009D5F61">
      <w:pPr>
        <w:snapToGrid w:val="0"/>
        <w:spacing w:line="580" w:lineRule="atLeast"/>
        <w:ind w:firstLineChars="200" w:firstLine="640"/>
        <w:rPr>
          <w:rFonts w:ascii="仿宋_GB2312" w:eastAsia="仿宋_GB2312"/>
          <w:color w:val="000000" w:themeColor="text1"/>
          <w:sz w:val="32"/>
          <w:szCs w:val="32"/>
        </w:rPr>
      </w:pPr>
      <w:r w:rsidRPr="009D5F61">
        <w:rPr>
          <w:rFonts w:ascii="楷体_GB2312" w:eastAsia="楷体_GB2312" w:hint="eastAsia"/>
          <w:color w:val="000000" w:themeColor="text1"/>
          <w:sz w:val="32"/>
          <w:szCs w:val="32"/>
        </w:rPr>
        <w:t>（一）推行项目专职安全员企业委派制。</w:t>
      </w:r>
      <w:r w:rsidRPr="009D5F61">
        <w:rPr>
          <w:rFonts w:ascii="仿宋_GB2312" w:eastAsia="仿宋_GB2312" w:hint="eastAsia"/>
          <w:color w:val="000000" w:themeColor="text1"/>
          <w:sz w:val="32"/>
          <w:szCs w:val="32"/>
        </w:rPr>
        <w:t>督促企业或项目部上一级管理机构对项目专职安全员直接派出、直接管理、组织考核、发放薪酬，充分赋予安全员安全管理权、处置权、直报权。</w:t>
      </w:r>
    </w:p>
    <w:p w:rsidR="009D5F61" w:rsidRPr="009D5F61" w:rsidRDefault="00480E0E" w:rsidP="009D5F61">
      <w:pPr>
        <w:snapToGrid w:val="0"/>
        <w:spacing w:line="580" w:lineRule="atLeast"/>
        <w:ind w:firstLineChars="200" w:firstLine="640"/>
        <w:rPr>
          <w:rFonts w:ascii="仿宋_GB2312" w:eastAsia="仿宋_GB2312"/>
          <w:color w:val="000000" w:themeColor="text1"/>
          <w:sz w:val="32"/>
          <w:szCs w:val="32"/>
        </w:rPr>
      </w:pPr>
      <w:r w:rsidRPr="009D5F61">
        <w:rPr>
          <w:rFonts w:ascii="楷体_GB2312" w:eastAsia="楷体_GB2312" w:hint="eastAsia"/>
          <w:color w:val="000000" w:themeColor="text1"/>
          <w:sz w:val="32"/>
          <w:szCs w:val="32"/>
        </w:rPr>
        <w:t>（二）推进建筑施工安全生产责任保险。</w:t>
      </w:r>
      <w:r w:rsidRPr="009D5F61">
        <w:rPr>
          <w:rFonts w:ascii="仿宋_GB2312" w:eastAsia="仿宋_GB2312" w:hint="eastAsia"/>
          <w:color w:val="000000" w:themeColor="text1"/>
          <w:sz w:val="32"/>
          <w:szCs w:val="32"/>
        </w:rPr>
        <w:t>按照《关于在高危行业领域实施安全生产责任保险的意见》（甘应急规财〔2021〕36）要求，结合建筑施工领域实际，研究制定安全生产责任保险办法，推行建筑施工安全生产责任保险制度。</w:t>
      </w:r>
    </w:p>
    <w:p w:rsidR="009D5F61" w:rsidRPr="009D5F61" w:rsidRDefault="00480E0E" w:rsidP="009D5F61">
      <w:pPr>
        <w:snapToGrid w:val="0"/>
        <w:spacing w:line="580" w:lineRule="atLeast"/>
        <w:ind w:firstLineChars="200" w:firstLine="640"/>
        <w:rPr>
          <w:rFonts w:ascii="仿宋_GB2312" w:eastAsia="仿宋_GB2312"/>
          <w:color w:val="000000" w:themeColor="text1"/>
          <w:sz w:val="32"/>
          <w:szCs w:val="32"/>
        </w:rPr>
      </w:pPr>
      <w:r w:rsidRPr="009D5F61">
        <w:rPr>
          <w:rFonts w:ascii="楷体_GB2312" w:eastAsia="楷体_GB2312" w:hint="eastAsia"/>
          <w:color w:val="000000" w:themeColor="text1"/>
          <w:sz w:val="32"/>
          <w:szCs w:val="32"/>
        </w:rPr>
        <w:t>（三）强化起重机械“一体化”管理。</w:t>
      </w:r>
      <w:r w:rsidRPr="009D5F61">
        <w:rPr>
          <w:rFonts w:ascii="仿宋_GB2312" w:eastAsia="仿宋_GB2312" w:hint="eastAsia"/>
          <w:color w:val="000000" w:themeColor="text1"/>
          <w:sz w:val="32"/>
          <w:szCs w:val="32"/>
        </w:rPr>
        <w:t>研究完善建筑起重机械安全管理制度，健全建筑起重机械安全责任体系，推行建筑起重机械租赁、安装、拆卸、维修保养和使用一体化管理机制，严厉打击检测机构出具虚假检测报告、鉴定结论失实等违法违规行为。</w:t>
      </w:r>
    </w:p>
    <w:p w:rsidR="009D5F61" w:rsidRPr="009D5F61" w:rsidRDefault="00480E0E" w:rsidP="009D5F61">
      <w:pPr>
        <w:snapToGrid w:val="0"/>
        <w:spacing w:line="580" w:lineRule="atLeast"/>
        <w:ind w:firstLineChars="200" w:firstLine="640"/>
        <w:rPr>
          <w:rFonts w:ascii="仿宋_GB2312" w:eastAsia="仿宋_GB2312"/>
          <w:color w:val="000000" w:themeColor="text1"/>
          <w:sz w:val="32"/>
          <w:szCs w:val="32"/>
        </w:rPr>
      </w:pPr>
      <w:r w:rsidRPr="009D5F61">
        <w:rPr>
          <w:rFonts w:ascii="楷体_GB2312" w:eastAsia="楷体_GB2312" w:hint="eastAsia"/>
          <w:color w:val="000000" w:themeColor="text1"/>
          <w:sz w:val="32"/>
          <w:szCs w:val="32"/>
        </w:rPr>
        <w:t>（四）加强信用管理。</w:t>
      </w:r>
      <w:r w:rsidRPr="009D5F61">
        <w:rPr>
          <w:rFonts w:ascii="仿宋_GB2312" w:eastAsia="仿宋_GB2312" w:hint="eastAsia"/>
          <w:color w:val="000000" w:themeColor="text1"/>
          <w:sz w:val="32"/>
          <w:szCs w:val="32"/>
        </w:rPr>
        <w:t>按照信用体系建设要求，加快推进质量安全信用体系建设，建立健全信用评价和惩戒机制，强化信用约束，通过信用惩戒激励等措施规范安全生产行为。</w:t>
      </w:r>
    </w:p>
    <w:p w:rsidR="009D5F61" w:rsidRPr="009D5F61" w:rsidRDefault="00480E0E" w:rsidP="009D5F61">
      <w:pPr>
        <w:snapToGrid w:val="0"/>
        <w:spacing w:line="580" w:lineRule="atLeast"/>
        <w:ind w:firstLineChars="200" w:firstLine="640"/>
        <w:rPr>
          <w:rFonts w:ascii="仿宋_GB2312" w:eastAsia="仿宋_GB2312"/>
          <w:color w:val="000000" w:themeColor="text1"/>
          <w:sz w:val="32"/>
          <w:szCs w:val="32"/>
        </w:rPr>
      </w:pPr>
      <w:r w:rsidRPr="009D5F61">
        <w:rPr>
          <w:rFonts w:ascii="楷体_GB2312" w:eastAsia="楷体_GB2312" w:hint="eastAsia"/>
          <w:color w:val="000000" w:themeColor="text1"/>
          <w:sz w:val="32"/>
          <w:szCs w:val="32"/>
        </w:rPr>
        <w:t>（五）深化发展改革。</w:t>
      </w:r>
      <w:r w:rsidRPr="009D5F61">
        <w:rPr>
          <w:rFonts w:ascii="仿宋_GB2312" w:eastAsia="仿宋_GB2312" w:hint="eastAsia"/>
          <w:color w:val="000000" w:themeColor="text1"/>
          <w:sz w:val="32"/>
          <w:szCs w:val="32"/>
        </w:rPr>
        <w:t>深化落实工程项目审批制度和放管服改革，全面实行施工许可电子证照和竣工联合验收，优化完善和落实安全证照线上办理和电子证书管理。指导各级住建部门对办理施工许可的工程限额进行调整，建立和落实与乡镇、街道及相关部门建立日常联动机制，做好对限额以下小型工程的质量</w:t>
      </w:r>
      <w:r w:rsidRPr="009D5F61">
        <w:rPr>
          <w:rFonts w:ascii="仿宋_GB2312" w:eastAsia="仿宋_GB2312" w:hint="eastAsia"/>
          <w:color w:val="000000" w:themeColor="text1"/>
          <w:sz w:val="32"/>
          <w:szCs w:val="32"/>
        </w:rPr>
        <w:lastRenderedPageBreak/>
        <w:t>安全工作指导。</w:t>
      </w:r>
    </w:p>
    <w:p w:rsidR="009D5F61" w:rsidRPr="009D5F61" w:rsidRDefault="00480E0E" w:rsidP="009D5F61">
      <w:pPr>
        <w:snapToGrid w:val="0"/>
        <w:spacing w:line="580" w:lineRule="atLeast"/>
        <w:ind w:firstLineChars="200" w:firstLine="640"/>
        <w:rPr>
          <w:rFonts w:ascii="黑体" w:eastAsia="黑体" w:hAnsi="黑体"/>
          <w:color w:val="000000" w:themeColor="text1"/>
          <w:sz w:val="32"/>
          <w:szCs w:val="32"/>
        </w:rPr>
      </w:pPr>
      <w:r w:rsidRPr="009D5F61">
        <w:rPr>
          <w:rFonts w:ascii="黑体" w:eastAsia="黑体" w:hAnsi="黑体" w:hint="eastAsia"/>
          <w:color w:val="000000" w:themeColor="text1"/>
          <w:sz w:val="32"/>
          <w:szCs w:val="32"/>
        </w:rPr>
        <w:t>三</w:t>
      </w:r>
      <w:r w:rsidR="009E6D15" w:rsidRPr="009D5F61">
        <w:rPr>
          <w:rFonts w:ascii="黑体" w:eastAsia="黑体" w:hAnsi="黑体" w:hint="eastAsia"/>
          <w:color w:val="000000" w:themeColor="text1"/>
          <w:sz w:val="32"/>
          <w:szCs w:val="32"/>
        </w:rPr>
        <w:t>、夯实质量安全基础</w:t>
      </w:r>
    </w:p>
    <w:p w:rsidR="009D5F61" w:rsidRPr="009D5F61" w:rsidRDefault="00480E0E" w:rsidP="009D5F61">
      <w:pPr>
        <w:snapToGrid w:val="0"/>
        <w:spacing w:line="580" w:lineRule="atLeast"/>
        <w:ind w:firstLineChars="200" w:firstLine="640"/>
        <w:rPr>
          <w:rFonts w:ascii="仿宋_GB2312" w:eastAsia="仿宋_GB2312"/>
          <w:color w:val="000000" w:themeColor="text1"/>
          <w:sz w:val="32"/>
          <w:szCs w:val="32"/>
        </w:rPr>
      </w:pPr>
      <w:r w:rsidRPr="009D5F61">
        <w:rPr>
          <w:rFonts w:ascii="楷体_GB2312" w:eastAsia="楷体_GB2312" w:hint="eastAsia"/>
          <w:color w:val="000000" w:themeColor="text1"/>
          <w:sz w:val="32"/>
          <w:szCs w:val="32"/>
        </w:rPr>
        <w:t>（一）加强安全生产宣传教育培训。</w:t>
      </w:r>
      <w:r w:rsidRPr="009D5F61">
        <w:rPr>
          <w:rFonts w:ascii="仿宋_GB2312" w:eastAsia="仿宋_GB2312" w:hint="eastAsia"/>
          <w:color w:val="000000" w:themeColor="text1"/>
          <w:sz w:val="32"/>
          <w:szCs w:val="32"/>
        </w:rPr>
        <w:t>通过观看《生命重于泰山-习近平总书记关于安全生产重要论述》电视专题片、专题学习、系统性宣讲等形势，牢固树立安全发展理念。督促用人单位严格履行安全教育培训主体责任，落实三级安全教育制度，统一组织安管人员、特种作业人员考试考核，严把安全准入关口。结合建筑施工领域工作实际和“安全月”“质量月”等活动，广泛开展宣传教育活动，组织开展省级安全事故应急演练和</w:t>
      </w:r>
      <w:r w:rsidR="00CA1149">
        <w:rPr>
          <w:rFonts w:ascii="仿宋_GB2312" w:eastAsia="仿宋_GB2312" w:hint="eastAsia"/>
          <w:color w:val="000000" w:themeColor="text1"/>
          <w:sz w:val="32"/>
          <w:szCs w:val="32"/>
        </w:rPr>
        <w:t>质量</w:t>
      </w:r>
      <w:r w:rsidR="00CA1149">
        <w:rPr>
          <w:rFonts w:ascii="仿宋_GB2312" w:eastAsia="仿宋_GB2312"/>
          <w:color w:val="000000" w:themeColor="text1"/>
          <w:sz w:val="32"/>
          <w:szCs w:val="32"/>
        </w:rPr>
        <w:t>安全</w:t>
      </w:r>
      <w:r w:rsidR="00CA1149">
        <w:rPr>
          <w:rFonts w:ascii="仿宋_GB2312" w:eastAsia="仿宋_GB2312" w:hint="eastAsia"/>
          <w:color w:val="000000" w:themeColor="text1"/>
          <w:sz w:val="32"/>
          <w:szCs w:val="32"/>
        </w:rPr>
        <w:t>观摩交流活动，发挥先进</w:t>
      </w:r>
      <w:r w:rsidRPr="009D5F61">
        <w:rPr>
          <w:rFonts w:ascii="仿宋_GB2312" w:eastAsia="仿宋_GB2312" w:hint="eastAsia"/>
          <w:color w:val="000000" w:themeColor="text1"/>
          <w:sz w:val="32"/>
          <w:szCs w:val="32"/>
        </w:rPr>
        <w:t>企业项目的示范引领和模范带头作用。</w:t>
      </w:r>
    </w:p>
    <w:p w:rsidR="009D5F61" w:rsidRPr="009D5F61" w:rsidRDefault="00480E0E" w:rsidP="009D5F61">
      <w:pPr>
        <w:snapToGrid w:val="0"/>
        <w:spacing w:line="580" w:lineRule="atLeast"/>
        <w:ind w:firstLineChars="200" w:firstLine="640"/>
        <w:rPr>
          <w:rFonts w:ascii="仿宋_GB2312" w:eastAsia="仿宋_GB2312"/>
          <w:color w:val="000000" w:themeColor="text1"/>
          <w:sz w:val="32"/>
          <w:szCs w:val="32"/>
        </w:rPr>
      </w:pPr>
      <w:r w:rsidRPr="009D5F61">
        <w:rPr>
          <w:rFonts w:ascii="楷体_GB2312" w:eastAsia="楷体_GB2312" w:hint="eastAsia"/>
          <w:color w:val="000000" w:themeColor="text1"/>
          <w:sz w:val="32"/>
          <w:szCs w:val="32"/>
        </w:rPr>
        <w:t>（二</w:t>
      </w:r>
      <w:r w:rsidR="009E6D15" w:rsidRPr="009D5F61">
        <w:rPr>
          <w:rFonts w:ascii="楷体_GB2312" w:eastAsia="楷体_GB2312" w:hint="eastAsia"/>
          <w:color w:val="000000" w:themeColor="text1"/>
          <w:sz w:val="32"/>
          <w:szCs w:val="32"/>
        </w:rPr>
        <w:t>）落实落细主体责任。</w:t>
      </w:r>
      <w:r w:rsidR="009E6D15" w:rsidRPr="009D5F61">
        <w:rPr>
          <w:rFonts w:ascii="仿宋_GB2312" w:eastAsia="仿宋_GB2312" w:hint="eastAsia"/>
          <w:color w:val="000000" w:themeColor="text1"/>
          <w:sz w:val="32"/>
          <w:szCs w:val="32"/>
        </w:rPr>
        <w:t>督促指导工程参建各方严格落实主体责任，强化建设单位首要责任，确保程序、制度、责任、能力、措施等全面到位。建设单位严格履行基本建设程序，确保合理工期、合理造价，及时足额拨付安全文明施工费，监理单位严格履行审核把关、监督执行等监理职责，施工单位全面抓好工作落实。</w:t>
      </w:r>
    </w:p>
    <w:p w:rsidR="009D5F61" w:rsidRPr="009D5F61" w:rsidRDefault="00480E0E" w:rsidP="009D5F61">
      <w:pPr>
        <w:snapToGrid w:val="0"/>
        <w:spacing w:line="580" w:lineRule="atLeast"/>
        <w:ind w:firstLineChars="200" w:firstLine="640"/>
        <w:rPr>
          <w:rFonts w:ascii="仿宋_GB2312" w:eastAsia="仿宋_GB2312"/>
          <w:color w:val="000000" w:themeColor="text1"/>
          <w:sz w:val="32"/>
          <w:szCs w:val="32"/>
        </w:rPr>
      </w:pPr>
      <w:r w:rsidRPr="009D5F61">
        <w:rPr>
          <w:rFonts w:ascii="楷体_GB2312" w:eastAsia="楷体_GB2312" w:hint="eastAsia"/>
          <w:color w:val="000000" w:themeColor="text1"/>
          <w:sz w:val="32"/>
          <w:szCs w:val="32"/>
        </w:rPr>
        <w:t>（三</w:t>
      </w:r>
      <w:r w:rsidR="009E6D15" w:rsidRPr="009D5F61">
        <w:rPr>
          <w:rFonts w:ascii="楷体_GB2312" w:eastAsia="楷体_GB2312" w:hint="eastAsia"/>
          <w:color w:val="000000" w:themeColor="text1"/>
          <w:sz w:val="32"/>
          <w:szCs w:val="32"/>
        </w:rPr>
        <w:t>）加强安全证照动态管理。</w:t>
      </w:r>
      <w:r w:rsidR="009E6D15" w:rsidRPr="009D5F61">
        <w:rPr>
          <w:rFonts w:ascii="仿宋_GB2312" w:eastAsia="仿宋_GB2312" w:hint="eastAsia"/>
          <w:color w:val="000000" w:themeColor="text1"/>
          <w:sz w:val="32"/>
          <w:szCs w:val="32"/>
        </w:rPr>
        <w:t>加强对问题突出企业安全生产条件动态核查和事故项目施工单位安全生产条件的专项核查，对不具备安全生产条件的企业依法暂扣或吊销安全生产许可证。加强对注册执业人员、安管人员、特种作业人员持证上岗和到岗履职管理，严查项目总监及安管人员不到岗履职、特种作业人员</w:t>
      </w:r>
      <w:r w:rsidR="009E6D15" w:rsidRPr="009D5F61">
        <w:rPr>
          <w:rFonts w:ascii="仿宋_GB2312" w:eastAsia="仿宋_GB2312" w:hint="eastAsia"/>
          <w:color w:val="000000" w:themeColor="text1"/>
          <w:sz w:val="32"/>
          <w:szCs w:val="32"/>
        </w:rPr>
        <w:lastRenderedPageBreak/>
        <w:t>无证上岗等典型问题。建设和运行安管人员安全生产教育培训系统，督促安管人员在证件有效期届满前参加专项安全教育培训，同时对受到暂扣、吊销等处罚的人员在处罚到期前进行专项安全考试。</w:t>
      </w:r>
    </w:p>
    <w:p w:rsidR="009D5F61" w:rsidRPr="009D5F61" w:rsidRDefault="00480E0E" w:rsidP="009D5F61">
      <w:pPr>
        <w:snapToGrid w:val="0"/>
        <w:spacing w:line="580" w:lineRule="atLeast"/>
        <w:ind w:firstLineChars="200" w:firstLine="640"/>
        <w:rPr>
          <w:rFonts w:ascii="仿宋_GB2312" w:eastAsia="仿宋_GB2312"/>
          <w:color w:val="000000" w:themeColor="text1"/>
          <w:sz w:val="32"/>
          <w:szCs w:val="32"/>
        </w:rPr>
      </w:pPr>
      <w:r w:rsidRPr="009D5F61">
        <w:rPr>
          <w:rFonts w:ascii="楷体_GB2312" w:eastAsia="楷体_GB2312" w:hint="eastAsia"/>
          <w:color w:val="000000" w:themeColor="text1"/>
          <w:sz w:val="32"/>
          <w:szCs w:val="32"/>
        </w:rPr>
        <w:t>（四</w:t>
      </w:r>
      <w:r w:rsidR="009E6D15" w:rsidRPr="009D5F61">
        <w:rPr>
          <w:rFonts w:ascii="楷体_GB2312" w:eastAsia="楷体_GB2312" w:hint="eastAsia"/>
          <w:color w:val="000000" w:themeColor="text1"/>
          <w:sz w:val="32"/>
          <w:szCs w:val="32"/>
        </w:rPr>
        <w:t>）加强示范引领和经验推广。</w:t>
      </w:r>
      <w:r w:rsidR="009E6D15" w:rsidRPr="009D5F61">
        <w:rPr>
          <w:rFonts w:ascii="仿宋_GB2312" w:eastAsia="仿宋_GB2312" w:hint="eastAsia"/>
          <w:color w:val="000000" w:themeColor="text1"/>
          <w:sz w:val="32"/>
          <w:szCs w:val="32"/>
        </w:rPr>
        <w:t>扩大拓展企业本质安全体系建设的广度和深度，深化质量安全生产标准化建设，推动企业质量安全文化建设，严格落实自评和考评制度，提高考评结果与现场衔接度，开展飞天奖、工法评审，安全示范企业评选，鼓励和扶持企业争创国家级奖项，引导企业加强新技术运用，增强创先争优工作积极性，大力弘扬工匠精神，树立质量安全标杆企业，创建品质示范工程，总结提炼经验成果和好的做法，形成长效管理机制。培育和推广“智慧工地”建设示范项目，探索推进基于“BIM+智慧工地”管理，实时掌握建筑工地各类风险隐患，全程跟踪督办隐患整改情况，实现实时、动态、精准管理，提高安全质量管理的标准化、主动化、科学化水平。</w:t>
      </w:r>
    </w:p>
    <w:p w:rsidR="009D5F61" w:rsidRPr="009D5F61" w:rsidRDefault="00A47252" w:rsidP="009D5F61">
      <w:pPr>
        <w:snapToGrid w:val="0"/>
        <w:spacing w:line="580" w:lineRule="atLeast"/>
        <w:ind w:firstLineChars="200" w:firstLine="640"/>
        <w:rPr>
          <w:rFonts w:ascii="黑体" w:eastAsia="黑体" w:hAnsi="黑体"/>
          <w:color w:val="000000" w:themeColor="text1"/>
          <w:sz w:val="32"/>
          <w:szCs w:val="32"/>
        </w:rPr>
      </w:pPr>
      <w:r w:rsidRPr="009D5F61">
        <w:rPr>
          <w:rFonts w:ascii="黑体" w:eastAsia="黑体" w:hAnsi="黑体" w:hint="eastAsia"/>
          <w:color w:val="000000" w:themeColor="text1"/>
          <w:sz w:val="32"/>
          <w:szCs w:val="32"/>
        </w:rPr>
        <w:t>四、推进建筑工程质量品质提升</w:t>
      </w:r>
    </w:p>
    <w:p w:rsidR="009D5F61" w:rsidRPr="009D5F61" w:rsidRDefault="00A47252" w:rsidP="009D5F61">
      <w:pPr>
        <w:snapToGrid w:val="0"/>
        <w:spacing w:line="580" w:lineRule="atLeast"/>
        <w:ind w:firstLineChars="200" w:firstLine="640"/>
        <w:rPr>
          <w:rFonts w:ascii="仿宋_GB2312" w:eastAsia="仿宋_GB2312"/>
          <w:color w:val="000000" w:themeColor="text1"/>
          <w:sz w:val="32"/>
          <w:szCs w:val="32"/>
        </w:rPr>
      </w:pPr>
      <w:r w:rsidRPr="009D5F61">
        <w:rPr>
          <w:rFonts w:ascii="楷体_GB2312" w:eastAsia="楷体_GB2312" w:hint="eastAsia"/>
          <w:color w:val="000000" w:themeColor="text1"/>
          <w:sz w:val="32"/>
          <w:szCs w:val="32"/>
        </w:rPr>
        <w:t>（一）全面落实建设单位工程质量首要责任。</w:t>
      </w:r>
      <w:r w:rsidRPr="009D5F61">
        <w:rPr>
          <w:rFonts w:ascii="仿宋_GB2312" w:eastAsia="仿宋_GB2312" w:hint="eastAsia"/>
          <w:color w:val="000000" w:themeColor="text1"/>
          <w:sz w:val="32"/>
          <w:szCs w:val="32"/>
        </w:rPr>
        <w:t>把建设单位首要责任落实情</w:t>
      </w:r>
      <w:r w:rsidR="00CA1149">
        <w:rPr>
          <w:rFonts w:ascii="仿宋_GB2312" w:eastAsia="仿宋_GB2312" w:hint="eastAsia"/>
          <w:color w:val="000000" w:themeColor="text1"/>
          <w:sz w:val="32"/>
          <w:szCs w:val="32"/>
        </w:rPr>
        <w:t>况列入日常监督检查范围，强化信用管理和责任追究，确保各项措施</w:t>
      </w:r>
      <w:r w:rsidRPr="009D5F61">
        <w:rPr>
          <w:rFonts w:ascii="仿宋_GB2312" w:eastAsia="仿宋_GB2312" w:hint="eastAsia"/>
          <w:color w:val="000000" w:themeColor="text1"/>
          <w:sz w:val="32"/>
          <w:szCs w:val="32"/>
        </w:rPr>
        <w:t>落地见效。</w:t>
      </w:r>
      <w:r w:rsidR="004E001E" w:rsidRPr="009D5F61">
        <w:rPr>
          <w:rFonts w:ascii="仿宋_GB2312" w:eastAsia="仿宋_GB2312" w:hint="eastAsia"/>
          <w:color w:val="000000" w:themeColor="text1"/>
          <w:sz w:val="32"/>
          <w:szCs w:val="32"/>
        </w:rPr>
        <w:t>推行住宅工程质量信息公开公示，鼓励建设单位为工程项目投保工程质量保险。</w:t>
      </w:r>
    </w:p>
    <w:p w:rsidR="009D5F61" w:rsidRPr="009D5F61" w:rsidRDefault="00A47252" w:rsidP="009D5F61">
      <w:pPr>
        <w:snapToGrid w:val="0"/>
        <w:spacing w:line="580" w:lineRule="atLeast"/>
        <w:ind w:firstLineChars="200" w:firstLine="640"/>
        <w:rPr>
          <w:rFonts w:ascii="仿宋_GB2312" w:eastAsia="仿宋_GB2312"/>
          <w:color w:val="000000" w:themeColor="text1"/>
          <w:sz w:val="32"/>
          <w:szCs w:val="32"/>
        </w:rPr>
      </w:pPr>
      <w:r w:rsidRPr="009D5F61">
        <w:rPr>
          <w:rFonts w:ascii="楷体_GB2312" w:eastAsia="楷体_GB2312" w:hint="eastAsia"/>
          <w:color w:val="000000" w:themeColor="text1"/>
          <w:sz w:val="32"/>
          <w:szCs w:val="32"/>
        </w:rPr>
        <w:t>（二）深入推进工程质量安全手册制度。</w:t>
      </w:r>
      <w:r w:rsidRPr="009D5F61">
        <w:rPr>
          <w:rFonts w:ascii="仿宋_GB2312" w:eastAsia="仿宋_GB2312" w:hint="eastAsia"/>
          <w:color w:val="000000" w:themeColor="text1"/>
          <w:sz w:val="32"/>
          <w:szCs w:val="32"/>
        </w:rPr>
        <w:t>以贯彻落实《甘肃省工程质量安全手册实施细则》为契机，与建筑工程品质提升、</w:t>
      </w:r>
      <w:r w:rsidRPr="009D5F61">
        <w:rPr>
          <w:rFonts w:ascii="仿宋_GB2312" w:eastAsia="仿宋_GB2312" w:hint="eastAsia"/>
          <w:color w:val="000000" w:themeColor="text1"/>
          <w:sz w:val="32"/>
          <w:szCs w:val="32"/>
        </w:rPr>
        <w:lastRenderedPageBreak/>
        <w:t>工程质量安全标准化、质量常见问题治理等工作同步推进，实现质量安全管理的标准化和规范化。</w:t>
      </w:r>
    </w:p>
    <w:p w:rsidR="009D5F61" w:rsidRPr="009D5F61" w:rsidRDefault="00A47252" w:rsidP="009D5F61">
      <w:pPr>
        <w:snapToGrid w:val="0"/>
        <w:spacing w:line="580" w:lineRule="atLeast"/>
        <w:ind w:firstLineChars="200" w:firstLine="640"/>
        <w:rPr>
          <w:rFonts w:ascii="仿宋_GB2312" w:eastAsia="仿宋_GB2312"/>
          <w:color w:val="000000" w:themeColor="text1"/>
          <w:sz w:val="32"/>
          <w:szCs w:val="32"/>
        </w:rPr>
      </w:pPr>
      <w:r w:rsidRPr="009D5F61">
        <w:rPr>
          <w:rFonts w:ascii="楷体_GB2312" w:eastAsia="楷体_GB2312" w:hint="eastAsia"/>
          <w:color w:val="000000" w:themeColor="text1"/>
          <w:sz w:val="32"/>
          <w:szCs w:val="32"/>
        </w:rPr>
        <w:t>（三）全面推行举牌验收制度。</w:t>
      </w:r>
      <w:r w:rsidRPr="009D5F61">
        <w:rPr>
          <w:rFonts w:ascii="仿宋_GB2312" w:eastAsia="仿宋_GB2312" w:hint="eastAsia"/>
          <w:color w:val="000000" w:themeColor="text1"/>
          <w:sz w:val="32"/>
          <w:szCs w:val="32"/>
        </w:rPr>
        <w:t>贯彻落实省住建厅《关于房屋建筑和市政基础设施工程实施举牌验收制度的通知》，加强施工过程质量管控，建立质量责任标识制度，对关键工序、关键部位隐蔽工程及关键节点、分部工程实施举牌验收，实现质量责任可追溯。</w:t>
      </w:r>
    </w:p>
    <w:p w:rsidR="009D5F61" w:rsidRPr="009D5F61" w:rsidRDefault="00CA1149" w:rsidP="009D5F61">
      <w:pPr>
        <w:snapToGrid w:val="0"/>
        <w:spacing w:line="580" w:lineRule="atLeast"/>
        <w:ind w:firstLineChars="200" w:firstLine="640"/>
        <w:rPr>
          <w:rFonts w:ascii="仿宋_GB2312" w:eastAsia="仿宋_GB2312"/>
          <w:color w:val="000000" w:themeColor="text1"/>
          <w:sz w:val="32"/>
          <w:szCs w:val="32"/>
        </w:rPr>
      </w:pPr>
      <w:r>
        <w:rPr>
          <w:rFonts w:ascii="楷体_GB2312" w:eastAsia="楷体_GB2312" w:hint="eastAsia"/>
          <w:color w:val="000000" w:themeColor="text1"/>
          <w:sz w:val="32"/>
          <w:szCs w:val="32"/>
        </w:rPr>
        <w:t>（四）强化工程质量检测机构和预拌混凝土</w:t>
      </w:r>
      <w:r w:rsidR="00A47252" w:rsidRPr="009D5F61">
        <w:rPr>
          <w:rFonts w:ascii="楷体_GB2312" w:eastAsia="楷体_GB2312" w:hint="eastAsia"/>
          <w:color w:val="000000" w:themeColor="text1"/>
          <w:sz w:val="32"/>
          <w:szCs w:val="32"/>
        </w:rPr>
        <w:t>生产企业的监管。</w:t>
      </w:r>
      <w:r>
        <w:rPr>
          <w:rFonts w:ascii="仿宋_GB2312" w:eastAsia="仿宋_GB2312" w:hint="eastAsia"/>
          <w:color w:val="000000" w:themeColor="text1"/>
          <w:sz w:val="32"/>
          <w:szCs w:val="32"/>
        </w:rPr>
        <w:t>开展检</w:t>
      </w:r>
      <w:r w:rsidR="004E001E" w:rsidRPr="009D5F61">
        <w:rPr>
          <w:rFonts w:ascii="仿宋_GB2312" w:eastAsia="仿宋_GB2312" w:hint="eastAsia"/>
          <w:color w:val="000000" w:themeColor="text1"/>
          <w:sz w:val="32"/>
          <w:szCs w:val="32"/>
        </w:rPr>
        <w:t>测机构专项整治，</w:t>
      </w:r>
      <w:r w:rsidR="00A47252" w:rsidRPr="009D5F61">
        <w:rPr>
          <w:rFonts w:ascii="仿宋_GB2312" w:eastAsia="仿宋_GB2312" w:hint="eastAsia"/>
          <w:color w:val="000000" w:themeColor="text1"/>
          <w:sz w:val="32"/>
          <w:szCs w:val="32"/>
        </w:rPr>
        <w:t>加强对检测机构数据上传监管，有效落实不合格事项处理制度，组织检测能力验证，引导检测</w:t>
      </w:r>
      <w:r>
        <w:rPr>
          <w:rFonts w:ascii="仿宋_GB2312" w:eastAsia="仿宋_GB2312" w:hint="eastAsia"/>
          <w:color w:val="000000" w:themeColor="text1"/>
          <w:sz w:val="32"/>
          <w:szCs w:val="32"/>
        </w:rPr>
        <w:t>机构开展能力比对，严厉打击出具虚假报告等行为</w:t>
      </w:r>
      <w:r w:rsidR="00A47252" w:rsidRPr="009D5F61">
        <w:rPr>
          <w:rFonts w:ascii="仿宋_GB2312" w:eastAsia="仿宋_GB2312" w:hint="eastAsia"/>
          <w:color w:val="000000" w:themeColor="text1"/>
          <w:sz w:val="32"/>
          <w:szCs w:val="32"/>
        </w:rPr>
        <w:t>。开展预拌混凝土质量提升</w:t>
      </w:r>
      <w:r w:rsidR="004E001E" w:rsidRPr="009D5F61">
        <w:rPr>
          <w:rFonts w:ascii="仿宋_GB2312" w:eastAsia="仿宋_GB2312" w:hint="eastAsia"/>
          <w:color w:val="000000" w:themeColor="text1"/>
          <w:sz w:val="32"/>
          <w:szCs w:val="32"/>
        </w:rPr>
        <w:t>专项</w:t>
      </w:r>
      <w:r w:rsidR="00A47252" w:rsidRPr="009D5F61">
        <w:rPr>
          <w:rFonts w:ascii="仿宋_GB2312" w:eastAsia="仿宋_GB2312" w:hint="eastAsia"/>
          <w:color w:val="000000" w:themeColor="text1"/>
          <w:sz w:val="32"/>
          <w:szCs w:val="32"/>
        </w:rPr>
        <w:t>行动，加强对预拌混凝土生产企业的监督管理，规范企业质量行为，强化生产环节质量控制，提升预拌混凝土产品质量。</w:t>
      </w:r>
    </w:p>
    <w:p w:rsidR="009D5F61" w:rsidRPr="009D5F61" w:rsidRDefault="00A47252" w:rsidP="009D5F61">
      <w:pPr>
        <w:snapToGrid w:val="0"/>
        <w:spacing w:line="580" w:lineRule="atLeast"/>
        <w:ind w:firstLineChars="200" w:firstLine="640"/>
        <w:rPr>
          <w:rFonts w:ascii="黑体" w:eastAsia="黑体" w:hAnsi="黑体"/>
          <w:color w:val="000000" w:themeColor="text1"/>
          <w:sz w:val="32"/>
          <w:szCs w:val="32"/>
        </w:rPr>
      </w:pPr>
      <w:r w:rsidRPr="009D5F61">
        <w:rPr>
          <w:rFonts w:ascii="黑体" w:eastAsia="黑体" w:hAnsi="黑体" w:hint="eastAsia"/>
          <w:color w:val="000000" w:themeColor="text1"/>
          <w:sz w:val="32"/>
          <w:szCs w:val="32"/>
        </w:rPr>
        <w:t>五</w:t>
      </w:r>
      <w:r w:rsidR="00E34A3B" w:rsidRPr="009D5F61">
        <w:rPr>
          <w:rFonts w:ascii="黑体" w:eastAsia="黑体" w:hAnsi="黑体" w:hint="eastAsia"/>
          <w:color w:val="000000" w:themeColor="text1"/>
          <w:sz w:val="32"/>
          <w:szCs w:val="32"/>
        </w:rPr>
        <w:t>、深入开展</w:t>
      </w:r>
      <w:r w:rsidR="00480E0E" w:rsidRPr="009D5F61">
        <w:rPr>
          <w:rFonts w:ascii="黑体" w:eastAsia="黑体" w:hAnsi="黑体" w:hint="eastAsia"/>
          <w:color w:val="000000" w:themeColor="text1"/>
          <w:sz w:val="32"/>
          <w:szCs w:val="32"/>
        </w:rPr>
        <w:t>安全</w:t>
      </w:r>
      <w:r w:rsidR="000E691F" w:rsidRPr="009D5F61">
        <w:rPr>
          <w:rFonts w:ascii="黑体" w:eastAsia="黑体" w:hAnsi="黑体" w:hint="eastAsia"/>
          <w:color w:val="000000" w:themeColor="text1"/>
          <w:sz w:val="32"/>
          <w:szCs w:val="32"/>
        </w:rPr>
        <w:t>专项整治</w:t>
      </w:r>
    </w:p>
    <w:p w:rsidR="009D5F61" w:rsidRPr="009D5F61" w:rsidRDefault="00E34A3B" w:rsidP="009D5F61">
      <w:pPr>
        <w:snapToGrid w:val="0"/>
        <w:spacing w:line="580" w:lineRule="atLeast"/>
        <w:ind w:firstLineChars="200" w:firstLine="640"/>
        <w:rPr>
          <w:rFonts w:ascii="仿宋_GB2312" w:eastAsia="仿宋_GB2312"/>
          <w:color w:val="000000" w:themeColor="text1"/>
          <w:sz w:val="32"/>
          <w:szCs w:val="32"/>
        </w:rPr>
      </w:pPr>
      <w:r w:rsidRPr="009D5F61">
        <w:rPr>
          <w:rFonts w:ascii="楷体_GB2312" w:eastAsia="楷体_GB2312" w:hint="eastAsia"/>
          <w:color w:val="000000" w:themeColor="text1"/>
          <w:sz w:val="32"/>
          <w:szCs w:val="32"/>
        </w:rPr>
        <w:t>（一）开展建筑施工安全生产专项整治三年行动集中攻坚。</w:t>
      </w:r>
      <w:r w:rsidRPr="009D5F61">
        <w:rPr>
          <w:rFonts w:ascii="仿宋_GB2312" w:eastAsia="仿宋_GB2312" w:hint="eastAsia"/>
          <w:color w:val="000000" w:themeColor="text1"/>
          <w:sz w:val="32"/>
          <w:szCs w:val="32"/>
        </w:rPr>
        <w:t>认真贯彻落实国家、省关于安全生产专项整治三年行动决策部署，深入开展建筑施工领域安全专项整治三年行动集中攻坚，动态更新问题隐患和制度措施“两个清单”，持续加强安全风险管控和隐患排查治理力度，着力从根本上消除事故隐患。</w:t>
      </w:r>
    </w:p>
    <w:p w:rsidR="009D5F61" w:rsidRPr="009D5F61" w:rsidRDefault="00E34A3B" w:rsidP="009D5F61">
      <w:pPr>
        <w:snapToGrid w:val="0"/>
        <w:spacing w:line="580" w:lineRule="atLeast"/>
        <w:ind w:firstLineChars="200" w:firstLine="640"/>
        <w:rPr>
          <w:rFonts w:ascii="仿宋_GB2312" w:eastAsia="仿宋_GB2312"/>
          <w:color w:val="000000" w:themeColor="text1"/>
          <w:sz w:val="32"/>
          <w:szCs w:val="32"/>
        </w:rPr>
      </w:pPr>
      <w:r w:rsidRPr="009D5F61">
        <w:rPr>
          <w:rFonts w:ascii="楷体_GB2312" w:eastAsia="楷体_GB2312" w:hint="eastAsia"/>
          <w:color w:val="000000" w:themeColor="text1"/>
          <w:sz w:val="32"/>
          <w:szCs w:val="32"/>
        </w:rPr>
        <w:t>（二）完成违法违规建设审批和城市房屋建筑安全风险隐患排查整治第一阶段工作。</w:t>
      </w:r>
      <w:r w:rsidRPr="009D5F61">
        <w:rPr>
          <w:rFonts w:ascii="仿宋_GB2312" w:eastAsia="仿宋_GB2312" w:hint="eastAsia"/>
          <w:color w:val="000000" w:themeColor="text1"/>
          <w:sz w:val="32"/>
          <w:szCs w:val="32"/>
        </w:rPr>
        <w:t>突出排查利用原有建筑物改建为酒</w:t>
      </w:r>
      <w:r w:rsidRPr="009D5F61">
        <w:rPr>
          <w:rFonts w:ascii="仿宋_GB2312" w:eastAsia="仿宋_GB2312" w:hint="eastAsia"/>
          <w:color w:val="000000" w:themeColor="text1"/>
          <w:sz w:val="32"/>
          <w:szCs w:val="32"/>
        </w:rPr>
        <w:lastRenderedPageBreak/>
        <w:t>店、饭店、学校等人员密集场所安全隐患，依法查处违法建设以及违规改变建筑主体结构或使用功能等造成安全隐患的行为，严格执行月度信息报告和调度机制，适时召开工作推进会、约谈会和开展专项督导，定期通报各地工作情况，督促各地2021年6月底前全面完成排查整治第一阶段工作任务。</w:t>
      </w:r>
    </w:p>
    <w:p w:rsidR="009D5F61" w:rsidRPr="009D5F61" w:rsidRDefault="00480E0E" w:rsidP="009D5F61">
      <w:pPr>
        <w:snapToGrid w:val="0"/>
        <w:spacing w:line="580" w:lineRule="atLeast"/>
        <w:ind w:firstLineChars="200" w:firstLine="640"/>
        <w:rPr>
          <w:rFonts w:ascii="仿宋_GB2312" w:eastAsia="仿宋_GB2312"/>
          <w:color w:val="000000" w:themeColor="text1"/>
          <w:sz w:val="32"/>
          <w:szCs w:val="32"/>
        </w:rPr>
      </w:pPr>
      <w:r w:rsidRPr="009D5F61">
        <w:rPr>
          <w:rFonts w:ascii="楷体_GB2312" w:eastAsia="楷体_GB2312" w:hint="eastAsia"/>
          <w:color w:val="000000" w:themeColor="text1"/>
          <w:sz w:val="32"/>
          <w:szCs w:val="32"/>
        </w:rPr>
        <w:t>（三）突出安全关键环节和重点部位管理。</w:t>
      </w:r>
      <w:r w:rsidRPr="009D5F61">
        <w:rPr>
          <w:rFonts w:ascii="仿宋_GB2312" w:eastAsia="仿宋_GB2312" w:hint="eastAsia"/>
          <w:b/>
          <w:color w:val="000000" w:themeColor="text1"/>
          <w:sz w:val="32"/>
          <w:szCs w:val="32"/>
        </w:rPr>
        <w:t>一是</w:t>
      </w:r>
      <w:r w:rsidR="004E001E" w:rsidRPr="009D5F61">
        <w:rPr>
          <w:rFonts w:ascii="仿宋_GB2312" w:eastAsia="仿宋_GB2312" w:hint="eastAsia"/>
          <w:color w:val="000000" w:themeColor="text1"/>
          <w:sz w:val="32"/>
          <w:szCs w:val="32"/>
        </w:rPr>
        <w:t>开展危大工程安全专项治理，</w:t>
      </w:r>
      <w:r w:rsidRPr="009D5F61">
        <w:rPr>
          <w:rFonts w:ascii="仿宋_GB2312" w:eastAsia="仿宋_GB2312" w:hint="eastAsia"/>
          <w:color w:val="000000" w:themeColor="text1"/>
          <w:sz w:val="32"/>
          <w:szCs w:val="32"/>
        </w:rPr>
        <w:t>督促指导各级住建部门和相关单位严格落实深基坑、高支模、起重机械、高大脚手架、有限空间作业、轨道交通暗挖等危大工程安全管理规定，严查危大工程方案编制、审核审查、论证、实施、监测等环节问题隐患，对违法违规行为严格按照《危险性较大的分部分项工程安全管理规定》实施处罚，严防群死群伤事故发生。</w:t>
      </w:r>
      <w:r w:rsidRPr="009D5F61">
        <w:rPr>
          <w:rFonts w:ascii="仿宋_GB2312" w:eastAsia="仿宋_GB2312" w:hint="eastAsia"/>
          <w:b/>
          <w:color w:val="000000" w:themeColor="text1"/>
          <w:sz w:val="32"/>
          <w:szCs w:val="32"/>
        </w:rPr>
        <w:t>二是</w:t>
      </w:r>
      <w:r w:rsidRPr="009D5F61">
        <w:rPr>
          <w:rFonts w:ascii="仿宋_GB2312" w:eastAsia="仿宋_GB2312" w:hint="eastAsia"/>
          <w:color w:val="000000" w:themeColor="text1"/>
          <w:sz w:val="32"/>
          <w:szCs w:val="32"/>
        </w:rPr>
        <w:t>加强城市轨道交通工程质量安全管理，推广应用</w:t>
      </w:r>
      <w:r w:rsidR="00CA1149">
        <w:rPr>
          <w:rFonts w:ascii="仿宋_GB2312" w:eastAsia="仿宋_GB2312" w:hint="eastAsia"/>
          <w:color w:val="000000" w:themeColor="text1"/>
          <w:sz w:val="32"/>
          <w:szCs w:val="32"/>
        </w:rPr>
        <w:t>住</w:t>
      </w:r>
      <w:r w:rsidR="00CA1149">
        <w:rPr>
          <w:rFonts w:ascii="仿宋_GB2312" w:eastAsia="仿宋_GB2312"/>
          <w:color w:val="000000" w:themeColor="text1"/>
          <w:sz w:val="32"/>
          <w:szCs w:val="32"/>
        </w:rPr>
        <w:t>建部</w:t>
      </w:r>
      <w:r w:rsidRPr="009D5F61">
        <w:rPr>
          <w:rFonts w:ascii="仿宋_GB2312" w:eastAsia="仿宋_GB2312" w:hint="eastAsia"/>
          <w:color w:val="000000" w:themeColor="text1"/>
          <w:sz w:val="32"/>
          <w:szCs w:val="32"/>
        </w:rPr>
        <w:t>《城市轨道交通工程质量安全监管信息平台共享交换数据标准（试行）》《城市轨道交通工程建设安全生产标准化管理技术指南》《城市轨道交通工程地质风险控制技术指南》等技术文件。</w:t>
      </w:r>
      <w:r w:rsidRPr="009D5F61">
        <w:rPr>
          <w:rFonts w:ascii="仿宋_GB2312" w:eastAsia="仿宋_GB2312" w:hint="eastAsia"/>
          <w:b/>
          <w:color w:val="000000" w:themeColor="text1"/>
          <w:sz w:val="32"/>
          <w:szCs w:val="32"/>
        </w:rPr>
        <w:t>三是</w:t>
      </w:r>
      <w:r w:rsidRPr="009D5F61">
        <w:rPr>
          <w:rFonts w:ascii="仿宋_GB2312" w:eastAsia="仿宋_GB2312" w:hint="eastAsia"/>
          <w:color w:val="000000" w:themeColor="text1"/>
          <w:sz w:val="32"/>
          <w:szCs w:val="32"/>
        </w:rPr>
        <w:t>加强对新技术、新工艺、新产品、新业态、新模式的安全风险研究，推动建立重大隐患判断标准，编密风险防控网。</w:t>
      </w:r>
      <w:r w:rsidRPr="009D5F61">
        <w:rPr>
          <w:rFonts w:ascii="仿宋_GB2312" w:eastAsia="仿宋_GB2312" w:hint="eastAsia"/>
          <w:b/>
          <w:color w:val="000000" w:themeColor="text1"/>
          <w:sz w:val="32"/>
          <w:szCs w:val="32"/>
        </w:rPr>
        <w:t>四是</w:t>
      </w:r>
      <w:r w:rsidRPr="009D5F61">
        <w:rPr>
          <w:rFonts w:ascii="仿宋_GB2312" w:eastAsia="仿宋_GB2312" w:hint="eastAsia"/>
          <w:color w:val="000000" w:themeColor="text1"/>
          <w:sz w:val="32"/>
          <w:szCs w:val="32"/>
        </w:rPr>
        <w:t>严格落实临边洞口安全防护，按规定配备使用劳动防护用品，保证防护覆盖面和精准度，及时纠正处理“三违”行为，严防高处坠落、物体打击、机械伤害等典型事故发生。</w:t>
      </w:r>
      <w:r w:rsidRPr="009D5F61">
        <w:rPr>
          <w:rFonts w:ascii="仿宋_GB2312" w:eastAsia="仿宋_GB2312" w:hint="eastAsia"/>
          <w:b/>
          <w:color w:val="000000" w:themeColor="text1"/>
          <w:sz w:val="32"/>
          <w:szCs w:val="32"/>
        </w:rPr>
        <w:t>五是</w:t>
      </w:r>
      <w:r w:rsidRPr="009D5F61">
        <w:rPr>
          <w:rFonts w:ascii="仿宋_GB2312" w:eastAsia="仿宋_GB2312" w:hint="eastAsia"/>
          <w:color w:val="000000" w:themeColor="text1"/>
          <w:sz w:val="32"/>
          <w:szCs w:val="32"/>
        </w:rPr>
        <w:t>强化特殊时期安全管理，针对重大活动、重要节假日、开工复工等特殊节点，强化工作部署，管控安全风险，防范安全事故发生。</w:t>
      </w:r>
    </w:p>
    <w:p w:rsidR="009D5F61" w:rsidRPr="009D5F61" w:rsidRDefault="00480E0E" w:rsidP="009D5F61">
      <w:pPr>
        <w:snapToGrid w:val="0"/>
        <w:spacing w:line="580" w:lineRule="atLeast"/>
        <w:ind w:firstLineChars="200" w:firstLine="640"/>
        <w:rPr>
          <w:rFonts w:ascii="仿宋_GB2312" w:eastAsia="仿宋_GB2312"/>
          <w:color w:val="000000" w:themeColor="text1"/>
          <w:sz w:val="32"/>
          <w:szCs w:val="32"/>
        </w:rPr>
      </w:pPr>
      <w:r w:rsidRPr="009D5F61">
        <w:rPr>
          <w:rFonts w:ascii="楷体_GB2312" w:eastAsia="楷体_GB2312" w:hint="eastAsia"/>
          <w:color w:val="000000" w:themeColor="text1"/>
          <w:sz w:val="32"/>
          <w:szCs w:val="32"/>
        </w:rPr>
        <w:lastRenderedPageBreak/>
        <w:t>（四）持续提高文明施工水平。</w:t>
      </w:r>
      <w:r w:rsidRPr="009D5F61">
        <w:rPr>
          <w:rFonts w:ascii="仿宋_GB2312" w:eastAsia="仿宋_GB2312" w:hint="eastAsia"/>
          <w:color w:val="000000" w:themeColor="text1"/>
          <w:sz w:val="32"/>
          <w:szCs w:val="32"/>
        </w:rPr>
        <w:t>督促落实</w:t>
      </w:r>
      <w:r w:rsidR="00CA1149">
        <w:rPr>
          <w:rFonts w:ascii="仿宋_GB2312" w:eastAsia="仿宋_GB2312" w:hint="eastAsia"/>
          <w:color w:val="000000" w:themeColor="text1"/>
          <w:sz w:val="32"/>
          <w:szCs w:val="32"/>
        </w:rPr>
        <w:t>《</w:t>
      </w:r>
      <w:r w:rsidR="00CA1149" w:rsidRPr="009D5F61">
        <w:rPr>
          <w:rFonts w:ascii="仿宋_GB2312" w:eastAsia="仿宋_GB2312" w:hint="eastAsia"/>
          <w:color w:val="000000" w:themeColor="text1"/>
          <w:sz w:val="32"/>
          <w:szCs w:val="32"/>
        </w:rPr>
        <w:t>甘肃省房屋市政工程工地常态化大气及噪声等污染防治工作方案》（甘建质〔2021〕78号）、《关于做好房屋建筑和市政基础设施工程施工现场新冠肺炎疫情常态化防控工作的通知》（甘建质〔2020〕320号）、《关于进一步加强建筑施工消防安全标准化工作的通知》（甘建工〔2017〕325号）</w:t>
      </w:r>
      <w:r w:rsidR="00CA1149">
        <w:rPr>
          <w:rFonts w:ascii="仿宋_GB2312" w:eastAsia="仿宋_GB2312" w:hint="eastAsia"/>
          <w:color w:val="000000" w:themeColor="text1"/>
          <w:sz w:val="32"/>
          <w:szCs w:val="32"/>
        </w:rPr>
        <w:t>、</w:t>
      </w:r>
      <w:r w:rsidR="00CA1149" w:rsidRPr="009D5F61">
        <w:rPr>
          <w:rFonts w:ascii="仿宋_GB2312" w:eastAsia="仿宋_GB2312" w:hint="eastAsia"/>
          <w:color w:val="000000" w:themeColor="text1"/>
          <w:sz w:val="32"/>
          <w:szCs w:val="32"/>
        </w:rPr>
        <w:t>《甘肃省房屋市政工程施工涉及危险化学品使用安全工作指南》（甘建质〔2020〕279号</w:t>
      </w:r>
      <w:r w:rsidR="00CA1149">
        <w:rPr>
          <w:rFonts w:ascii="仿宋_GB2312" w:eastAsia="仿宋_GB2312" w:hint="eastAsia"/>
          <w:color w:val="000000" w:themeColor="text1"/>
          <w:sz w:val="32"/>
          <w:szCs w:val="32"/>
        </w:rPr>
        <w:t>）、</w:t>
      </w:r>
      <w:r w:rsidRPr="009D5F61">
        <w:rPr>
          <w:rFonts w:ascii="仿宋_GB2312" w:eastAsia="仿宋_GB2312" w:hint="eastAsia"/>
          <w:color w:val="000000" w:themeColor="text1"/>
          <w:sz w:val="32"/>
          <w:szCs w:val="32"/>
        </w:rPr>
        <w:t>《关于加强房屋市政工程施工现场食堂食品安全管理的通知》（甘建质〔2020〕299号</w:t>
      </w:r>
      <w:r w:rsidR="00CA1149">
        <w:rPr>
          <w:rFonts w:ascii="仿宋_GB2312" w:eastAsia="仿宋_GB2312" w:hint="eastAsia"/>
          <w:color w:val="000000" w:themeColor="text1"/>
          <w:sz w:val="32"/>
          <w:szCs w:val="32"/>
        </w:rPr>
        <w:t>）</w:t>
      </w:r>
      <w:r w:rsidRPr="009D5F61">
        <w:rPr>
          <w:rFonts w:ascii="仿宋_GB2312" w:eastAsia="仿宋_GB2312" w:hint="eastAsia"/>
          <w:color w:val="000000" w:themeColor="text1"/>
          <w:sz w:val="32"/>
          <w:szCs w:val="32"/>
        </w:rPr>
        <w:t>等文件要求，切实做好扬尘防治、疫情防控、消防安全、危险化学品、食堂安全等各项工作。</w:t>
      </w:r>
    </w:p>
    <w:p w:rsidR="009D5F61" w:rsidRPr="009D5F61" w:rsidRDefault="009E6D15" w:rsidP="009D5F61">
      <w:pPr>
        <w:snapToGrid w:val="0"/>
        <w:spacing w:line="580" w:lineRule="atLeast"/>
        <w:ind w:firstLineChars="200" w:firstLine="640"/>
        <w:rPr>
          <w:rFonts w:ascii="黑体" w:eastAsia="黑体" w:hAnsi="黑体"/>
          <w:color w:val="000000" w:themeColor="text1"/>
          <w:sz w:val="32"/>
          <w:szCs w:val="32"/>
        </w:rPr>
      </w:pPr>
      <w:r w:rsidRPr="009D5F61">
        <w:rPr>
          <w:rFonts w:ascii="黑体" w:eastAsia="黑体" w:hAnsi="黑体" w:hint="eastAsia"/>
          <w:color w:val="000000" w:themeColor="text1"/>
          <w:sz w:val="32"/>
          <w:szCs w:val="32"/>
        </w:rPr>
        <w:t>六</w:t>
      </w:r>
      <w:r w:rsidR="00A3384A" w:rsidRPr="009D5F61">
        <w:rPr>
          <w:rFonts w:ascii="黑体" w:eastAsia="黑体" w:hAnsi="黑体" w:hint="eastAsia"/>
          <w:color w:val="000000" w:themeColor="text1"/>
          <w:sz w:val="32"/>
          <w:szCs w:val="32"/>
        </w:rPr>
        <w:t>、</w:t>
      </w:r>
      <w:r w:rsidR="005732EF" w:rsidRPr="009D5F61">
        <w:rPr>
          <w:rFonts w:ascii="黑体" w:eastAsia="黑体" w:hAnsi="黑体" w:hint="eastAsia"/>
          <w:color w:val="000000" w:themeColor="text1"/>
          <w:sz w:val="32"/>
          <w:szCs w:val="32"/>
        </w:rPr>
        <w:t>强化监督执法</w:t>
      </w:r>
      <w:r w:rsidR="00883D59" w:rsidRPr="009D5F61">
        <w:rPr>
          <w:rFonts w:ascii="黑体" w:eastAsia="黑体" w:hAnsi="黑体" w:hint="eastAsia"/>
          <w:color w:val="000000" w:themeColor="text1"/>
          <w:sz w:val="32"/>
          <w:szCs w:val="32"/>
        </w:rPr>
        <w:t>处罚</w:t>
      </w:r>
    </w:p>
    <w:p w:rsidR="009D5F61" w:rsidRPr="009D5F61" w:rsidRDefault="005732EF" w:rsidP="009D5F61">
      <w:pPr>
        <w:snapToGrid w:val="0"/>
        <w:spacing w:line="580" w:lineRule="atLeast"/>
        <w:ind w:firstLineChars="200" w:firstLine="640"/>
        <w:rPr>
          <w:rFonts w:ascii="仿宋_GB2312" w:eastAsia="仿宋_GB2312"/>
          <w:color w:val="000000" w:themeColor="text1"/>
          <w:sz w:val="32"/>
          <w:szCs w:val="32"/>
        </w:rPr>
      </w:pPr>
      <w:r w:rsidRPr="009D5F61">
        <w:rPr>
          <w:rFonts w:ascii="楷体_GB2312" w:eastAsia="楷体_GB2312" w:hint="eastAsia"/>
          <w:color w:val="000000" w:themeColor="text1"/>
          <w:sz w:val="32"/>
          <w:szCs w:val="32"/>
        </w:rPr>
        <w:t>（一）扎实开展监督检查。</w:t>
      </w:r>
      <w:r w:rsidR="000E691F" w:rsidRPr="009D5F61">
        <w:rPr>
          <w:rFonts w:ascii="仿宋_GB2312" w:eastAsia="仿宋_GB2312" w:hint="eastAsia"/>
          <w:color w:val="000000" w:themeColor="text1"/>
          <w:sz w:val="32"/>
          <w:szCs w:val="32"/>
        </w:rPr>
        <w:t>组织开展全省工程质量和施工安全综合监督检查，</w:t>
      </w:r>
      <w:r w:rsidR="00F0423F" w:rsidRPr="009D5F61">
        <w:rPr>
          <w:rFonts w:ascii="仿宋_GB2312" w:eastAsia="仿宋_GB2312" w:hint="eastAsia"/>
          <w:color w:val="000000" w:themeColor="text1"/>
          <w:sz w:val="32"/>
          <w:szCs w:val="32"/>
        </w:rPr>
        <w:t>适时开展危大工程、扬尘防治、事故查处等</w:t>
      </w:r>
      <w:r w:rsidR="00CA1149">
        <w:rPr>
          <w:rFonts w:ascii="仿宋_GB2312" w:eastAsia="仿宋_GB2312" w:hint="eastAsia"/>
          <w:color w:val="000000" w:themeColor="text1"/>
          <w:sz w:val="32"/>
          <w:szCs w:val="32"/>
        </w:rPr>
        <w:t>专项</w:t>
      </w:r>
      <w:r w:rsidRPr="009D5F61">
        <w:rPr>
          <w:rFonts w:ascii="仿宋_GB2312" w:eastAsia="仿宋_GB2312" w:hint="eastAsia"/>
          <w:color w:val="000000" w:themeColor="text1"/>
          <w:sz w:val="32"/>
          <w:szCs w:val="32"/>
        </w:rPr>
        <w:t>检查，突出对城市轨道交通、保障性住房等重大项目和民生工程的检查，及时督促整改问题隐患，依法严厉查处违法违规行为，从严从重查处违法建设、非法</w:t>
      </w:r>
      <w:r w:rsidR="00F0423F" w:rsidRPr="009D5F61">
        <w:rPr>
          <w:rFonts w:ascii="仿宋_GB2312" w:eastAsia="仿宋_GB2312" w:hint="eastAsia"/>
          <w:color w:val="000000" w:themeColor="text1"/>
          <w:sz w:val="32"/>
          <w:szCs w:val="32"/>
        </w:rPr>
        <w:t>施工</w:t>
      </w:r>
      <w:r w:rsidRPr="009D5F61">
        <w:rPr>
          <w:rFonts w:ascii="仿宋_GB2312" w:eastAsia="仿宋_GB2312" w:hint="eastAsia"/>
          <w:color w:val="000000" w:themeColor="text1"/>
          <w:sz w:val="32"/>
          <w:szCs w:val="32"/>
        </w:rPr>
        <w:t>、</w:t>
      </w:r>
      <w:r w:rsidR="00F0423F" w:rsidRPr="009D5F61">
        <w:rPr>
          <w:rFonts w:ascii="仿宋_GB2312" w:eastAsia="仿宋_GB2312" w:hint="eastAsia"/>
          <w:color w:val="000000" w:themeColor="text1"/>
          <w:sz w:val="32"/>
          <w:szCs w:val="32"/>
        </w:rPr>
        <w:t>违反</w:t>
      </w:r>
      <w:r w:rsidRPr="009D5F61">
        <w:rPr>
          <w:rFonts w:ascii="仿宋_GB2312" w:eastAsia="仿宋_GB2312" w:hint="eastAsia"/>
          <w:color w:val="000000" w:themeColor="text1"/>
          <w:sz w:val="32"/>
          <w:szCs w:val="32"/>
        </w:rPr>
        <w:t>危大工程管理规定等严重影响安全生产的违法违规行为，倒逼主体责任落实。加大和有关部门的联合检查执法，实现市场和现场有效联动，形成工作合力，发挥震慑警示作用，规范质量安全行为。</w:t>
      </w:r>
    </w:p>
    <w:p w:rsidR="009D5F61" w:rsidRPr="009D5F61" w:rsidRDefault="00790712" w:rsidP="009D5F61">
      <w:pPr>
        <w:snapToGrid w:val="0"/>
        <w:spacing w:line="580" w:lineRule="atLeast"/>
        <w:ind w:firstLineChars="200" w:firstLine="640"/>
        <w:rPr>
          <w:rFonts w:ascii="仿宋_GB2312" w:eastAsia="仿宋_GB2312"/>
          <w:color w:val="000000" w:themeColor="text1"/>
          <w:sz w:val="32"/>
          <w:szCs w:val="32"/>
        </w:rPr>
      </w:pPr>
      <w:r w:rsidRPr="009D5F61">
        <w:rPr>
          <w:rFonts w:ascii="楷体_GB2312" w:eastAsia="楷体_GB2312" w:hint="eastAsia"/>
          <w:color w:val="000000" w:themeColor="text1"/>
          <w:sz w:val="32"/>
          <w:szCs w:val="32"/>
        </w:rPr>
        <w:t>（二）</w:t>
      </w:r>
      <w:r w:rsidR="005732EF" w:rsidRPr="009D5F61">
        <w:rPr>
          <w:rFonts w:ascii="楷体_GB2312" w:eastAsia="楷体_GB2312" w:hint="eastAsia"/>
          <w:color w:val="000000" w:themeColor="text1"/>
          <w:sz w:val="32"/>
          <w:szCs w:val="32"/>
        </w:rPr>
        <w:t>严肃追究事故责任。</w:t>
      </w:r>
      <w:r w:rsidRPr="009D5F61">
        <w:rPr>
          <w:rFonts w:ascii="仿宋_GB2312" w:eastAsia="仿宋_GB2312" w:hint="eastAsia"/>
          <w:color w:val="000000" w:themeColor="text1"/>
          <w:sz w:val="32"/>
          <w:szCs w:val="32"/>
        </w:rPr>
        <w:t>认真落实事故督办、通报、约谈、处罚等制度，督促各级住建</w:t>
      </w:r>
      <w:r w:rsidR="00F0423F" w:rsidRPr="009D5F61">
        <w:rPr>
          <w:rFonts w:ascii="仿宋_GB2312" w:eastAsia="仿宋_GB2312" w:hint="eastAsia"/>
          <w:color w:val="000000" w:themeColor="text1"/>
          <w:sz w:val="32"/>
          <w:szCs w:val="32"/>
        </w:rPr>
        <w:t>部门</w:t>
      </w:r>
      <w:r w:rsidRPr="009D5F61">
        <w:rPr>
          <w:rFonts w:ascii="仿宋_GB2312" w:eastAsia="仿宋_GB2312" w:hint="eastAsia"/>
          <w:color w:val="000000" w:themeColor="text1"/>
          <w:sz w:val="32"/>
          <w:szCs w:val="32"/>
        </w:rPr>
        <w:t>及时、准确报告建筑事故安全事故，</w:t>
      </w:r>
      <w:r w:rsidR="005732EF" w:rsidRPr="009D5F61">
        <w:rPr>
          <w:rFonts w:ascii="仿宋_GB2312" w:eastAsia="仿宋_GB2312" w:hint="eastAsia"/>
          <w:color w:val="000000" w:themeColor="text1"/>
          <w:sz w:val="32"/>
          <w:szCs w:val="32"/>
        </w:rPr>
        <w:t>及时整改问题隐患，</w:t>
      </w:r>
      <w:r w:rsidRPr="009D5F61">
        <w:rPr>
          <w:rFonts w:ascii="仿宋_GB2312" w:eastAsia="仿宋_GB2312" w:hint="eastAsia"/>
          <w:color w:val="000000" w:themeColor="text1"/>
          <w:sz w:val="32"/>
          <w:szCs w:val="32"/>
        </w:rPr>
        <w:t>依法查处违法违规行为</w:t>
      </w:r>
      <w:r w:rsidR="00352CF3" w:rsidRPr="009D5F61">
        <w:rPr>
          <w:rFonts w:ascii="仿宋_GB2312" w:eastAsia="仿宋_GB2312" w:hint="eastAsia"/>
          <w:color w:val="000000" w:themeColor="text1"/>
          <w:sz w:val="32"/>
          <w:szCs w:val="32"/>
        </w:rPr>
        <w:t>。</w:t>
      </w:r>
      <w:r w:rsidR="005732EF" w:rsidRPr="009D5F61">
        <w:rPr>
          <w:rFonts w:ascii="仿宋_GB2312" w:eastAsia="仿宋_GB2312" w:hint="eastAsia"/>
          <w:color w:val="000000" w:themeColor="text1"/>
          <w:sz w:val="32"/>
          <w:szCs w:val="32"/>
        </w:rPr>
        <w:t>对不具备安全</w:t>
      </w:r>
      <w:r w:rsidR="005732EF" w:rsidRPr="009D5F61">
        <w:rPr>
          <w:rFonts w:ascii="仿宋_GB2312" w:eastAsia="仿宋_GB2312" w:hint="eastAsia"/>
          <w:color w:val="000000" w:themeColor="text1"/>
          <w:sz w:val="32"/>
          <w:szCs w:val="32"/>
        </w:rPr>
        <w:lastRenderedPageBreak/>
        <w:t>生产条件的施工企业依法暂扣或吊销安全生产许可证，对违反有关规定的监理工程师、注册建造师依法停止执业，对事故负有责任的安管人员依法暂扣或吊销安全生产考核合格证书。</w:t>
      </w:r>
    </w:p>
    <w:p w:rsidR="009D5F61" w:rsidRPr="009D5F61" w:rsidRDefault="009E6D15" w:rsidP="009D5F61">
      <w:pPr>
        <w:snapToGrid w:val="0"/>
        <w:spacing w:line="580" w:lineRule="atLeast"/>
        <w:ind w:firstLineChars="200" w:firstLine="640"/>
        <w:rPr>
          <w:rFonts w:ascii="黑体" w:eastAsia="黑体" w:hAnsi="黑体"/>
          <w:color w:val="000000" w:themeColor="text1"/>
          <w:sz w:val="32"/>
          <w:szCs w:val="32"/>
        </w:rPr>
      </w:pPr>
      <w:r w:rsidRPr="009D5F61">
        <w:rPr>
          <w:rFonts w:ascii="黑体" w:eastAsia="黑体" w:hAnsi="黑体" w:hint="eastAsia"/>
          <w:color w:val="000000" w:themeColor="text1"/>
          <w:sz w:val="32"/>
          <w:szCs w:val="32"/>
        </w:rPr>
        <w:t>七、持续提高监管能力</w:t>
      </w:r>
    </w:p>
    <w:p w:rsidR="009D5F61" w:rsidRPr="009D5F61" w:rsidRDefault="009E6D15" w:rsidP="009D5F61">
      <w:pPr>
        <w:snapToGrid w:val="0"/>
        <w:spacing w:line="580" w:lineRule="atLeast"/>
        <w:ind w:firstLineChars="200" w:firstLine="640"/>
        <w:rPr>
          <w:rFonts w:ascii="仿宋_GB2312" w:eastAsia="仿宋_GB2312"/>
          <w:color w:val="000000" w:themeColor="text1"/>
          <w:sz w:val="32"/>
          <w:szCs w:val="32"/>
        </w:rPr>
      </w:pPr>
      <w:r w:rsidRPr="009D5F61">
        <w:rPr>
          <w:rFonts w:ascii="楷体_GB2312" w:eastAsia="楷体_GB2312" w:hint="eastAsia"/>
          <w:color w:val="000000" w:themeColor="text1"/>
          <w:sz w:val="32"/>
          <w:szCs w:val="32"/>
        </w:rPr>
        <w:t>（一）强化监督管理力量。</w:t>
      </w:r>
      <w:r w:rsidRPr="009D5F61">
        <w:rPr>
          <w:rFonts w:ascii="仿宋_GB2312" w:eastAsia="仿宋_GB2312" w:hint="eastAsia"/>
          <w:color w:val="000000" w:themeColor="text1"/>
          <w:sz w:val="32"/>
          <w:szCs w:val="32"/>
        </w:rPr>
        <w:t>推动各地加强监管力量建设，进一步完善监督管理体系，加大执法车辆和执法装备配备力度，改善基层监管条件和工作环境，推广执法检查专家指导服务机制，充分发挥政府购买服务优势，探索工程监理企业参与监管模式。加强层级督促指导，完善层级考核机制，认真落实安全监督机构定期考核和动态检查，对不具备监督条件的机构责成限期整改，逾期未整改到位的停止监督工作。加强对监督人员教育培训，开展对一线监督人员“传帮带”和业务指导，不断提高监督人员政策法规水平和工作能力，增强服务意识和依法监督水平。</w:t>
      </w:r>
    </w:p>
    <w:p w:rsidR="009D5F61" w:rsidRPr="009D5F61" w:rsidRDefault="009E6D15" w:rsidP="009D5F61">
      <w:pPr>
        <w:snapToGrid w:val="0"/>
        <w:spacing w:line="580" w:lineRule="atLeast"/>
        <w:ind w:firstLineChars="200" w:firstLine="640"/>
        <w:rPr>
          <w:rFonts w:ascii="仿宋_GB2312" w:eastAsia="仿宋_GB2312"/>
          <w:color w:val="000000" w:themeColor="text1"/>
          <w:sz w:val="32"/>
          <w:szCs w:val="32"/>
        </w:rPr>
      </w:pPr>
      <w:r w:rsidRPr="009D5F61">
        <w:rPr>
          <w:rFonts w:ascii="楷体_GB2312" w:eastAsia="楷体_GB2312" w:hint="eastAsia"/>
          <w:color w:val="000000" w:themeColor="text1"/>
          <w:sz w:val="32"/>
          <w:szCs w:val="32"/>
        </w:rPr>
        <w:t>（二）提升信息化监管水平。</w:t>
      </w:r>
      <w:r w:rsidRPr="009D5F61">
        <w:rPr>
          <w:rFonts w:ascii="仿宋_GB2312" w:eastAsia="仿宋_GB2312" w:hint="eastAsia"/>
          <w:color w:val="000000" w:themeColor="text1"/>
          <w:sz w:val="32"/>
          <w:szCs w:val="32"/>
        </w:rPr>
        <w:t>加快建设“智慧监管”信息系统，</w:t>
      </w:r>
      <w:r w:rsidR="00CA1149">
        <w:rPr>
          <w:rFonts w:ascii="仿宋_GB2312" w:eastAsia="仿宋_GB2312" w:hint="eastAsia"/>
          <w:color w:val="000000" w:themeColor="text1"/>
          <w:sz w:val="32"/>
          <w:szCs w:val="32"/>
        </w:rPr>
        <w:t>完善我省质量安全</w:t>
      </w:r>
      <w:r w:rsidRPr="009D5F61">
        <w:rPr>
          <w:rFonts w:ascii="仿宋_GB2312" w:eastAsia="仿宋_GB2312" w:hint="eastAsia"/>
          <w:color w:val="000000" w:themeColor="text1"/>
          <w:sz w:val="32"/>
          <w:szCs w:val="32"/>
        </w:rPr>
        <w:t>监管系统，做好与住建部质量安全监管信息平台对接，实现各层级数据互联共享，提高工地视频监控系统建设水平和运用成效。</w:t>
      </w:r>
    </w:p>
    <w:p w:rsidR="009D5F61" w:rsidRPr="009D5F61" w:rsidRDefault="009E6D15" w:rsidP="009D5F61">
      <w:pPr>
        <w:snapToGrid w:val="0"/>
        <w:spacing w:line="580" w:lineRule="atLeast"/>
        <w:ind w:firstLineChars="200" w:firstLine="640"/>
        <w:rPr>
          <w:rFonts w:ascii="仿宋_GB2312" w:eastAsia="仿宋_GB2312"/>
          <w:color w:val="000000" w:themeColor="text1"/>
          <w:sz w:val="32"/>
          <w:szCs w:val="32"/>
        </w:rPr>
      </w:pPr>
      <w:r w:rsidRPr="009D5F61">
        <w:rPr>
          <w:rFonts w:ascii="楷体_GB2312" w:eastAsia="楷体_GB2312" w:hint="eastAsia"/>
          <w:color w:val="000000" w:themeColor="text1"/>
          <w:sz w:val="32"/>
          <w:szCs w:val="32"/>
        </w:rPr>
        <w:t>（三）提</w:t>
      </w:r>
      <w:r w:rsidRPr="009D5F61">
        <w:rPr>
          <w:rFonts w:ascii="楷体_GB2312" w:eastAsia="楷体_GB2312" w:hint="eastAsia"/>
          <w:color w:val="000000" w:themeColor="text1"/>
          <w:spacing w:val="-2"/>
          <w:sz w:val="32"/>
          <w:szCs w:val="32"/>
        </w:rPr>
        <w:t>高监督执法能力水平。</w:t>
      </w:r>
      <w:r w:rsidRPr="009D5F61">
        <w:rPr>
          <w:rFonts w:ascii="仿宋_GB2312" w:eastAsia="仿宋_GB2312" w:hint="eastAsia"/>
          <w:color w:val="000000" w:themeColor="text1"/>
          <w:spacing w:val="-2"/>
          <w:sz w:val="32"/>
          <w:szCs w:val="32"/>
        </w:rPr>
        <w:t>深入推进“互联网+执法”，健全分类分级差异化监管执法机制，对问题突出、发生事故的地区、企业、项目纳入重点监管。实行省市县三级住建部门分级督导督办制度，充分发挥各级监督机构作用，对问题隐患实行“双重交办、双重督办”，及时纠正执法宽松软典型问题，定期通报针</w:t>
      </w:r>
      <w:r w:rsidRPr="009D5F61">
        <w:rPr>
          <w:rFonts w:ascii="仿宋_GB2312" w:eastAsia="仿宋_GB2312" w:hint="eastAsia"/>
          <w:color w:val="000000" w:themeColor="text1"/>
          <w:spacing w:val="-2"/>
          <w:sz w:val="32"/>
          <w:szCs w:val="32"/>
        </w:rPr>
        <w:lastRenderedPageBreak/>
        <w:t>对重大隐患的典型监管执法案例，示范引导强化安全监管执法。</w:t>
      </w:r>
    </w:p>
    <w:p w:rsidR="009D5F61" w:rsidRPr="009D5F61" w:rsidRDefault="003A5A55" w:rsidP="009D5F61">
      <w:pPr>
        <w:snapToGrid w:val="0"/>
        <w:spacing w:line="580" w:lineRule="atLeast"/>
        <w:ind w:firstLineChars="200" w:firstLine="640"/>
        <w:rPr>
          <w:rFonts w:ascii="黑体" w:eastAsia="黑体" w:hAnsi="黑体"/>
          <w:color w:val="000000" w:themeColor="text1"/>
          <w:sz w:val="32"/>
          <w:szCs w:val="32"/>
        </w:rPr>
      </w:pPr>
      <w:r w:rsidRPr="009D5F61">
        <w:rPr>
          <w:rFonts w:ascii="黑体" w:eastAsia="黑体" w:hAnsi="黑体" w:hint="eastAsia"/>
          <w:color w:val="000000" w:themeColor="text1"/>
          <w:sz w:val="32"/>
          <w:szCs w:val="32"/>
        </w:rPr>
        <w:t>八</w:t>
      </w:r>
      <w:r w:rsidR="00474890" w:rsidRPr="009D5F61">
        <w:rPr>
          <w:rFonts w:ascii="黑体" w:eastAsia="黑体" w:hAnsi="黑体" w:hint="eastAsia"/>
          <w:color w:val="000000" w:themeColor="text1"/>
          <w:sz w:val="32"/>
          <w:szCs w:val="32"/>
        </w:rPr>
        <w:t>、强化</w:t>
      </w:r>
      <w:r w:rsidR="00FA7FD4" w:rsidRPr="009D5F61">
        <w:rPr>
          <w:rFonts w:ascii="黑体" w:eastAsia="黑体" w:hAnsi="黑体" w:hint="eastAsia"/>
          <w:color w:val="000000" w:themeColor="text1"/>
          <w:sz w:val="32"/>
          <w:szCs w:val="32"/>
        </w:rPr>
        <w:t>党风廉政</w:t>
      </w:r>
      <w:r w:rsidRPr="009D5F61">
        <w:rPr>
          <w:rFonts w:ascii="黑体" w:eastAsia="黑体" w:hAnsi="黑体" w:hint="eastAsia"/>
          <w:color w:val="000000" w:themeColor="text1"/>
          <w:sz w:val="32"/>
          <w:szCs w:val="32"/>
        </w:rPr>
        <w:t>建设</w:t>
      </w:r>
    </w:p>
    <w:p w:rsidR="003A5A55" w:rsidRPr="009D5F61" w:rsidRDefault="003A5A55" w:rsidP="009D5F61">
      <w:pPr>
        <w:snapToGrid w:val="0"/>
        <w:spacing w:line="580" w:lineRule="atLeast"/>
        <w:ind w:firstLineChars="200" w:firstLine="640"/>
        <w:rPr>
          <w:rFonts w:ascii="仿宋_GB2312" w:eastAsia="仿宋_GB2312"/>
          <w:color w:val="000000" w:themeColor="text1"/>
          <w:sz w:val="32"/>
          <w:szCs w:val="32"/>
        </w:rPr>
      </w:pPr>
      <w:r w:rsidRPr="009D5F61">
        <w:rPr>
          <w:rFonts w:ascii="仿宋_GB2312" w:eastAsia="仿宋_GB2312" w:hint="eastAsia"/>
          <w:color w:val="000000" w:themeColor="text1"/>
          <w:sz w:val="32"/>
          <w:szCs w:val="32"/>
        </w:rPr>
        <w:t>结合工程质量安全工作实际，牢固树立“四个意识”、坚定“四个自信”、做到“两个维护”，强化党风廉政建设</w:t>
      </w:r>
      <w:r w:rsidR="00474890" w:rsidRPr="009D5F61">
        <w:rPr>
          <w:rFonts w:ascii="仿宋_GB2312" w:eastAsia="仿宋_GB2312" w:hint="eastAsia"/>
          <w:color w:val="000000" w:themeColor="text1"/>
          <w:sz w:val="32"/>
          <w:szCs w:val="32"/>
        </w:rPr>
        <w:t>，</w:t>
      </w:r>
      <w:r w:rsidR="005C1DC6" w:rsidRPr="009D5F61">
        <w:rPr>
          <w:rFonts w:ascii="仿宋_GB2312" w:eastAsia="仿宋_GB2312" w:hint="eastAsia"/>
          <w:color w:val="000000" w:themeColor="text1"/>
          <w:sz w:val="32"/>
          <w:szCs w:val="32"/>
        </w:rPr>
        <w:t>改进工作作风，</w:t>
      </w:r>
      <w:r w:rsidR="00FB0B89" w:rsidRPr="009D5F61">
        <w:rPr>
          <w:rFonts w:ascii="仿宋_GB2312" w:eastAsia="仿宋_GB2312" w:hint="eastAsia"/>
          <w:color w:val="000000" w:themeColor="text1"/>
          <w:sz w:val="32"/>
          <w:szCs w:val="32"/>
        </w:rPr>
        <w:t>落实放管服改革，</w:t>
      </w:r>
      <w:r w:rsidR="005C1DC6" w:rsidRPr="009D5F61">
        <w:rPr>
          <w:rFonts w:ascii="仿宋_GB2312" w:eastAsia="仿宋_GB2312" w:hint="eastAsia"/>
          <w:color w:val="000000" w:themeColor="text1"/>
          <w:sz w:val="32"/>
          <w:szCs w:val="32"/>
        </w:rPr>
        <w:t>提升服务质量，及时处理投诉举报，积极回应群众关切，提升群众满意度，进一步树立严纪守规、崇廉尚实的风气，为做好全省质量安全工作提供坚强政治保证。</w:t>
      </w:r>
    </w:p>
    <w:p w:rsidR="009D5F61" w:rsidRDefault="009D5F61" w:rsidP="009D5F61">
      <w:pPr>
        <w:snapToGrid w:val="0"/>
        <w:spacing w:line="640" w:lineRule="atLeast"/>
        <w:rPr>
          <w:rFonts w:ascii="仿宋_GB2312" w:eastAsia="仿宋_GB2312"/>
          <w:color w:val="000000" w:themeColor="text1"/>
          <w:sz w:val="32"/>
          <w:szCs w:val="32"/>
        </w:rPr>
      </w:pPr>
    </w:p>
    <w:p w:rsidR="009D5F61" w:rsidRDefault="009D5F61" w:rsidP="009D5F61">
      <w:pPr>
        <w:snapToGrid w:val="0"/>
        <w:spacing w:line="640" w:lineRule="atLeast"/>
        <w:rPr>
          <w:rFonts w:ascii="仿宋_GB2312" w:eastAsia="仿宋_GB2312"/>
          <w:color w:val="000000" w:themeColor="text1"/>
          <w:sz w:val="32"/>
          <w:szCs w:val="32"/>
        </w:rPr>
      </w:pPr>
    </w:p>
    <w:p w:rsidR="009D5F61" w:rsidRDefault="009D5F61" w:rsidP="009D5F61">
      <w:pPr>
        <w:snapToGrid w:val="0"/>
        <w:spacing w:line="640" w:lineRule="atLeast"/>
        <w:rPr>
          <w:rFonts w:ascii="仿宋_GB2312" w:eastAsia="仿宋_GB2312"/>
          <w:color w:val="000000" w:themeColor="text1"/>
          <w:sz w:val="32"/>
          <w:szCs w:val="32"/>
        </w:rPr>
      </w:pPr>
    </w:p>
    <w:p w:rsidR="009D5F61" w:rsidRDefault="009D5F61" w:rsidP="009D5F61">
      <w:pPr>
        <w:snapToGrid w:val="0"/>
        <w:spacing w:line="640" w:lineRule="atLeast"/>
        <w:rPr>
          <w:rFonts w:ascii="仿宋_GB2312" w:eastAsia="仿宋_GB2312"/>
          <w:color w:val="000000" w:themeColor="text1"/>
          <w:sz w:val="32"/>
          <w:szCs w:val="32"/>
        </w:rPr>
      </w:pPr>
    </w:p>
    <w:p w:rsidR="009D5F61" w:rsidRDefault="009D5F61" w:rsidP="009D5F61">
      <w:pPr>
        <w:snapToGrid w:val="0"/>
        <w:spacing w:line="640" w:lineRule="atLeast"/>
        <w:rPr>
          <w:rFonts w:ascii="仿宋_GB2312" w:eastAsia="仿宋_GB2312"/>
          <w:color w:val="000000" w:themeColor="text1"/>
          <w:sz w:val="32"/>
          <w:szCs w:val="32"/>
        </w:rPr>
      </w:pPr>
    </w:p>
    <w:p w:rsidR="009D5F61" w:rsidRDefault="009D5F61" w:rsidP="009D5F61">
      <w:pPr>
        <w:snapToGrid w:val="0"/>
        <w:spacing w:line="640" w:lineRule="atLeast"/>
        <w:rPr>
          <w:rFonts w:ascii="仿宋_GB2312" w:eastAsia="仿宋_GB2312"/>
          <w:color w:val="000000" w:themeColor="text1"/>
          <w:sz w:val="32"/>
          <w:szCs w:val="32"/>
        </w:rPr>
      </w:pPr>
    </w:p>
    <w:sectPr w:rsidR="009D5F61" w:rsidSect="009D5F61">
      <w:footerReference w:type="even" r:id="rId7"/>
      <w:footerReference w:type="default" r:id="rId8"/>
      <w:pgSz w:w="11906" w:h="16838" w:code="9"/>
      <w:pgMar w:top="1928" w:right="1531" w:bottom="1758" w:left="1588" w:header="851" w:footer="150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964" w:rsidRDefault="00356964" w:rsidP="00506093">
      <w:r>
        <w:separator/>
      </w:r>
    </w:p>
  </w:endnote>
  <w:endnote w:type="continuationSeparator" w:id="0">
    <w:p w:rsidR="00356964" w:rsidRDefault="00356964" w:rsidP="0050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hAnsi="宋体"/>
        <w:sz w:val="28"/>
        <w:szCs w:val="28"/>
      </w:rPr>
      <w:id w:val="-581989076"/>
      <w:docPartObj>
        <w:docPartGallery w:val="Page Numbers (Bottom of Page)"/>
        <w:docPartUnique/>
      </w:docPartObj>
    </w:sdtPr>
    <w:sdtEndPr/>
    <w:sdtContent>
      <w:p w:rsidR="009D5F61" w:rsidRPr="009D5F61" w:rsidRDefault="009D5F61">
        <w:pPr>
          <w:pStyle w:val="a5"/>
          <w:rPr>
            <w:rFonts w:ascii="宋体" w:hAnsi="宋体"/>
            <w:sz w:val="28"/>
            <w:szCs w:val="28"/>
          </w:rPr>
        </w:pPr>
        <w:r w:rsidRPr="009D5F61">
          <w:rPr>
            <w:rFonts w:ascii="宋体" w:hAnsi="宋体"/>
            <w:sz w:val="28"/>
            <w:szCs w:val="28"/>
          </w:rPr>
          <w:fldChar w:fldCharType="begin"/>
        </w:r>
        <w:r w:rsidRPr="009D5F61">
          <w:rPr>
            <w:rFonts w:ascii="宋体" w:hAnsi="宋体"/>
            <w:sz w:val="28"/>
            <w:szCs w:val="28"/>
          </w:rPr>
          <w:instrText>PAGE   \* MERGEFORMAT</w:instrText>
        </w:r>
        <w:r w:rsidRPr="009D5F61">
          <w:rPr>
            <w:rFonts w:ascii="宋体" w:hAnsi="宋体"/>
            <w:sz w:val="28"/>
            <w:szCs w:val="28"/>
          </w:rPr>
          <w:fldChar w:fldCharType="separate"/>
        </w:r>
        <w:r w:rsidR="002151B5" w:rsidRPr="002151B5">
          <w:rPr>
            <w:rFonts w:ascii="宋体" w:hAnsi="宋体"/>
            <w:noProof/>
            <w:sz w:val="28"/>
            <w:szCs w:val="28"/>
            <w:lang w:val="zh-CN"/>
          </w:rPr>
          <w:t>-</w:t>
        </w:r>
        <w:r w:rsidR="002151B5">
          <w:rPr>
            <w:rFonts w:ascii="宋体" w:hAnsi="宋体"/>
            <w:noProof/>
            <w:sz w:val="28"/>
            <w:szCs w:val="28"/>
          </w:rPr>
          <w:t xml:space="preserve"> 8 -</w:t>
        </w:r>
        <w:r w:rsidRPr="009D5F61">
          <w:rPr>
            <w:rFonts w:ascii="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29097"/>
      <w:docPartObj>
        <w:docPartGallery w:val="Page Numbers (Bottom of Page)"/>
        <w:docPartUnique/>
      </w:docPartObj>
    </w:sdtPr>
    <w:sdtEndPr>
      <w:rPr>
        <w:rFonts w:ascii="宋体" w:hAnsi="宋体"/>
        <w:sz w:val="28"/>
        <w:szCs w:val="28"/>
      </w:rPr>
    </w:sdtEndPr>
    <w:sdtContent>
      <w:p w:rsidR="009D5F61" w:rsidRPr="009D5F61" w:rsidRDefault="009D5F61">
        <w:pPr>
          <w:pStyle w:val="a5"/>
          <w:jc w:val="right"/>
          <w:rPr>
            <w:rFonts w:ascii="宋体" w:hAnsi="宋体"/>
            <w:sz w:val="28"/>
            <w:szCs w:val="28"/>
          </w:rPr>
        </w:pPr>
        <w:r w:rsidRPr="009D5F61">
          <w:rPr>
            <w:rFonts w:ascii="宋体" w:hAnsi="宋体"/>
            <w:sz w:val="28"/>
            <w:szCs w:val="28"/>
          </w:rPr>
          <w:fldChar w:fldCharType="begin"/>
        </w:r>
        <w:r w:rsidRPr="009D5F61">
          <w:rPr>
            <w:rFonts w:ascii="宋体" w:hAnsi="宋体"/>
            <w:sz w:val="28"/>
            <w:szCs w:val="28"/>
          </w:rPr>
          <w:instrText>PAGE   \* MERGEFORMAT</w:instrText>
        </w:r>
        <w:r w:rsidRPr="009D5F61">
          <w:rPr>
            <w:rFonts w:ascii="宋体" w:hAnsi="宋体"/>
            <w:sz w:val="28"/>
            <w:szCs w:val="28"/>
          </w:rPr>
          <w:fldChar w:fldCharType="separate"/>
        </w:r>
        <w:r w:rsidR="002151B5" w:rsidRPr="002151B5">
          <w:rPr>
            <w:rFonts w:ascii="宋体" w:hAnsi="宋体"/>
            <w:noProof/>
            <w:sz w:val="28"/>
            <w:szCs w:val="28"/>
            <w:lang w:val="zh-CN"/>
          </w:rPr>
          <w:t>-</w:t>
        </w:r>
        <w:r w:rsidR="002151B5">
          <w:rPr>
            <w:rFonts w:ascii="宋体" w:hAnsi="宋体"/>
            <w:noProof/>
            <w:sz w:val="28"/>
            <w:szCs w:val="28"/>
          </w:rPr>
          <w:t xml:space="preserve"> 9 -</w:t>
        </w:r>
        <w:r w:rsidRPr="009D5F61">
          <w:rPr>
            <w:rFonts w:ascii="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964" w:rsidRDefault="00356964" w:rsidP="00506093">
      <w:r>
        <w:separator/>
      </w:r>
    </w:p>
  </w:footnote>
  <w:footnote w:type="continuationSeparator" w:id="0">
    <w:p w:rsidR="00356964" w:rsidRDefault="00356964" w:rsidP="005060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C020B3"/>
    <w:multiLevelType w:val="hybridMultilevel"/>
    <w:tmpl w:val="1FF6A7A6"/>
    <w:lvl w:ilvl="0" w:tplc="1C8EE394">
      <w:start w:val="1"/>
      <w:numFmt w:val="japaneseCounting"/>
      <w:lvlText w:val="%1、"/>
      <w:lvlJc w:val="left"/>
      <w:pPr>
        <w:ind w:left="1930" w:hanging="129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093"/>
    <w:rsid w:val="00002929"/>
    <w:rsid w:val="00004FD2"/>
    <w:rsid w:val="00004FE5"/>
    <w:rsid w:val="000059F8"/>
    <w:rsid w:val="00007889"/>
    <w:rsid w:val="00012B64"/>
    <w:rsid w:val="00012EB2"/>
    <w:rsid w:val="00015B41"/>
    <w:rsid w:val="00015F71"/>
    <w:rsid w:val="00016591"/>
    <w:rsid w:val="00016B97"/>
    <w:rsid w:val="00021C42"/>
    <w:rsid w:val="0002242D"/>
    <w:rsid w:val="0002373F"/>
    <w:rsid w:val="000265B6"/>
    <w:rsid w:val="00026CBA"/>
    <w:rsid w:val="00027773"/>
    <w:rsid w:val="000279DB"/>
    <w:rsid w:val="00035409"/>
    <w:rsid w:val="0003758F"/>
    <w:rsid w:val="000447B4"/>
    <w:rsid w:val="0004653A"/>
    <w:rsid w:val="00046DD5"/>
    <w:rsid w:val="0005085B"/>
    <w:rsid w:val="00052F9F"/>
    <w:rsid w:val="00056C88"/>
    <w:rsid w:val="00057053"/>
    <w:rsid w:val="000630B1"/>
    <w:rsid w:val="0006407C"/>
    <w:rsid w:val="00072D55"/>
    <w:rsid w:val="00077531"/>
    <w:rsid w:val="00077C15"/>
    <w:rsid w:val="000837EC"/>
    <w:rsid w:val="00083B2E"/>
    <w:rsid w:val="00085832"/>
    <w:rsid w:val="00086A01"/>
    <w:rsid w:val="0009029D"/>
    <w:rsid w:val="00090FF9"/>
    <w:rsid w:val="000911DA"/>
    <w:rsid w:val="0009150E"/>
    <w:rsid w:val="00096884"/>
    <w:rsid w:val="00096F96"/>
    <w:rsid w:val="000A4520"/>
    <w:rsid w:val="000A51B9"/>
    <w:rsid w:val="000A5438"/>
    <w:rsid w:val="000A6AE6"/>
    <w:rsid w:val="000B0564"/>
    <w:rsid w:val="000B11C6"/>
    <w:rsid w:val="000B3B38"/>
    <w:rsid w:val="000B4FE2"/>
    <w:rsid w:val="000C0003"/>
    <w:rsid w:val="000C0FA6"/>
    <w:rsid w:val="000C506E"/>
    <w:rsid w:val="000C5780"/>
    <w:rsid w:val="000C5B0E"/>
    <w:rsid w:val="000C719A"/>
    <w:rsid w:val="000D185A"/>
    <w:rsid w:val="000D2D30"/>
    <w:rsid w:val="000D3209"/>
    <w:rsid w:val="000D3832"/>
    <w:rsid w:val="000D70F5"/>
    <w:rsid w:val="000E035D"/>
    <w:rsid w:val="000E45DE"/>
    <w:rsid w:val="000E691F"/>
    <w:rsid w:val="000E6D7B"/>
    <w:rsid w:val="000E6DDC"/>
    <w:rsid w:val="000F2593"/>
    <w:rsid w:val="000F346B"/>
    <w:rsid w:val="000F3CC9"/>
    <w:rsid w:val="000F53A3"/>
    <w:rsid w:val="000F7612"/>
    <w:rsid w:val="0010202F"/>
    <w:rsid w:val="0010255F"/>
    <w:rsid w:val="00102BCC"/>
    <w:rsid w:val="0010450D"/>
    <w:rsid w:val="0010478B"/>
    <w:rsid w:val="00105CE5"/>
    <w:rsid w:val="00110B04"/>
    <w:rsid w:val="001124BF"/>
    <w:rsid w:val="001134E8"/>
    <w:rsid w:val="0011382B"/>
    <w:rsid w:val="00114B12"/>
    <w:rsid w:val="00116B80"/>
    <w:rsid w:val="001272F4"/>
    <w:rsid w:val="00131F68"/>
    <w:rsid w:val="00133E15"/>
    <w:rsid w:val="00133F2D"/>
    <w:rsid w:val="001402E5"/>
    <w:rsid w:val="00142987"/>
    <w:rsid w:val="00155260"/>
    <w:rsid w:val="00157383"/>
    <w:rsid w:val="00157E5D"/>
    <w:rsid w:val="00160CDE"/>
    <w:rsid w:val="00161F8F"/>
    <w:rsid w:val="00162B03"/>
    <w:rsid w:val="00164A64"/>
    <w:rsid w:val="00171EB8"/>
    <w:rsid w:val="00174F6C"/>
    <w:rsid w:val="00176ACF"/>
    <w:rsid w:val="0017734E"/>
    <w:rsid w:val="0018034C"/>
    <w:rsid w:val="00181538"/>
    <w:rsid w:val="0018235F"/>
    <w:rsid w:val="00184782"/>
    <w:rsid w:val="00190B9D"/>
    <w:rsid w:val="0019142B"/>
    <w:rsid w:val="00192AEC"/>
    <w:rsid w:val="0019330E"/>
    <w:rsid w:val="00194893"/>
    <w:rsid w:val="001964F7"/>
    <w:rsid w:val="001968AD"/>
    <w:rsid w:val="00197AC6"/>
    <w:rsid w:val="001A0D6C"/>
    <w:rsid w:val="001A5518"/>
    <w:rsid w:val="001A56DE"/>
    <w:rsid w:val="001A7EA7"/>
    <w:rsid w:val="001B21EF"/>
    <w:rsid w:val="001B2D22"/>
    <w:rsid w:val="001B3EED"/>
    <w:rsid w:val="001B540B"/>
    <w:rsid w:val="001B64B2"/>
    <w:rsid w:val="001C0980"/>
    <w:rsid w:val="001C13C7"/>
    <w:rsid w:val="001C19A2"/>
    <w:rsid w:val="001C1A00"/>
    <w:rsid w:val="001C26ED"/>
    <w:rsid w:val="001C4241"/>
    <w:rsid w:val="001C6D5E"/>
    <w:rsid w:val="001D4148"/>
    <w:rsid w:val="001D78C9"/>
    <w:rsid w:val="001E17E8"/>
    <w:rsid w:val="001E2F89"/>
    <w:rsid w:val="001E3815"/>
    <w:rsid w:val="001E58C1"/>
    <w:rsid w:val="001E5D1A"/>
    <w:rsid w:val="001E75BF"/>
    <w:rsid w:val="001F0F88"/>
    <w:rsid w:val="001F1F4E"/>
    <w:rsid w:val="001F24D6"/>
    <w:rsid w:val="001F3823"/>
    <w:rsid w:val="001F62FE"/>
    <w:rsid w:val="00201E18"/>
    <w:rsid w:val="002021CF"/>
    <w:rsid w:val="0020385C"/>
    <w:rsid w:val="00203FB4"/>
    <w:rsid w:val="00204623"/>
    <w:rsid w:val="002051EE"/>
    <w:rsid w:val="00205DB7"/>
    <w:rsid w:val="00206734"/>
    <w:rsid w:val="002113F3"/>
    <w:rsid w:val="002120D0"/>
    <w:rsid w:val="00213718"/>
    <w:rsid w:val="002151B5"/>
    <w:rsid w:val="002169F5"/>
    <w:rsid w:val="002229EA"/>
    <w:rsid w:val="00224D43"/>
    <w:rsid w:val="00225FB1"/>
    <w:rsid w:val="0023032A"/>
    <w:rsid w:val="0023197D"/>
    <w:rsid w:val="00234CCF"/>
    <w:rsid w:val="0023734B"/>
    <w:rsid w:val="00241357"/>
    <w:rsid w:val="002422A5"/>
    <w:rsid w:val="002423F5"/>
    <w:rsid w:val="0024552A"/>
    <w:rsid w:val="00245FF0"/>
    <w:rsid w:val="00246541"/>
    <w:rsid w:val="00246A15"/>
    <w:rsid w:val="002514D7"/>
    <w:rsid w:val="0025599B"/>
    <w:rsid w:val="00255DC1"/>
    <w:rsid w:val="00262BC1"/>
    <w:rsid w:val="00262EEC"/>
    <w:rsid w:val="00265D06"/>
    <w:rsid w:val="00266577"/>
    <w:rsid w:val="0027125B"/>
    <w:rsid w:val="00271E90"/>
    <w:rsid w:val="0027286B"/>
    <w:rsid w:val="00276C30"/>
    <w:rsid w:val="002825F5"/>
    <w:rsid w:val="002832F2"/>
    <w:rsid w:val="00283EB2"/>
    <w:rsid w:val="00285364"/>
    <w:rsid w:val="0028603A"/>
    <w:rsid w:val="00286C4F"/>
    <w:rsid w:val="00287217"/>
    <w:rsid w:val="0028736F"/>
    <w:rsid w:val="00287A33"/>
    <w:rsid w:val="00290F37"/>
    <w:rsid w:val="00292D4D"/>
    <w:rsid w:val="002A38DD"/>
    <w:rsid w:val="002A60BA"/>
    <w:rsid w:val="002A743B"/>
    <w:rsid w:val="002B088C"/>
    <w:rsid w:val="002B0FA4"/>
    <w:rsid w:val="002B2B5D"/>
    <w:rsid w:val="002B33AA"/>
    <w:rsid w:val="002B4B64"/>
    <w:rsid w:val="002B538E"/>
    <w:rsid w:val="002B73D0"/>
    <w:rsid w:val="002C1098"/>
    <w:rsid w:val="002C29FF"/>
    <w:rsid w:val="002C450D"/>
    <w:rsid w:val="002D22AF"/>
    <w:rsid w:val="002D31F5"/>
    <w:rsid w:val="002D3E3C"/>
    <w:rsid w:val="002D6F8B"/>
    <w:rsid w:val="002D7172"/>
    <w:rsid w:val="002D794D"/>
    <w:rsid w:val="002E051B"/>
    <w:rsid w:val="002E1E2D"/>
    <w:rsid w:val="002E1F62"/>
    <w:rsid w:val="002E7924"/>
    <w:rsid w:val="002F1BDB"/>
    <w:rsid w:val="002F1EF2"/>
    <w:rsid w:val="002F2B8F"/>
    <w:rsid w:val="002F4937"/>
    <w:rsid w:val="002F68A0"/>
    <w:rsid w:val="002F7803"/>
    <w:rsid w:val="00302DF7"/>
    <w:rsid w:val="00303156"/>
    <w:rsid w:val="00307CBB"/>
    <w:rsid w:val="0031460F"/>
    <w:rsid w:val="00317720"/>
    <w:rsid w:val="00320906"/>
    <w:rsid w:val="003214BE"/>
    <w:rsid w:val="003261D2"/>
    <w:rsid w:val="00330977"/>
    <w:rsid w:val="00335AB1"/>
    <w:rsid w:val="00337D0C"/>
    <w:rsid w:val="00341059"/>
    <w:rsid w:val="00342B1E"/>
    <w:rsid w:val="003455C8"/>
    <w:rsid w:val="00350F8F"/>
    <w:rsid w:val="003528F3"/>
    <w:rsid w:val="00352CF3"/>
    <w:rsid w:val="003566F8"/>
    <w:rsid w:val="00356964"/>
    <w:rsid w:val="00356ECF"/>
    <w:rsid w:val="00357B44"/>
    <w:rsid w:val="00360784"/>
    <w:rsid w:val="00365DE3"/>
    <w:rsid w:val="00366B59"/>
    <w:rsid w:val="0036779F"/>
    <w:rsid w:val="003701B9"/>
    <w:rsid w:val="00375DAE"/>
    <w:rsid w:val="003773AF"/>
    <w:rsid w:val="00377DDD"/>
    <w:rsid w:val="0038319E"/>
    <w:rsid w:val="003839E5"/>
    <w:rsid w:val="00384140"/>
    <w:rsid w:val="003870B5"/>
    <w:rsid w:val="00387D11"/>
    <w:rsid w:val="0039080A"/>
    <w:rsid w:val="00390BDA"/>
    <w:rsid w:val="00391019"/>
    <w:rsid w:val="0039138B"/>
    <w:rsid w:val="00394BF2"/>
    <w:rsid w:val="00396F6E"/>
    <w:rsid w:val="003A43F7"/>
    <w:rsid w:val="003A5A55"/>
    <w:rsid w:val="003B0848"/>
    <w:rsid w:val="003B0CC3"/>
    <w:rsid w:val="003C1F2A"/>
    <w:rsid w:val="003C5464"/>
    <w:rsid w:val="003D0A3B"/>
    <w:rsid w:val="003D3CC8"/>
    <w:rsid w:val="003D5968"/>
    <w:rsid w:val="003D7571"/>
    <w:rsid w:val="003E1FC9"/>
    <w:rsid w:val="003E34D9"/>
    <w:rsid w:val="003E3F95"/>
    <w:rsid w:val="003E4DC7"/>
    <w:rsid w:val="003E632D"/>
    <w:rsid w:val="003E6ADC"/>
    <w:rsid w:val="003E6E02"/>
    <w:rsid w:val="003F0652"/>
    <w:rsid w:val="003F38DE"/>
    <w:rsid w:val="003F4E72"/>
    <w:rsid w:val="003F69CD"/>
    <w:rsid w:val="0040248C"/>
    <w:rsid w:val="00404818"/>
    <w:rsid w:val="0040528E"/>
    <w:rsid w:val="004141A5"/>
    <w:rsid w:val="00416F90"/>
    <w:rsid w:val="00420201"/>
    <w:rsid w:val="00425A49"/>
    <w:rsid w:val="004319FD"/>
    <w:rsid w:val="00434FAD"/>
    <w:rsid w:val="00435B53"/>
    <w:rsid w:val="00436069"/>
    <w:rsid w:val="0043630F"/>
    <w:rsid w:val="00436DAD"/>
    <w:rsid w:val="00442ED1"/>
    <w:rsid w:val="00454474"/>
    <w:rsid w:val="0045690C"/>
    <w:rsid w:val="00461D59"/>
    <w:rsid w:val="004628DD"/>
    <w:rsid w:val="00462BE6"/>
    <w:rsid w:val="00464911"/>
    <w:rsid w:val="00464D48"/>
    <w:rsid w:val="00464F63"/>
    <w:rsid w:val="00467939"/>
    <w:rsid w:val="00474890"/>
    <w:rsid w:val="00475BC9"/>
    <w:rsid w:val="00480A7D"/>
    <w:rsid w:val="00480E0E"/>
    <w:rsid w:val="00482A03"/>
    <w:rsid w:val="00484AF2"/>
    <w:rsid w:val="004869A9"/>
    <w:rsid w:val="00487C1E"/>
    <w:rsid w:val="00491A94"/>
    <w:rsid w:val="0049486A"/>
    <w:rsid w:val="004A146D"/>
    <w:rsid w:val="004A7412"/>
    <w:rsid w:val="004B1612"/>
    <w:rsid w:val="004B315D"/>
    <w:rsid w:val="004B5841"/>
    <w:rsid w:val="004B5874"/>
    <w:rsid w:val="004B700A"/>
    <w:rsid w:val="004B7553"/>
    <w:rsid w:val="004C5952"/>
    <w:rsid w:val="004C751A"/>
    <w:rsid w:val="004D41B8"/>
    <w:rsid w:val="004D4295"/>
    <w:rsid w:val="004D582F"/>
    <w:rsid w:val="004E001E"/>
    <w:rsid w:val="004E052D"/>
    <w:rsid w:val="004E3425"/>
    <w:rsid w:val="004E61F3"/>
    <w:rsid w:val="004E7AD6"/>
    <w:rsid w:val="004F42CB"/>
    <w:rsid w:val="004F7DF8"/>
    <w:rsid w:val="0050077D"/>
    <w:rsid w:val="005019D6"/>
    <w:rsid w:val="0050515C"/>
    <w:rsid w:val="00506093"/>
    <w:rsid w:val="00506D38"/>
    <w:rsid w:val="005157EF"/>
    <w:rsid w:val="00515C37"/>
    <w:rsid w:val="0051744B"/>
    <w:rsid w:val="00520A6D"/>
    <w:rsid w:val="00523060"/>
    <w:rsid w:val="00524D5F"/>
    <w:rsid w:val="00525863"/>
    <w:rsid w:val="005261AC"/>
    <w:rsid w:val="005352CE"/>
    <w:rsid w:val="0053705F"/>
    <w:rsid w:val="00544D07"/>
    <w:rsid w:val="0054613D"/>
    <w:rsid w:val="00550652"/>
    <w:rsid w:val="0055094A"/>
    <w:rsid w:val="00550955"/>
    <w:rsid w:val="00552508"/>
    <w:rsid w:val="00554C33"/>
    <w:rsid w:val="005561E2"/>
    <w:rsid w:val="00561613"/>
    <w:rsid w:val="00562C10"/>
    <w:rsid w:val="00563103"/>
    <w:rsid w:val="005642C0"/>
    <w:rsid w:val="0056453C"/>
    <w:rsid w:val="00565D0A"/>
    <w:rsid w:val="00571FA7"/>
    <w:rsid w:val="00572D0F"/>
    <w:rsid w:val="005732EF"/>
    <w:rsid w:val="00573C95"/>
    <w:rsid w:val="00574A5B"/>
    <w:rsid w:val="00575454"/>
    <w:rsid w:val="00576B31"/>
    <w:rsid w:val="005803A7"/>
    <w:rsid w:val="00580FF2"/>
    <w:rsid w:val="005815BC"/>
    <w:rsid w:val="00581650"/>
    <w:rsid w:val="00582D77"/>
    <w:rsid w:val="00586CCB"/>
    <w:rsid w:val="005878DE"/>
    <w:rsid w:val="00587D85"/>
    <w:rsid w:val="0059171D"/>
    <w:rsid w:val="005925B7"/>
    <w:rsid w:val="005927D6"/>
    <w:rsid w:val="00592887"/>
    <w:rsid w:val="00593122"/>
    <w:rsid w:val="00593D17"/>
    <w:rsid w:val="0059455D"/>
    <w:rsid w:val="00594E4B"/>
    <w:rsid w:val="00596CE4"/>
    <w:rsid w:val="005A36CF"/>
    <w:rsid w:val="005A76E6"/>
    <w:rsid w:val="005B0493"/>
    <w:rsid w:val="005B0883"/>
    <w:rsid w:val="005B20BC"/>
    <w:rsid w:val="005B20E6"/>
    <w:rsid w:val="005B2E98"/>
    <w:rsid w:val="005B430C"/>
    <w:rsid w:val="005B6DCD"/>
    <w:rsid w:val="005B74DF"/>
    <w:rsid w:val="005B7675"/>
    <w:rsid w:val="005C1DC6"/>
    <w:rsid w:val="005C1FAF"/>
    <w:rsid w:val="005C7FD5"/>
    <w:rsid w:val="005D2B41"/>
    <w:rsid w:val="005D410A"/>
    <w:rsid w:val="005D6A46"/>
    <w:rsid w:val="005E7208"/>
    <w:rsid w:val="005F07D7"/>
    <w:rsid w:val="005F22A2"/>
    <w:rsid w:val="005F474E"/>
    <w:rsid w:val="00600B50"/>
    <w:rsid w:val="006020DA"/>
    <w:rsid w:val="00611863"/>
    <w:rsid w:val="00616183"/>
    <w:rsid w:val="00617113"/>
    <w:rsid w:val="00617283"/>
    <w:rsid w:val="00620905"/>
    <w:rsid w:val="00622DE6"/>
    <w:rsid w:val="006239F8"/>
    <w:rsid w:val="00624006"/>
    <w:rsid w:val="0062438C"/>
    <w:rsid w:val="00624C80"/>
    <w:rsid w:val="006276B3"/>
    <w:rsid w:val="00627E8E"/>
    <w:rsid w:val="00634B95"/>
    <w:rsid w:val="006359AB"/>
    <w:rsid w:val="00635B47"/>
    <w:rsid w:val="00635E08"/>
    <w:rsid w:val="00641B4D"/>
    <w:rsid w:val="00645EE2"/>
    <w:rsid w:val="0065137C"/>
    <w:rsid w:val="00653F9B"/>
    <w:rsid w:val="00654DEA"/>
    <w:rsid w:val="00663496"/>
    <w:rsid w:val="006668B7"/>
    <w:rsid w:val="00666B34"/>
    <w:rsid w:val="00677316"/>
    <w:rsid w:val="006800D2"/>
    <w:rsid w:val="0068143A"/>
    <w:rsid w:val="00683B87"/>
    <w:rsid w:val="006927FA"/>
    <w:rsid w:val="00693971"/>
    <w:rsid w:val="006942D5"/>
    <w:rsid w:val="00695603"/>
    <w:rsid w:val="006965C1"/>
    <w:rsid w:val="00697312"/>
    <w:rsid w:val="006A30F5"/>
    <w:rsid w:val="006A57DD"/>
    <w:rsid w:val="006B1301"/>
    <w:rsid w:val="006B2093"/>
    <w:rsid w:val="006B3E65"/>
    <w:rsid w:val="006B4249"/>
    <w:rsid w:val="006B4263"/>
    <w:rsid w:val="006B6128"/>
    <w:rsid w:val="006B6F77"/>
    <w:rsid w:val="006B7FCD"/>
    <w:rsid w:val="006C0726"/>
    <w:rsid w:val="006C1D12"/>
    <w:rsid w:val="006C34DD"/>
    <w:rsid w:val="006C43B7"/>
    <w:rsid w:val="006C6179"/>
    <w:rsid w:val="006C785A"/>
    <w:rsid w:val="006D1C68"/>
    <w:rsid w:val="006D2F96"/>
    <w:rsid w:val="006D5EBE"/>
    <w:rsid w:val="006D74F4"/>
    <w:rsid w:val="006D7DE9"/>
    <w:rsid w:val="006E284D"/>
    <w:rsid w:val="006E6B08"/>
    <w:rsid w:val="006E788A"/>
    <w:rsid w:val="006F2507"/>
    <w:rsid w:val="006F28A0"/>
    <w:rsid w:val="006F3F86"/>
    <w:rsid w:val="006F43C7"/>
    <w:rsid w:val="0070289F"/>
    <w:rsid w:val="007042B2"/>
    <w:rsid w:val="00704664"/>
    <w:rsid w:val="00704E44"/>
    <w:rsid w:val="00705F4A"/>
    <w:rsid w:val="00707300"/>
    <w:rsid w:val="00707A59"/>
    <w:rsid w:val="00710514"/>
    <w:rsid w:val="007126A4"/>
    <w:rsid w:val="00714303"/>
    <w:rsid w:val="00715191"/>
    <w:rsid w:val="007164D1"/>
    <w:rsid w:val="007170BB"/>
    <w:rsid w:val="00717590"/>
    <w:rsid w:val="00724DC1"/>
    <w:rsid w:val="007273DC"/>
    <w:rsid w:val="00730B7F"/>
    <w:rsid w:val="00732870"/>
    <w:rsid w:val="00734DB3"/>
    <w:rsid w:val="007364D4"/>
    <w:rsid w:val="007365F3"/>
    <w:rsid w:val="0073766A"/>
    <w:rsid w:val="00741165"/>
    <w:rsid w:val="00741AC4"/>
    <w:rsid w:val="00743539"/>
    <w:rsid w:val="007456DB"/>
    <w:rsid w:val="00746DED"/>
    <w:rsid w:val="0074713A"/>
    <w:rsid w:val="00747513"/>
    <w:rsid w:val="00747826"/>
    <w:rsid w:val="00754D45"/>
    <w:rsid w:val="007600E8"/>
    <w:rsid w:val="0076078D"/>
    <w:rsid w:val="00762009"/>
    <w:rsid w:val="00764AF5"/>
    <w:rsid w:val="00766510"/>
    <w:rsid w:val="007701EC"/>
    <w:rsid w:val="007707B3"/>
    <w:rsid w:val="00770959"/>
    <w:rsid w:val="00773346"/>
    <w:rsid w:val="00777C3A"/>
    <w:rsid w:val="007832A9"/>
    <w:rsid w:val="007868FB"/>
    <w:rsid w:val="00790712"/>
    <w:rsid w:val="00790E94"/>
    <w:rsid w:val="007914E2"/>
    <w:rsid w:val="007930C1"/>
    <w:rsid w:val="0079319F"/>
    <w:rsid w:val="007954B2"/>
    <w:rsid w:val="00795DE9"/>
    <w:rsid w:val="00796261"/>
    <w:rsid w:val="007A024C"/>
    <w:rsid w:val="007A1046"/>
    <w:rsid w:val="007A175E"/>
    <w:rsid w:val="007A3005"/>
    <w:rsid w:val="007A3D7E"/>
    <w:rsid w:val="007A5795"/>
    <w:rsid w:val="007A71FA"/>
    <w:rsid w:val="007B05D5"/>
    <w:rsid w:val="007B1218"/>
    <w:rsid w:val="007B1636"/>
    <w:rsid w:val="007B30B7"/>
    <w:rsid w:val="007C113A"/>
    <w:rsid w:val="007C24C3"/>
    <w:rsid w:val="007C65E9"/>
    <w:rsid w:val="007C790D"/>
    <w:rsid w:val="007D2135"/>
    <w:rsid w:val="007D2DD7"/>
    <w:rsid w:val="007D4E8B"/>
    <w:rsid w:val="007D6999"/>
    <w:rsid w:val="007D76E7"/>
    <w:rsid w:val="007E0636"/>
    <w:rsid w:val="007E0809"/>
    <w:rsid w:val="007E20D4"/>
    <w:rsid w:val="007E4BAE"/>
    <w:rsid w:val="007F2541"/>
    <w:rsid w:val="007F2D44"/>
    <w:rsid w:val="007F4F67"/>
    <w:rsid w:val="007F59E3"/>
    <w:rsid w:val="007F6027"/>
    <w:rsid w:val="007F7C08"/>
    <w:rsid w:val="00801C8F"/>
    <w:rsid w:val="00805407"/>
    <w:rsid w:val="00807620"/>
    <w:rsid w:val="008118C7"/>
    <w:rsid w:val="00811D6C"/>
    <w:rsid w:val="00812050"/>
    <w:rsid w:val="00812B31"/>
    <w:rsid w:val="00813993"/>
    <w:rsid w:val="008159F4"/>
    <w:rsid w:val="00815C23"/>
    <w:rsid w:val="008175F1"/>
    <w:rsid w:val="00822EE1"/>
    <w:rsid w:val="008276C1"/>
    <w:rsid w:val="00831B19"/>
    <w:rsid w:val="00832338"/>
    <w:rsid w:val="008370A1"/>
    <w:rsid w:val="008371A3"/>
    <w:rsid w:val="00843F91"/>
    <w:rsid w:val="00844637"/>
    <w:rsid w:val="00850C9F"/>
    <w:rsid w:val="008542D7"/>
    <w:rsid w:val="008554A4"/>
    <w:rsid w:val="00855616"/>
    <w:rsid w:val="00856394"/>
    <w:rsid w:val="008620A7"/>
    <w:rsid w:val="00863BE4"/>
    <w:rsid w:val="00864BB9"/>
    <w:rsid w:val="00865953"/>
    <w:rsid w:val="0086641A"/>
    <w:rsid w:val="008737B5"/>
    <w:rsid w:val="00873CF9"/>
    <w:rsid w:val="00881539"/>
    <w:rsid w:val="008824D1"/>
    <w:rsid w:val="00883BA1"/>
    <w:rsid w:val="00883D59"/>
    <w:rsid w:val="008848E2"/>
    <w:rsid w:val="00885551"/>
    <w:rsid w:val="00885876"/>
    <w:rsid w:val="00886486"/>
    <w:rsid w:val="00890175"/>
    <w:rsid w:val="00892375"/>
    <w:rsid w:val="00892DF6"/>
    <w:rsid w:val="00895431"/>
    <w:rsid w:val="00896DC9"/>
    <w:rsid w:val="008A2896"/>
    <w:rsid w:val="008A4BF7"/>
    <w:rsid w:val="008A7392"/>
    <w:rsid w:val="008B063E"/>
    <w:rsid w:val="008B3795"/>
    <w:rsid w:val="008B7332"/>
    <w:rsid w:val="008C3094"/>
    <w:rsid w:val="008C3712"/>
    <w:rsid w:val="008C44A9"/>
    <w:rsid w:val="008C6DBD"/>
    <w:rsid w:val="008D0F70"/>
    <w:rsid w:val="008D163D"/>
    <w:rsid w:val="008D1F29"/>
    <w:rsid w:val="008D3B27"/>
    <w:rsid w:val="008D3D49"/>
    <w:rsid w:val="008D4317"/>
    <w:rsid w:val="008D47E7"/>
    <w:rsid w:val="008E2333"/>
    <w:rsid w:val="008E3594"/>
    <w:rsid w:val="008E628B"/>
    <w:rsid w:val="008F0435"/>
    <w:rsid w:val="008F1201"/>
    <w:rsid w:val="008F2D72"/>
    <w:rsid w:val="008F30E4"/>
    <w:rsid w:val="008F33AD"/>
    <w:rsid w:val="008F3A01"/>
    <w:rsid w:val="008F454F"/>
    <w:rsid w:val="008F5D04"/>
    <w:rsid w:val="008F6A2A"/>
    <w:rsid w:val="0090069E"/>
    <w:rsid w:val="009039D4"/>
    <w:rsid w:val="0090590A"/>
    <w:rsid w:val="00912B4F"/>
    <w:rsid w:val="009147FB"/>
    <w:rsid w:val="00915A60"/>
    <w:rsid w:val="00916329"/>
    <w:rsid w:val="0091713E"/>
    <w:rsid w:val="00925940"/>
    <w:rsid w:val="00926828"/>
    <w:rsid w:val="00927E50"/>
    <w:rsid w:val="00931194"/>
    <w:rsid w:val="00936700"/>
    <w:rsid w:val="00940CCF"/>
    <w:rsid w:val="00940FB6"/>
    <w:rsid w:val="00942209"/>
    <w:rsid w:val="00947A62"/>
    <w:rsid w:val="0095027C"/>
    <w:rsid w:val="0095072A"/>
    <w:rsid w:val="00951C6E"/>
    <w:rsid w:val="009540AF"/>
    <w:rsid w:val="00964605"/>
    <w:rsid w:val="00965C3D"/>
    <w:rsid w:val="00966625"/>
    <w:rsid w:val="009673FA"/>
    <w:rsid w:val="009722E2"/>
    <w:rsid w:val="00974A66"/>
    <w:rsid w:val="00975511"/>
    <w:rsid w:val="00977DB7"/>
    <w:rsid w:val="009856FB"/>
    <w:rsid w:val="00985ECE"/>
    <w:rsid w:val="00986932"/>
    <w:rsid w:val="00993844"/>
    <w:rsid w:val="00993CE2"/>
    <w:rsid w:val="00993EA9"/>
    <w:rsid w:val="00994B41"/>
    <w:rsid w:val="009950C2"/>
    <w:rsid w:val="009A2467"/>
    <w:rsid w:val="009A3948"/>
    <w:rsid w:val="009A3B5B"/>
    <w:rsid w:val="009B1570"/>
    <w:rsid w:val="009B175A"/>
    <w:rsid w:val="009B49FE"/>
    <w:rsid w:val="009B4E38"/>
    <w:rsid w:val="009B6FDA"/>
    <w:rsid w:val="009B7450"/>
    <w:rsid w:val="009B7822"/>
    <w:rsid w:val="009C140D"/>
    <w:rsid w:val="009C1D51"/>
    <w:rsid w:val="009C20D6"/>
    <w:rsid w:val="009C4FDD"/>
    <w:rsid w:val="009C5389"/>
    <w:rsid w:val="009C592F"/>
    <w:rsid w:val="009C603F"/>
    <w:rsid w:val="009D0EF6"/>
    <w:rsid w:val="009D3511"/>
    <w:rsid w:val="009D424B"/>
    <w:rsid w:val="009D5F61"/>
    <w:rsid w:val="009D6B00"/>
    <w:rsid w:val="009E098F"/>
    <w:rsid w:val="009E1055"/>
    <w:rsid w:val="009E1137"/>
    <w:rsid w:val="009E1C62"/>
    <w:rsid w:val="009E26B7"/>
    <w:rsid w:val="009E28FE"/>
    <w:rsid w:val="009E2DFA"/>
    <w:rsid w:val="009E6D15"/>
    <w:rsid w:val="009F1F32"/>
    <w:rsid w:val="009F3810"/>
    <w:rsid w:val="009F4954"/>
    <w:rsid w:val="009F4BB6"/>
    <w:rsid w:val="009F7538"/>
    <w:rsid w:val="00A051DF"/>
    <w:rsid w:val="00A1287C"/>
    <w:rsid w:val="00A15746"/>
    <w:rsid w:val="00A157B3"/>
    <w:rsid w:val="00A1768A"/>
    <w:rsid w:val="00A25A57"/>
    <w:rsid w:val="00A27F2E"/>
    <w:rsid w:val="00A30869"/>
    <w:rsid w:val="00A3384A"/>
    <w:rsid w:val="00A3715D"/>
    <w:rsid w:val="00A40393"/>
    <w:rsid w:val="00A412F8"/>
    <w:rsid w:val="00A4267B"/>
    <w:rsid w:val="00A45FA8"/>
    <w:rsid w:val="00A46E03"/>
    <w:rsid w:val="00A47252"/>
    <w:rsid w:val="00A472C5"/>
    <w:rsid w:val="00A502CE"/>
    <w:rsid w:val="00A55753"/>
    <w:rsid w:val="00A56C49"/>
    <w:rsid w:val="00A600D7"/>
    <w:rsid w:val="00A60928"/>
    <w:rsid w:val="00A70C94"/>
    <w:rsid w:val="00A77C81"/>
    <w:rsid w:val="00A82961"/>
    <w:rsid w:val="00A8351A"/>
    <w:rsid w:val="00A9046A"/>
    <w:rsid w:val="00A9542A"/>
    <w:rsid w:val="00A971F4"/>
    <w:rsid w:val="00AA00E7"/>
    <w:rsid w:val="00AA2587"/>
    <w:rsid w:val="00AA4299"/>
    <w:rsid w:val="00AA5F08"/>
    <w:rsid w:val="00AB04A3"/>
    <w:rsid w:val="00AB0657"/>
    <w:rsid w:val="00AB16AA"/>
    <w:rsid w:val="00AB1D5F"/>
    <w:rsid w:val="00AB3E09"/>
    <w:rsid w:val="00AC0373"/>
    <w:rsid w:val="00AC6295"/>
    <w:rsid w:val="00AC684C"/>
    <w:rsid w:val="00AD131E"/>
    <w:rsid w:val="00AD3477"/>
    <w:rsid w:val="00AD3569"/>
    <w:rsid w:val="00AD3D60"/>
    <w:rsid w:val="00AD3DA6"/>
    <w:rsid w:val="00AD49CE"/>
    <w:rsid w:val="00AD79B7"/>
    <w:rsid w:val="00AE2164"/>
    <w:rsid w:val="00AE26B9"/>
    <w:rsid w:val="00AE2C0F"/>
    <w:rsid w:val="00AE3A70"/>
    <w:rsid w:val="00AF2BD5"/>
    <w:rsid w:val="00AF429C"/>
    <w:rsid w:val="00AF48D0"/>
    <w:rsid w:val="00AF63C4"/>
    <w:rsid w:val="00B00B83"/>
    <w:rsid w:val="00B02A45"/>
    <w:rsid w:val="00B0347B"/>
    <w:rsid w:val="00B06828"/>
    <w:rsid w:val="00B15219"/>
    <w:rsid w:val="00B21B61"/>
    <w:rsid w:val="00B24EEC"/>
    <w:rsid w:val="00B310FE"/>
    <w:rsid w:val="00B31429"/>
    <w:rsid w:val="00B31CAE"/>
    <w:rsid w:val="00B32224"/>
    <w:rsid w:val="00B33139"/>
    <w:rsid w:val="00B37B90"/>
    <w:rsid w:val="00B4372B"/>
    <w:rsid w:val="00B437EF"/>
    <w:rsid w:val="00B43CA1"/>
    <w:rsid w:val="00B447D4"/>
    <w:rsid w:val="00B46F74"/>
    <w:rsid w:val="00B51C42"/>
    <w:rsid w:val="00B558EC"/>
    <w:rsid w:val="00B564C1"/>
    <w:rsid w:val="00B56886"/>
    <w:rsid w:val="00B61708"/>
    <w:rsid w:val="00B62951"/>
    <w:rsid w:val="00B63FB5"/>
    <w:rsid w:val="00B641AB"/>
    <w:rsid w:val="00B64434"/>
    <w:rsid w:val="00B67839"/>
    <w:rsid w:val="00B7095B"/>
    <w:rsid w:val="00B73807"/>
    <w:rsid w:val="00B73D03"/>
    <w:rsid w:val="00B757CE"/>
    <w:rsid w:val="00B770DE"/>
    <w:rsid w:val="00B77E10"/>
    <w:rsid w:val="00B77FA0"/>
    <w:rsid w:val="00B82D5B"/>
    <w:rsid w:val="00B842B1"/>
    <w:rsid w:val="00B84D10"/>
    <w:rsid w:val="00B87DD0"/>
    <w:rsid w:val="00B90ED1"/>
    <w:rsid w:val="00B91912"/>
    <w:rsid w:val="00B91A8D"/>
    <w:rsid w:val="00B9418C"/>
    <w:rsid w:val="00B97741"/>
    <w:rsid w:val="00BA1387"/>
    <w:rsid w:val="00BA2186"/>
    <w:rsid w:val="00BA4DB0"/>
    <w:rsid w:val="00BA51DB"/>
    <w:rsid w:val="00BB12D3"/>
    <w:rsid w:val="00BB2FC9"/>
    <w:rsid w:val="00BB353B"/>
    <w:rsid w:val="00BB46BE"/>
    <w:rsid w:val="00BB4767"/>
    <w:rsid w:val="00BB52CA"/>
    <w:rsid w:val="00BB5CDD"/>
    <w:rsid w:val="00BC0464"/>
    <w:rsid w:val="00BC3B9B"/>
    <w:rsid w:val="00BC695D"/>
    <w:rsid w:val="00BC6FFC"/>
    <w:rsid w:val="00BD066D"/>
    <w:rsid w:val="00BD1040"/>
    <w:rsid w:val="00BD3715"/>
    <w:rsid w:val="00BD3990"/>
    <w:rsid w:val="00BD721F"/>
    <w:rsid w:val="00BD7447"/>
    <w:rsid w:val="00BE2A34"/>
    <w:rsid w:val="00BE32E2"/>
    <w:rsid w:val="00BE404F"/>
    <w:rsid w:val="00BE4FA4"/>
    <w:rsid w:val="00BE79DB"/>
    <w:rsid w:val="00BF231D"/>
    <w:rsid w:val="00BF2AA4"/>
    <w:rsid w:val="00BF492D"/>
    <w:rsid w:val="00BF6863"/>
    <w:rsid w:val="00C02786"/>
    <w:rsid w:val="00C03950"/>
    <w:rsid w:val="00C03D44"/>
    <w:rsid w:val="00C05280"/>
    <w:rsid w:val="00C05898"/>
    <w:rsid w:val="00C10CF6"/>
    <w:rsid w:val="00C11428"/>
    <w:rsid w:val="00C1174F"/>
    <w:rsid w:val="00C13B07"/>
    <w:rsid w:val="00C203A9"/>
    <w:rsid w:val="00C258B4"/>
    <w:rsid w:val="00C27667"/>
    <w:rsid w:val="00C305E7"/>
    <w:rsid w:val="00C31073"/>
    <w:rsid w:val="00C31EC9"/>
    <w:rsid w:val="00C3208E"/>
    <w:rsid w:val="00C3295C"/>
    <w:rsid w:val="00C338C6"/>
    <w:rsid w:val="00C3508D"/>
    <w:rsid w:val="00C353C5"/>
    <w:rsid w:val="00C35BA0"/>
    <w:rsid w:val="00C42631"/>
    <w:rsid w:val="00C451C9"/>
    <w:rsid w:val="00C45A42"/>
    <w:rsid w:val="00C475EC"/>
    <w:rsid w:val="00C52819"/>
    <w:rsid w:val="00C53559"/>
    <w:rsid w:val="00C547EE"/>
    <w:rsid w:val="00C647D3"/>
    <w:rsid w:val="00C66EA1"/>
    <w:rsid w:val="00C6710B"/>
    <w:rsid w:val="00C717B0"/>
    <w:rsid w:val="00C71F92"/>
    <w:rsid w:val="00C744C9"/>
    <w:rsid w:val="00C7648F"/>
    <w:rsid w:val="00C767FD"/>
    <w:rsid w:val="00C80345"/>
    <w:rsid w:val="00C82579"/>
    <w:rsid w:val="00C85E2E"/>
    <w:rsid w:val="00C878C5"/>
    <w:rsid w:val="00C87C44"/>
    <w:rsid w:val="00C87F37"/>
    <w:rsid w:val="00C90EBC"/>
    <w:rsid w:val="00C92DF9"/>
    <w:rsid w:val="00C9311F"/>
    <w:rsid w:val="00C93E85"/>
    <w:rsid w:val="00C947D5"/>
    <w:rsid w:val="00C96A94"/>
    <w:rsid w:val="00CA0272"/>
    <w:rsid w:val="00CA1149"/>
    <w:rsid w:val="00CA1D15"/>
    <w:rsid w:val="00CA6B19"/>
    <w:rsid w:val="00CB06F4"/>
    <w:rsid w:val="00CB07F9"/>
    <w:rsid w:val="00CB0BE1"/>
    <w:rsid w:val="00CB7796"/>
    <w:rsid w:val="00CC14E5"/>
    <w:rsid w:val="00CC3C10"/>
    <w:rsid w:val="00CC53AF"/>
    <w:rsid w:val="00CC68C0"/>
    <w:rsid w:val="00CD06EC"/>
    <w:rsid w:val="00CD4BE1"/>
    <w:rsid w:val="00CD76BE"/>
    <w:rsid w:val="00CE3F10"/>
    <w:rsid w:val="00CE54C3"/>
    <w:rsid w:val="00CE6586"/>
    <w:rsid w:val="00CF1CF8"/>
    <w:rsid w:val="00CF338A"/>
    <w:rsid w:val="00CF36BE"/>
    <w:rsid w:val="00CF60E1"/>
    <w:rsid w:val="00CF6699"/>
    <w:rsid w:val="00D0370A"/>
    <w:rsid w:val="00D03B90"/>
    <w:rsid w:val="00D06340"/>
    <w:rsid w:val="00D070F8"/>
    <w:rsid w:val="00D07600"/>
    <w:rsid w:val="00D07B16"/>
    <w:rsid w:val="00D11176"/>
    <w:rsid w:val="00D15502"/>
    <w:rsid w:val="00D167B3"/>
    <w:rsid w:val="00D231E3"/>
    <w:rsid w:val="00D2447B"/>
    <w:rsid w:val="00D24D64"/>
    <w:rsid w:val="00D24E45"/>
    <w:rsid w:val="00D33614"/>
    <w:rsid w:val="00D34ED3"/>
    <w:rsid w:val="00D36DD0"/>
    <w:rsid w:val="00D3756A"/>
    <w:rsid w:val="00D401A5"/>
    <w:rsid w:val="00D40871"/>
    <w:rsid w:val="00D41AD6"/>
    <w:rsid w:val="00D462EB"/>
    <w:rsid w:val="00D510F3"/>
    <w:rsid w:val="00D51EA9"/>
    <w:rsid w:val="00D52D09"/>
    <w:rsid w:val="00D52DDD"/>
    <w:rsid w:val="00D52FDC"/>
    <w:rsid w:val="00D53284"/>
    <w:rsid w:val="00D5347C"/>
    <w:rsid w:val="00D56238"/>
    <w:rsid w:val="00D5735C"/>
    <w:rsid w:val="00D5737D"/>
    <w:rsid w:val="00D65336"/>
    <w:rsid w:val="00D66B9C"/>
    <w:rsid w:val="00D67137"/>
    <w:rsid w:val="00D741DE"/>
    <w:rsid w:val="00D7604E"/>
    <w:rsid w:val="00D81A78"/>
    <w:rsid w:val="00D822F4"/>
    <w:rsid w:val="00D85C33"/>
    <w:rsid w:val="00D85F6A"/>
    <w:rsid w:val="00D9155D"/>
    <w:rsid w:val="00D96841"/>
    <w:rsid w:val="00DA1174"/>
    <w:rsid w:val="00DA1F30"/>
    <w:rsid w:val="00DA3B19"/>
    <w:rsid w:val="00DA61B4"/>
    <w:rsid w:val="00DA6D78"/>
    <w:rsid w:val="00DB0341"/>
    <w:rsid w:val="00DB0B9F"/>
    <w:rsid w:val="00DB2AC6"/>
    <w:rsid w:val="00DB450F"/>
    <w:rsid w:val="00DB6370"/>
    <w:rsid w:val="00DC5A03"/>
    <w:rsid w:val="00DD009B"/>
    <w:rsid w:val="00DD0AC7"/>
    <w:rsid w:val="00DD0FEF"/>
    <w:rsid w:val="00DD2F84"/>
    <w:rsid w:val="00DD62BC"/>
    <w:rsid w:val="00DD6B1D"/>
    <w:rsid w:val="00DD722D"/>
    <w:rsid w:val="00DD7D11"/>
    <w:rsid w:val="00DE1628"/>
    <w:rsid w:val="00DE3880"/>
    <w:rsid w:val="00DE3EA3"/>
    <w:rsid w:val="00DE77FD"/>
    <w:rsid w:val="00DF07D7"/>
    <w:rsid w:val="00DF59E0"/>
    <w:rsid w:val="00E001F1"/>
    <w:rsid w:val="00E02590"/>
    <w:rsid w:val="00E03268"/>
    <w:rsid w:val="00E039C7"/>
    <w:rsid w:val="00E06924"/>
    <w:rsid w:val="00E14859"/>
    <w:rsid w:val="00E151DC"/>
    <w:rsid w:val="00E226F4"/>
    <w:rsid w:val="00E228CA"/>
    <w:rsid w:val="00E27AEA"/>
    <w:rsid w:val="00E31D21"/>
    <w:rsid w:val="00E32B3A"/>
    <w:rsid w:val="00E34A3B"/>
    <w:rsid w:val="00E36737"/>
    <w:rsid w:val="00E47232"/>
    <w:rsid w:val="00E503C3"/>
    <w:rsid w:val="00E508DE"/>
    <w:rsid w:val="00E5356E"/>
    <w:rsid w:val="00E54E91"/>
    <w:rsid w:val="00E54F96"/>
    <w:rsid w:val="00E56A96"/>
    <w:rsid w:val="00E570A7"/>
    <w:rsid w:val="00E63629"/>
    <w:rsid w:val="00E66139"/>
    <w:rsid w:val="00E66C80"/>
    <w:rsid w:val="00E703BA"/>
    <w:rsid w:val="00E71A41"/>
    <w:rsid w:val="00E7288F"/>
    <w:rsid w:val="00E76DCD"/>
    <w:rsid w:val="00E801F9"/>
    <w:rsid w:val="00E81CAA"/>
    <w:rsid w:val="00E84BD8"/>
    <w:rsid w:val="00E85DCF"/>
    <w:rsid w:val="00E91ADF"/>
    <w:rsid w:val="00E91F12"/>
    <w:rsid w:val="00EA020B"/>
    <w:rsid w:val="00EA5867"/>
    <w:rsid w:val="00EA67AD"/>
    <w:rsid w:val="00EA6BE8"/>
    <w:rsid w:val="00EB0662"/>
    <w:rsid w:val="00EB0D54"/>
    <w:rsid w:val="00EB133C"/>
    <w:rsid w:val="00EB321A"/>
    <w:rsid w:val="00EB3DB8"/>
    <w:rsid w:val="00EB52F2"/>
    <w:rsid w:val="00EB5733"/>
    <w:rsid w:val="00EB7360"/>
    <w:rsid w:val="00EB7B56"/>
    <w:rsid w:val="00EC002B"/>
    <w:rsid w:val="00EC09E4"/>
    <w:rsid w:val="00EC0C0C"/>
    <w:rsid w:val="00EC2698"/>
    <w:rsid w:val="00EC3574"/>
    <w:rsid w:val="00ED2146"/>
    <w:rsid w:val="00ED3994"/>
    <w:rsid w:val="00ED66E3"/>
    <w:rsid w:val="00ED6D34"/>
    <w:rsid w:val="00EE0451"/>
    <w:rsid w:val="00EE058B"/>
    <w:rsid w:val="00EE2376"/>
    <w:rsid w:val="00EE738A"/>
    <w:rsid w:val="00EF0013"/>
    <w:rsid w:val="00EF44BE"/>
    <w:rsid w:val="00EF4EB4"/>
    <w:rsid w:val="00EF5942"/>
    <w:rsid w:val="00EF677B"/>
    <w:rsid w:val="00F028F6"/>
    <w:rsid w:val="00F029F0"/>
    <w:rsid w:val="00F03CC4"/>
    <w:rsid w:val="00F0423F"/>
    <w:rsid w:val="00F0432A"/>
    <w:rsid w:val="00F055DD"/>
    <w:rsid w:val="00F0583C"/>
    <w:rsid w:val="00F05F46"/>
    <w:rsid w:val="00F07167"/>
    <w:rsid w:val="00F077CE"/>
    <w:rsid w:val="00F1049D"/>
    <w:rsid w:val="00F11689"/>
    <w:rsid w:val="00F12F3D"/>
    <w:rsid w:val="00F15CC8"/>
    <w:rsid w:val="00F21ADE"/>
    <w:rsid w:val="00F23324"/>
    <w:rsid w:val="00F2516C"/>
    <w:rsid w:val="00F301A5"/>
    <w:rsid w:val="00F3048C"/>
    <w:rsid w:val="00F32A63"/>
    <w:rsid w:val="00F3428D"/>
    <w:rsid w:val="00F349AF"/>
    <w:rsid w:val="00F35759"/>
    <w:rsid w:val="00F37B14"/>
    <w:rsid w:val="00F4160D"/>
    <w:rsid w:val="00F41E0E"/>
    <w:rsid w:val="00F424BA"/>
    <w:rsid w:val="00F42797"/>
    <w:rsid w:val="00F42F0A"/>
    <w:rsid w:val="00F43CD2"/>
    <w:rsid w:val="00F44CD9"/>
    <w:rsid w:val="00F520E4"/>
    <w:rsid w:val="00F526D6"/>
    <w:rsid w:val="00F5410A"/>
    <w:rsid w:val="00F57B42"/>
    <w:rsid w:val="00F605CD"/>
    <w:rsid w:val="00F65EEA"/>
    <w:rsid w:val="00F66277"/>
    <w:rsid w:val="00F70C53"/>
    <w:rsid w:val="00F75223"/>
    <w:rsid w:val="00F7746C"/>
    <w:rsid w:val="00F800C1"/>
    <w:rsid w:val="00F80E56"/>
    <w:rsid w:val="00F81784"/>
    <w:rsid w:val="00F86012"/>
    <w:rsid w:val="00F92181"/>
    <w:rsid w:val="00F92966"/>
    <w:rsid w:val="00F946E7"/>
    <w:rsid w:val="00F96BB0"/>
    <w:rsid w:val="00F97BDC"/>
    <w:rsid w:val="00F97E80"/>
    <w:rsid w:val="00FA0589"/>
    <w:rsid w:val="00FA1304"/>
    <w:rsid w:val="00FA211B"/>
    <w:rsid w:val="00FA31C1"/>
    <w:rsid w:val="00FA4979"/>
    <w:rsid w:val="00FA5D42"/>
    <w:rsid w:val="00FA7ACE"/>
    <w:rsid w:val="00FA7FD4"/>
    <w:rsid w:val="00FB0B89"/>
    <w:rsid w:val="00FB2167"/>
    <w:rsid w:val="00FB5395"/>
    <w:rsid w:val="00FC0322"/>
    <w:rsid w:val="00FC15F6"/>
    <w:rsid w:val="00FC1BBD"/>
    <w:rsid w:val="00FC6591"/>
    <w:rsid w:val="00FC72C6"/>
    <w:rsid w:val="00FC7894"/>
    <w:rsid w:val="00FD079B"/>
    <w:rsid w:val="00FD51F9"/>
    <w:rsid w:val="00FD5F76"/>
    <w:rsid w:val="00FE47C1"/>
    <w:rsid w:val="00FE7FEA"/>
    <w:rsid w:val="00FF155D"/>
    <w:rsid w:val="00FF67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F859CE-E062-4A85-836E-DD2CF1BB3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71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609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06093"/>
    <w:rPr>
      <w:sz w:val="18"/>
      <w:szCs w:val="18"/>
    </w:rPr>
  </w:style>
  <w:style w:type="paragraph" w:styleId="a5">
    <w:name w:val="footer"/>
    <w:basedOn w:val="a"/>
    <w:link w:val="a6"/>
    <w:uiPriority w:val="99"/>
    <w:unhideWhenUsed/>
    <w:qFormat/>
    <w:rsid w:val="00506093"/>
    <w:pPr>
      <w:tabs>
        <w:tab w:val="center" w:pos="4153"/>
        <w:tab w:val="right" w:pos="8306"/>
      </w:tabs>
      <w:snapToGrid w:val="0"/>
      <w:jc w:val="left"/>
    </w:pPr>
    <w:rPr>
      <w:sz w:val="18"/>
      <w:szCs w:val="18"/>
    </w:rPr>
  </w:style>
  <w:style w:type="character" w:customStyle="1" w:styleId="a6">
    <w:name w:val="页脚 字符"/>
    <w:basedOn w:val="a0"/>
    <w:link w:val="a5"/>
    <w:uiPriority w:val="99"/>
    <w:rsid w:val="00506093"/>
    <w:rPr>
      <w:sz w:val="18"/>
      <w:szCs w:val="18"/>
    </w:rPr>
  </w:style>
  <w:style w:type="paragraph" w:styleId="a7">
    <w:name w:val="Normal (Web)"/>
    <w:basedOn w:val="a"/>
    <w:uiPriority w:val="99"/>
    <w:unhideWhenUsed/>
    <w:qFormat/>
    <w:rsid w:val="00506093"/>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22"/>
    <w:qFormat/>
    <w:rsid w:val="00506093"/>
    <w:rPr>
      <w:b/>
      <w:bCs/>
    </w:rPr>
  </w:style>
  <w:style w:type="paragraph" w:styleId="a9">
    <w:name w:val="Document Map"/>
    <w:basedOn w:val="a"/>
    <w:link w:val="aa"/>
    <w:uiPriority w:val="99"/>
    <w:semiHidden/>
    <w:unhideWhenUsed/>
    <w:rsid w:val="00A3384A"/>
    <w:rPr>
      <w:rFonts w:ascii="宋体"/>
      <w:sz w:val="18"/>
      <w:szCs w:val="18"/>
    </w:rPr>
  </w:style>
  <w:style w:type="character" w:customStyle="1" w:styleId="aa">
    <w:name w:val="文档结构图 字符"/>
    <w:basedOn w:val="a0"/>
    <w:link w:val="a9"/>
    <w:uiPriority w:val="99"/>
    <w:semiHidden/>
    <w:rsid w:val="00A3384A"/>
    <w:rPr>
      <w:rFonts w:ascii="宋体"/>
      <w:kern w:val="2"/>
      <w:sz w:val="18"/>
      <w:szCs w:val="18"/>
    </w:rPr>
  </w:style>
  <w:style w:type="character" w:customStyle="1" w:styleId="Style2">
    <w:name w:val="_Style 2"/>
    <w:uiPriority w:val="99"/>
    <w:rsid w:val="007E0636"/>
    <w:rPr>
      <w:i/>
      <w:color w:val="5A5A5A"/>
    </w:rPr>
  </w:style>
  <w:style w:type="paragraph" w:styleId="ab">
    <w:name w:val="Balloon Text"/>
    <w:basedOn w:val="a"/>
    <w:link w:val="ac"/>
    <w:uiPriority w:val="99"/>
    <w:semiHidden/>
    <w:unhideWhenUsed/>
    <w:rsid w:val="00CA1149"/>
    <w:rPr>
      <w:sz w:val="18"/>
      <w:szCs w:val="18"/>
    </w:rPr>
  </w:style>
  <w:style w:type="character" w:customStyle="1" w:styleId="ac">
    <w:name w:val="批注框文本 字符"/>
    <w:basedOn w:val="a0"/>
    <w:link w:val="ab"/>
    <w:uiPriority w:val="99"/>
    <w:semiHidden/>
    <w:rsid w:val="00CA114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61812">
      <w:bodyDiv w:val="1"/>
      <w:marLeft w:val="0"/>
      <w:marRight w:val="0"/>
      <w:marTop w:val="0"/>
      <w:marBottom w:val="0"/>
      <w:divBdr>
        <w:top w:val="none" w:sz="0" w:space="0" w:color="auto"/>
        <w:left w:val="none" w:sz="0" w:space="0" w:color="auto"/>
        <w:bottom w:val="none" w:sz="0" w:space="0" w:color="auto"/>
        <w:right w:val="none" w:sz="0" w:space="0" w:color="auto"/>
      </w:divBdr>
    </w:div>
    <w:div w:id="204748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684</Words>
  <Characters>3901</Characters>
  <Application>Microsoft Office Word</Application>
  <DocSecurity>0</DocSecurity>
  <Lines>32</Lines>
  <Paragraphs>9</Paragraphs>
  <ScaleCrop>false</ScaleCrop>
  <Company>Microsoft</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AutoBVT</cp:lastModifiedBy>
  <cp:revision>7</cp:revision>
  <cp:lastPrinted>2021-04-23T08:54:00Z</cp:lastPrinted>
  <dcterms:created xsi:type="dcterms:W3CDTF">2021-04-23T08:17:00Z</dcterms:created>
  <dcterms:modified xsi:type="dcterms:W3CDTF">2021-04-23T09:15:00Z</dcterms:modified>
</cp:coreProperties>
</file>