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eastAsia="黑体"/>
          <w:sz w:val="32"/>
          <w:szCs w:val="32"/>
        </w:rPr>
      </w:pPr>
      <w:bookmarkStart w:id="0" w:name="_GoBack"/>
      <w:bookmarkEnd w:id="0"/>
      <w:r>
        <w:rPr>
          <w:rFonts w:hint="eastAsia" w:ascii="黑体" w:eastAsia="黑体"/>
          <w:sz w:val="32"/>
          <w:szCs w:val="32"/>
        </w:rPr>
        <w:t>附件</w:t>
      </w:r>
    </w:p>
    <w:p>
      <w:pPr>
        <w:jc w:val="center"/>
        <w:rPr>
          <w:rFonts w:hint="eastAsia"/>
          <w:b/>
          <w:sz w:val="32"/>
          <w:szCs w:val="32"/>
        </w:rPr>
      </w:pPr>
      <w:r>
        <w:rPr>
          <w:rFonts w:hint="eastAsia"/>
          <w:b/>
          <w:sz w:val="32"/>
          <w:szCs w:val="32"/>
        </w:rPr>
        <w:t>陕西省科学技术奖提名项目表</w:t>
      </w:r>
    </w:p>
    <w:tbl>
      <w:tblPr>
        <w:tblStyle w:val="3"/>
        <w:tblpPr w:leftFromText="180" w:rightFromText="180" w:vertAnchor="text" w:horzAnchor="page" w:tblpX="548" w:tblpY="1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625"/>
        <w:gridCol w:w="1199"/>
        <w:gridCol w:w="3931"/>
        <w:gridCol w:w="3931"/>
        <w:gridCol w:w="3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0" w:type="auto"/>
            <w:shd w:val="clear" w:color="auto" w:fill="FFFFFF"/>
            <w:noWrap w:val="0"/>
            <w:vAlign w:val="center"/>
          </w:tcPr>
          <w:p>
            <w:pPr>
              <w:spacing w:line="400" w:lineRule="exact"/>
              <w:jc w:val="center"/>
              <w:rPr>
                <w:rFonts w:hint="eastAsia"/>
                <w:sz w:val="21"/>
                <w:szCs w:val="21"/>
              </w:rPr>
            </w:pPr>
            <w:r>
              <w:rPr>
                <w:rFonts w:hint="eastAsia"/>
                <w:sz w:val="21"/>
                <w:szCs w:val="21"/>
              </w:rPr>
              <w:t>项目</w:t>
            </w:r>
          </w:p>
          <w:p>
            <w:pPr>
              <w:spacing w:line="400" w:lineRule="exact"/>
              <w:jc w:val="center"/>
              <w:rPr>
                <w:rFonts w:hint="eastAsia"/>
                <w:sz w:val="21"/>
                <w:szCs w:val="21"/>
              </w:rPr>
            </w:pPr>
            <w:r>
              <w:rPr>
                <w:rFonts w:hint="eastAsia"/>
                <w:sz w:val="21"/>
                <w:szCs w:val="21"/>
              </w:rPr>
              <w:t>名称</w:t>
            </w:r>
          </w:p>
        </w:tc>
        <w:tc>
          <w:tcPr>
            <w:tcW w:w="1625" w:type="dxa"/>
            <w:shd w:val="clear" w:color="auto" w:fill="FFFFFF"/>
            <w:noWrap w:val="0"/>
            <w:vAlign w:val="center"/>
          </w:tcPr>
          <w:p>
            <w:pPr>
              <w:spacing w:line="400" w:lineRule="exact"/>
              <w:jc w:val="center"/>
              <w:rPr>
                <w:rFonts w:hint="eastAsia"/>
                <w:sz w:val="21"/>
                <w:szCs w:val="21"/>
              </w:rPr>
            </w:pPr>
            <w:r>
              <w:rPr>
                <w:rFonts w:hint="eastAsia"/>
                <w:sz w:val="21"/>
                <w:szCs w:val="21"/>
              </w:rPr>
              <w:t>完成单位</w:t>
            </w:r>
          </w:p>
        </w:tc>
        <w:tc>
          <w:tcPr>
            <w:tcW w:w="1199" w:type="dxa"/>
            <w:shd w:val="clear" w:color="auto" w:fill="FFFFFF"/>
            <w:noWrap w:val="0"/>
            <w:vAlign w:val="center"/>
          </w:tcPr>
          <w:p>
            <w:pPr>
              <w:spacing w:line="400" w:lineRule="exact"/>
              <w:jc w:val="center"/>
              <w:rPr>
                <w:rFonts w:hint="eastAsia"/>
                <w:sz w:val="21"/>
                <w:szCs w:val="21"/>
              </w:rPr>
            </w:pPr>
            <w:r>
              <w:rPr>
                <w:rFonts w:hint="eastAsia"/>
                <w:sz w:val="21"/>
                <w:szCs w:val="21"/>
              </w:rPr>
              <w:t>完成人</w:t>
            </w:r>
          </w:p>
        </w:tc>
        <w:tc>
          <w:tcPr>
            <w:tcW w:w="3931" w:type="dxa"/>
            <w:shd w:val="clear" w:color="auto" w:fill="FFFFFF"/>
            <w:noWrap w:val="0"/>
            <w:vAlign w:val="center"/>
          </w:tcPr>
          <w:p>
            <w:pPr>
              <w:spacing w:line="400" w:lineRule="exact"/>
              <w:jc w:val="center"/>
              <w:rPr>
                <w:rFonts w:hint="eastAsia"/>
                <w:sz w:val="21"/>
                <w:szCs w:val="21"/>
              </w:rPr>
            </w:pPr>
            <w:r>
              <w:rPr>
                <w:rFonts w:hint="eastAsia"/>
                <w:sz w:val="21"/>
                <w:szCs w:val="21"/>
              </w:rPr>
              <w:t>项目简介</w:t>
            </w:r>
          </w:p>
        </w:tc>
        <w:tc>
          <w:tcPr>
            <w:tcW w:w="3931" w:type="dxa"/>
            <w:shd w:val="clear" w:color="auto" w:fill="FFFFFF"/>
            <w:noWrap w:val="0"/>
            <w:vAlign w:val="center"/>
          </w:tcPr>
          <w:p>
            <w:pPr>
              <w:spacing w:line="400" w:lineRule="exact"/>
              <w:jc w:val="center"/>
              <w:rPr>
                <w:rFonts w:hint="eastAsia"/>
                <w:sz w:val="21"/>
                <w:szCs w:val="21"/>
              </w:rPr>
            </w:pPr>
            <w:r>
              <w:rPr>
                <w:rFonts w:hint="eastAsia"/>
                <w:sz w:val="21"/>
                <w:szCs w:val="21"/>
              </w:rPr>
              <w:t>主要知识产权目录</w:t>
            </w:r>
          </w:p>
        </w:tc>
        <w:tc>
          <w:tcPr>
            <w:tcW w:w="3931" w:type="dxa"/>
            <w:shd w:val="clear" w:color="auto" w:fill="FFFFFF"/>
            <w:noWrap w:val="0"/>
            <w:vAlign w:val="center"/>
          </w:tcPr>
          <w:p>
            <w:pPr>
              <w:spacing w:line="400" w:lineRule="exact"/>
              <w:jc w:val="center"/>
              <w:rPr>
                <w:rFonts w:hint="eastAsia"/>
                <w:sz w:val="21"/>
                <w:szCs w:val="21"/>
              </w:rPr>
            </w:pPr>
            <w:r>
              <w:rPr>
                <w:rFonts w:hint="eastAsia"/>
                <w:sz w:val="21"/>
                <w:szCs w:val="21"/>
              </w:rPr>
              <w:t>提名意见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7" w:hRule="atLeast"/>
        </w:trPr>
        <w:tc>
          <w:tcPr>
            <w:tcW w:w="0" w:type="auto"/>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eastAsia="宋体"/>
                <w:sz w:val="18"/>
                <w:szCs w:val="18"/>
                <w:lang w:eastAsia="zh-CN"/>
              </w:rPr>
            </w:pPr>
            <w:r>
              <w:rPr>
                <w:rFonts w:hint="eastAsia" w:ascii="宋体" w:hAnsi="宋体"/>
                <w:sz w:val="18"/>
                <w:szCs w:val="18"/>
              </w:rPr>
              <w:t>绿廊-地下空间综合体低碳型开发利用关键技术与工程应用</w:t>
            </w:r>
          </w:p>
        </w:tc>
        <w:tc>
          <w:tcPr>
            <w:tcW w:w="16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sz w:val="18"/>
                <w:szCs w:val="18"/>
              </w:rPr>
            </w:pPr>
            <w:r>
              <w:rPr>
                <w:rFonts w:hint="eastAsia" w:ascii="宋体" w:hAnsi="宋体"/>
                <w:sz w:val="18"/>
                <w:szCs w:val="18"/>
              </w:rPr>
              <w:t>西安交通大学、中建丝路建设投资有限公司、中建工程产业技术研究院有限公司、浙江中控信息产业股份有限公司、浙江大学</w:t>
            </w:r>
          </w:p>
        </w:tc>
        <w:tc>
          <w:tcPr>
            <w:tcW w:w="119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ascii="宋体" w:hAnsi="宋体"/>
                <w:sz w:val="18"/>
                <w:szCs w:val="18"/>
              </w:rPr>
            </w:pPr>
            <w:r>
              <w:rPr>
                <w:rFonts w:hint="eastAsia" w:ascii="宋体" w:hAnsi="宋体"/>
                <w:sz w:val="18"/>
                <w:szCs w:val="18"/>
              </w:rPr>
              <w:t>范明月、顾兆林、王瑾、油新华、姜雪明、令狐延、张亮、</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sz w:val="18"/>
                <w:szCs w:val="18"/>
              </w:rPr>
            </w:pPr>
            <w:r>
              <w:rPr>
                <w:rFonts w:hint="eastAsia" w:ascii="宋体" w:hAnsi="宋体"/>
                <w:sz w:val="18"/>
                <w:szCs w:val="18"/>
              </w:rPr>
              <w:t>郭建涛、李为君、赵阳、李文武</w:t>
            </w:r>
          </w:p>
        </w:tc>
        <w:tc>
          <w:tcPr>
            <w:tcW w:w="3931" w:type="dxa"/>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tLeast"/>
              <w:ind w:firstLine="360"/>
              <w:jc w:val="both"/>
              <w:textAlignment w:val="auto"/>
              <w:rPr>
                <w:rFonts w:ascii="宋体" w:hAnsi="宋体"/>
                <w:sz w:val="18"/>
                <w:szCs w:val="18"/>
                <w:lang w:val="en-US" w:eastAsia="zh-CN"/>
              </w:rPr>
            </w:pPr>
            <w:r>
              <w:rPr>
                <w:rFonts w:hint="eastAsia" w:ascii="宋体" w:hAnsi="宋体"/>
                <w:sz w:val="18"/>
                <w:szCs w:val="18"/>
              </w:rPr>
              <w:t>本成果属于土木建筑工程领域。</w:t>
            </w:r>
            <w:r>
              <w:rPr>
                <w:rFonts w:hint="eastAsia" w:ascii="宋体" w:hAnsi="宋体"/>
                <w:sz w:val="18"/>
                <w:szCs w:val="18"/>
                <w:lang w:val="en-US" w:eastAsia="zh-CN"/>
              </w:rPr>
              <w:t>该项目因地制宜创新了绿廊-地下空间综合体的城市地下空间开发模式。项目研究团队围绕绿廊-地下空间综合体的总体开发方案，解决了地下空间绿色开发利用中的理论体系不健全、低碳施工技术欠缺、智能化运维与管控水平低等一系列学科领域的前沿理论和关键技术问题，构建了局地气候监测与评估方法及技术、低碳施工与智能运维的技术体系，在世界规模最大的城市地下空间开发利用项目—西安幸福林带项目成功进行了工程实践，部分关键技术得到了其他工程项目的实施效果检验。</w:t>
            </w:r>
          </w:p>
          <w:p>
            <w:pPr>
              <w:pStyle w:val="2"/>
              <w:keepNext w:val="0"/>
              <w:keepLines w:val="0"/>
              <w:pageBreakBefore w:val="0"/>
              <w:widowControl w:val="0"/>
              <w:kinsoku/>
              <w:wordWrap/>
              <w:overflowPunct/>
              <w:topLinePunct w:val="0"/>
              <w:autoSpaceDE/>
              <w:autoSpaceDN/>
              <w:bidi w:val="0"/>
              <w:adjustRightInd/>
              <w:snapToGrid/>
              <w:spacing w:line="360" w:lineRule="atLeast"/>
              <w:ind w:firstLine="360"/>
              <w:jc w:val="both"/>
              <w:textAlignment w:val="auto"/>
              <w:rPr>
                <w:rFonts w:ascii="宋体" w:hAnsi="宋体"/>
                <w:sz w:val="18"/>
                <w:szCs w:val="18"/>
                <w:lang w:val="en-US" w:eastAsia="zh-CN"/>
              </w:rPr>
            </w:pPr>
            <w:r>
              <w:rPr>
                <w:rFonts w:hint="eastAsia" w:ascii="宋体" w:hAnsi="宋体"/>
                <w:sz w:val="18"/>
                <w:szCs w:val="18"/>
                <w:lang w:val="en-US" w:eastAsia="zh-CN"/>
              </w:rPr>
              <w:t>取得的研究成果和科技创新集中体现在以下四个方面：</w:t>
            </w:r>
          </w:p>
          <w:p>
            <w:pPr>
              <w:pStyle w:val="2"/>
              <w:keepNext w:val="0"/>
              <w:keepLines w:val="0"/>
              <w:pageBreakBefore w:val="0"/>
              <w:widowControl w:val="0"/>
              <w:kinsoku/>
              <w:wordWrap/>
              <w:overflowPunct/>
              <w:topLinePunct w:val="0"/>
              <w:autoSpaceDE/>
              <w:autoSpaceDN/>
              <w:bidi w:val="0"/>
              <w:adjustRightInd/>
              <w:snapToGrid/>
              <w:spacing w:line="360" w:lineRule="atLeast"/>
              <w:ind w:firstLine="360"/>
              <w:jc w:val="both"/>
              <w:textAlignment w:val="auto"/>
              <w:rPr>
                <w:rFonts w:ascii="宋体" w:hAnsi="宋体"/>
                <w:sz w:val="18"/>
                <w:szCs w:val="18"/>
                <w:lang w:val="en-US" w:eastAsia="zh-CN"/>
              </w:rPr>
            </w:pPr>
            <w:r>
              <w:rPr>
                <w:rFonts w:hint="eastAsia" w:ascii="宋体" w:hAnsi="宋体"/>
                <w:sz w:val="18"/>
                <w:szCs w:val="18"/>
                <w:lang w:val="en-US" w:eastAsia="zh-CN"/>
              </w:rPr>
              <w:t>1、基于西安市城市气候环境规划建议图，提出幸福林带项目“绿廊-地下空间综合体”的地上-地下空间集成开发模式，构建了幸福林带项目区域的局地气候监测评估方法及技术体系。</w:t>
            </w:r>
          </w:p>
          <w:p>
            <w:pPr>
              <w:pStyle w:val="2"/>
              <w:keepNext w:val="0"/>
              <w:keepLines w:val="0"/>
              <w:pageBreakBefore w:val="0"/>
              <w:widowControl w:val="0"/>
              <w:kinsoku/>
              <w:wordWrap/>
              <w:overflowPunct/>
              <w:topLinePunct w:val="0"/>
              <w:autoSpaceDE/>
              <w:autoSpaceDN/>
              <w:bidi w:val="0"/>
              <w:adjustRightInd/>
              <w:snapToGrid/>
              <w:spacing w:line="360" w:lineRule="atLeast"/>
              <w:ind w:firstLine="360"/>
              <w:jc w:val="both"/>
              <w:textAlignment w:val="auto"/>
              <w:rPr>
                <w:rFonts w:ascii="宋体" w:hAnsi="宋体"/>
                <w:sz w:val="18"/>
                <w:szCs w:val="18"/>
                <w:lang w:val="en-US" w:eastAsia="zh-CN"/>
              </w:rPr>
            </w:pPr>
            <w:r>
              <w:rPr>
                <w:rFonts w:hint="eastAsia" w:ascii="宋体" w:hAnsi="宋体"/>
                <w:sz w:val="18"/>
                <w:szCs w:val="18"/>
                <w:lang w:val="en-US" w:eastAsia="zh-CN"/>
              </w:rPr>
              <w:t>2、以幸福林带项目为平台，提出了全面考虑环境、资源、造价（“三”要素）约束的地下空间全寿命（规划设计、施工和运营的“三”阶段）开发利用 “三三”理论体系，构建了地下空间建造运营指南及绿色开发利用评价标准。</w:t>
            </w:r>
          </w:p>
          <w:p>
            <w:pPr>
              <w:pStyle w:val="2"/>
              <w:keepNext w:val="0"/>
              <w:keepLines w:val="0"/>
              <w:pageBreakBefore w:val="0"/>
              <w:widowControl w:val="0"/>
              <w:kinsoku/>
              <w:wordWrap/>
              <w:overflowPunct/>
              <w:topLinePunct w:val="0"/>
              <w:autoSpaceDE/>
              <w:autoSpaceDN/>
              <w:bidi w:val="0"/>
              <w:adjustRightInd/>
              <w:snapToGrid/>
              <w:spacing w:line="360" w:lineRule="atLeast"/>
              <w:ind w:firstLine="360"/>
              <w:jc w:val="both"/>
              <w:textAlignment w:val="auto"/>
              <w:rPr>
                <w:rFonts w:ascii="宋体" w:hAnsi="宋体"/>
                <w:sz w:val="18"/>
                <w:szCs w:val="18"/>
                <w:lang w:val="en-US" w:eastAsia="zh-CN"/>
              </w:rPr>
            </w:pPr>
            <w:r>
              <w:rPr>
                <w:rFonts w:hint="eastAsia" w:ascii="宋体" w:hAnsi="宋体"/>
                <w:sz w:val="18"/>
                <w:szCs w:val="18"/>
                <w:lang w:val="en-US" w:eastAsia="zh-CN"/>
              </w:rPr>
              <w:t>3、针对幸福林带工程竖向分层立体综合开发及黄土地基的特点，研发了基坑、结构、回填、装饰工程等低碳施工系列技术及工程实施方案，减少了施工阶段的碳排放。</w:t>
            </w:r>
          </w:p>
          <w:p>
            <w:pPr>
              <w:pStyle w:val="2"/>
              <w:keepNext w:val="0"/>
              <w:keepLines w:val="0"/>
              <w:pageBreakBefore w:val="0"/>
              <w:widowControl w:val="0"/>
              <w:kinsoku/>
              <w:wordWrap/>
              <w:overflowPunct/>
              <w:topLinePunct w:val="0"/>
              <w:autoSpaceDE/>
              <w:autoSpaceDN/>
              <w:bidi w:val="0"/>
              <w:adjustRightInd/>
              <w:snapToGrid/>
              <w:spacing w:line="360" w:lineRule="atLeast"/>
              <w:ind w:firstLine="360"/>
              <w:jc w:val="both"/>
              <w:textAlignment w:val="auto"/>
              <w:rPr>
                <w:rFonts w:ascii="宋体" w:hAnsi="宋体"/>
                <w:sz w:val="18"/>
                <w:szCs w:val="18"/>
                <w:lang w:val="en-US" w:eastAsia="zh-CN"/>
              </w:rPr>
            </w:pPr>
            <w:r>
              <w:rPr>
                <w:rFonts w:hint="eastAsia" w:ascii="宋体" w:hAnsi="宋体"/>
                <w:sz w:val="18"/>
                <w:szCs w:val="18"/>
                <w:lang w:val="en-US" w:eastAsia="zh-CN"/>
              </w:rPr>
              <w:t>4、面向幸福林带项目运维，研发了人流量自动动态识别技术、中央空调系统自动故障诊断技术以及智能管控一体化技术，通过智能化数据采集和先进算法提供低碳运营的控制方案，实现了地下空间的低碳化运维。</w:t>
            </w:r>
          </w:p>
          <w:p>
            <w:pPr>
              <w:pStyle w:val="2"/>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hint="eastAsia"/>
                <w:sz w:val="18"/>
                <w:szCs w:val="18"/>
              </w:rPr>
            </w:pPr>
            <w:r>
              <w:rPr>
                <w:rFonts w:hint="eastAsia" w:ascii="宋体" w:hAnsi="宋体"/>
                <w:sz w:val="18"/>
                <w:szCs w:val="18"/>
                <w:lang w:val="en-US" w:eastAsia="zh-CN"/>
              </w:rPr>
              <w:t>该项目成功应用于西安幸福林带建设工程，部分关键技术应用于长沙轨道交通4号线、深圳地铁13号线、华中科技大学附属同济医院、烟台毓璜顶医院，节约成本12.3亿元，经济效益巨大。西安幸福林带“绿廊-地下空间综合体”的“地上-地下空间集成”开发模式获社会各界广泛关注，可以推进幸福林带项目周边的城市更新，有望带动核心区投资额5800亿，增加GDP1500亿元、就业岗位5万个。系列低碳施工技术和智慧运管控技术在幸福林带的应用预估减排二氧化碳650万吨，为国家“双碳”战略目标的落实贡献力量。西安幸福林带“绿廊-地下空间综合体”空间集成开发模式为地下空间的可持续发展与低碳型开发提供了新的工程范式。</w:t>
            </w:r>
          </w:p>
        </w:tc>
        <w:tc>
          <w:tcPr>
            <w:tcW w:w="393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sz w:val="18"/>
                <w:szCs w:val="18"/>
              </w:rPr>
            </w:pPr>
            <w:r>
              <w:rPr>
                <w:rFonts w:hint="eastAsia"/>
                <w:sz w:val="18"/>
                <w:szCs w:val="18"/>
              </w:rPr>
              <w:t>标准规范：绿色生态地下空间开发利用评价标准（试行），</w:t>
            </w:r>
            <w:r>
              <w:rPr>
                <w:sz w:val="18"/>
                <w:szCs w:val="18"/>
              </w:rPr>
              <w:t xml:space="preserve"> DBJ61/T163-2019</w:t>
            </w:r>
            <w:r>
              <w:rPr>
                <w:rFonts w:hint="eastAsia"/>
                <w:sz w:val="18"/>
                <w:szCs w:val="18"/>
              </w:rPr>
              <w:t>；发明专利：一种自均衡多束预应力锚索连接构造及其施工方法，</w:t>
            </w:r>
            <w:r>
              <w:rPr>
                <w:sz w:val="18"/>
                <w:szCs w:val="18"/>
              </w:rPr>
              <w:t xml:space="preserve"> ZL201910440543.8</w:t>
            </w:r>
            <w:r>
              <w:rPr>
                <w:rFonts w:hint="eastAsia"/>
                <w:sz w:val="18"/>
                <w:szCs w:val="18"/>
              </w:rPr>
              <w:t>；发明专利：基于面向对象贝叶斯网络的中央空调系统故障诊断方法，</w:t>
            </w:r>
            <w:r>
              <w:rPr>
                <w:sz w:val="18"/>
                <w:szCs w:val="18"/>
              </w:rPr>
              <w:t xml:space="preserve"> ZL201911283963.6</w:t>
            </w:r>
            <w:r>
              <w:rPr>
                <w:rFonts w:hint="eastAsia"/>
                <w:sz w:val="18"/>
                <w:szCs w:val="18"/>
              </w:rPr>
              <w:t>；标准规范：城市地下空间绿色建造及运营指南，</w:t>
            </w:r>
            <w:r>
              <w:rPr>
                <w:sz w:val="18"/>
                <w:szCs w:val="18"/>
              </w:rPr>
              <w:t xml:space="preserve"> T/CMEA20-2021</w:t>
            </w:r>
            <w:r>
              <w:rPr>
                <w:rFonts w:hint="eastAsia"/>
                <w:sz w:val="18"/>
                <w:szCs w:val="18"/>
              </w:rPr>
              <w:t>；发明专利：人流量检测装置及检测方法，</w:t>
            </w:r>
            <w:r>
              <w:rPr>
                <w:sz w:val="18"/>
                <w:szCs w:val="18"/>
              </w:rPr>
              <w:t xml:space="preserve"> ZL201711324743.4</w:t>
            </w:r>
            <w:r>
              <w:rPr>
                <w:rFonts w:hint="eastAsia"/>
                <w:sz w:val="18"/>
                <w:szCs w:val="18"/>
              </w:rPr>
              <w:t>；省部级工法：预拌流态固化土回填基槽施工工法；专著：城市与建筑风环境的大涡模拟方法及其应用，北京科学出版社，ISBN</w:t>
            </w:r>
            <w:r>
              <w:rPr>
                <w:sz w:val="18"/>
                <w:szCs w:val="18"/>
              </w:rPr>
              <w:t xml:space="preserve"> 978-7-03-000000-0</w:t>
            </w:r>
            <w:r>
              <w:rPr>
                <w:rFonts w:hint="eastAsia"/>
                <w:sz w:val="18"/>
                <w:szCs w:val="18"/>
              </w:rPr>
              <w:t>；SCI论文：</w:t>
            </w:r>
            <w:r>
              <w:rPr>
                <w:sz w:val="18"/>
                <w:szCs w:val="18"/>
              </w:rPr>
              <w:t xml:space="preserve"> A hierarchical object oriented Bayesian network-based fault</w:t>
            </w:r>
            <w:r>
              <w:rPr>
                <w:rFonts w:hint="eastAsia"/>
                <w:sz w:val="18"/>
                <w:szCs w:val="18"/>
              </w:rPr>
              <w:t xml:space="preserve"> </w:t>
            </w:r>
            <w:r>
              <w:rPr>
                <w:sz w:val="18"/>
                <w:szCs w:val="18"/>
              </w:rPr>
              <w:t>diagnosis method for building energy systems</w:t>
            </w:r>
            <w:r>
              <w:rPr>
                <w:rFonts w:hint="eastAsia"/>
                <w:sz w:val="18"/>
                <w:szCs w:val="18"/>
              </w:rPr>
              <w:t>，Applied</w:t>
            </w:r>
            <w:r>
              <w:rPr>
                <w:sz w:val="18"/>
                <w:szCs w:val="18"/>
              </w:rPr>
              <w:t xml:space="preserve"> </w:t>
            </w:r>
            <w:r>
              <w:rPr>
                <w:rFonts w:hint="eastAsia"/>
                <w:sz w:val="18"/>
                <w:szCs w:val="18"/>
              </w:rPr>
              <w:t>Energy，3</w:t>
            </w:r>
            <w:r>
              <w:rPr>
                <w:sz w:val="18"/>
                <w:szCs w:val="18"/>
              </w:rPr>
              <w:t>06</w:t>
            </w:r>
            <w:r>
              <w:rPr>
                <w:rFonts w:hint="eastAsia"/>
                <w:sz w:val="18"/>
                <w:szCs w:val="18"/>
              </w:rPr>
              <w:t>（2</w:t>
            </w:r>
            <w:r>
              <w:rPr>
                <w:sz w:val="18"/>
                <w:szCs w:val="18"/>
              </w:rPr>
              <w:t>022</w:t>
            </w:r>
            <w:r>
              <w:rPr>
                <w:rFonts w:hint="eastAsia"/>
                <w:sz w:val="18"/>
                <w:szCs w:val="18"/>
              </w:rPr>
              <w:t>）； SCI论文：</w:t>
            </w:r>
            <w:r>
              <w:rPr>
                <w:sz w:val="18"/>
                <w:szCs w:val="18"/>
              </w:rPr>
              <w:t>Local climate zone classification with different source data in Xi’an, China</w:t>
            </w:r>
            <w:r>
              <w:rPr>
                <w:rFonts w:hint="eastAsia"/>
                <w:sz w:val="18"/>
                <w:szCs w:val="18"/>
              </w:rPr>
              <w:t>，</w:t>
            </w:r>
            <w:r>
              <w:rPr>
                <w:sz w:val="18"/>
                <w:szCs w:val="18"/>
              </w:rPr>
              <w:t>Indoor and Built Environment</w:t>
            </w:r>
            <w:r>
              <w:rPr>
                <w:rFonts w:hint="eastAsia"/>
                <w:sz w:val="18"/>
                <w:szCs w:val="18"/>
              </w:rPr>
              <w:t>，2</w:t>
            </w:r>
            <w:r>
              <w:rPr>
                <w:sz w:val="18"/>
                <w:szCs w:val="18"/>
              </w:rPr>
              <w:t>8</w:t>
            </w:r>
            <w:r>
              <w:rPr>
                <w:rFonts w:hint="eastAsia"/>
                <w:sz w:val="18"/>
                <w:szCs w:val="18"/>
              </w:rPr>
              <w:t>（2</w:t>
            </w:r>
            <w:r>
              <w:rPr>
                <w:sz w:val="18"/>
                <w:szCs w:val="18"/>
              </w:rPr>
              <w:t>019</w:t>
            </w:r>
            <w:r>
              <w:rPr>
                <w:rFonts w:hint="eastAsia"/>
                <w:sz w:val="18"/>
                <w:szCs w:val="18"/>
              </w:rPr>
              <w:t>）； SCI论文：</w:t>
            </w:r>
            <w:r>
              <w:rPr>
                <w:sz w:val="18"/>
                <w:szCs w:val="18"/>
              </w:rPr>
              <w:t xml:space="preserve"> Air quality by urban design</w:t>
            </w:r>
            <w:r>
              <w:rPr>
                <w:rFonts w:hint="eastAsia"/>
                <w:sz w:val="18"/>
                <w:szCs w:val="18"/>
              </w:rPr>
              <w:t>，</w:t>
            </w:r>
            <w:r>
              <w:rPr>
                <w:sz w:val="18"/>
                <w:szCs w:val="18"/>
              </w:rPr>
              <w:t xml:space="preserve"> N</w:t>
            </w:r>
            <w:r>
              <w:rPr>
                <w:rFonts w:hint="eastAsia"/>
                <w:sz w:val="18"/>
                <w:szCs w:val="18"/>
              </w:rPr>
              <w:t>ature</w:t>
            </w:r>
            <w:r>
              <w:rPr>
                <w:sz w:val="18"/>
                <w:szCs w:val="18"/>
              </w:rPr>
              <w:t xml:space="preserve"> G</w:t>
            </w:r>
            <w:r>
              <w:rPr>
                <w:rFonts w:hint="eastAsia"/>
                <w:sz w:val="18"/>
                <w:szCs w:val="18"/>
              </w:rPr>
              <w:t>eoscience</w:t>
            </w:r>
            <w:r>
              <w:rPr>
                <w:sz w:val="18"/>
                <w:szCs w:val="18"/>
              </w:rPr>
              <w:t xml:space="preserve"> </w:t>
            </w:r>
            <w:r>
              <w:rPr>
                <w:rFonts w:hint="eastAsia"/>
                <w:sz w:val="18"/>
                <w:szCs w:val="18"/>
              </w:rPr>
              <w:t>6（2</w:t>
            </w:r>
            <w:r>
              <w:rPr>
                <w:sz w:val="18"/>
                <w:szCs w:val="18"/>
              </w:rPr>
              <w:t>013</w:t>
            </w:r>
            <w:r>
              <w:rPr>
                <w:rFonts w:hint="eastAsia"/>
                <w:sz w:val="18"/>
                <w:szCs w:val="18"/>
              </w:rPr>
              <w:t>）；</w:t>
            </w:r>
          </w:p>
        </w:tc>
        <w:tc>
          <w:tcPr>
            <w:tcW w:w="393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sz w:val="18"/>
                <w:szCs w:val="18"/>
              </w:rPr>
            </w:pPr>
            <w:r>
              <w:rPr>
                <w:rFonts w:hint="eastAsia"/>
                <w:sz w:val="18"/>
                <w:szCs w:val="18"/>
              </w:rPr>
              <w:t>基于环境提升的旧城改造或城市更新已成为城市化发展的重要方式，尤其是科学利用城市地下空间资源和优化城市空间开发，实现城市集约、绿色、可持续发展具有重要意义。该项目创新了绿廊-地下空间综合体的城市地下空间开发模式；围绕绿廊-地下空间综合体的总体开发方案，解决了地下空间绿色开发利用中的理论体系不健全、低碳施工技术欠缺、智能化运维与管控水平低等一系列学科领域的前沿理论和关键技术问题，构建了局地气候监测与评估方法及技术、低碳施工与智能运维的技术体系，在世界规模最大的城市地下空间开发利用项目—西安幸福林带项目成功进行了工程实践，得到了其他工程项目的实施效果检验，经济效益</w:t>
            </w:r>
            <w:r>
              <w:rPr>
                <w:rFonts w:hint="eastAsia"/>
                <w:sz w:val="18"/>
                <w:szCs w:val="18"/>
                <w:lang w:eastAsia="zh-CN"/>
              </w:rPr>
              <w:t>、</w:t>
            </w:r>
            <w:r>
              <w:rPr>
                <w:rFonts w:hint="eastAsia"/>
                <w:sz w:val="18"/>
                <w:szCs w:val="18"/>
              </w:rPr>
              <w:t>社会效益和气候环境效益显著，推广应用前景广阔。</w:t>
            </w:r>
          </w:p>
          <w:p>
            <w:pPr>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hint="eastAsia"/>
                <w:sz w:val="18"/>
                <w:szCs w:val="18"/>
              </w:rPr>
            </w:pPr>
            <w:r>
              <w:rPr>
                <w:rFonts w:hint="eastAsia"/>
                <w:sz w:val="18"/>
                <w:szCs w:val="18"/>
              </w:rPr>
              <w:t>本项目成果出版著作1部，发表学术论文15篇（其中SCI论文8篇，EI核心论文4篇），授权国家专利12件（其中发明专利10件），发布标准2项，获省部级工法1项，登记发表软著14件。经陕西省土木建筑学会组织的成果鉴定，该项目成果整体达到国际领先水平。</w:t>
            </w:r>
          </w:p>
          <w:p>
            <w:pPr>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hint="eastAsia"/>
                <w:sz w:val="18"/>
                <w:szCs w:val="18"/>
              </w:rPr>
            </w:pPr>
            <w:r>
              <w:rPr>
                <w:rFonts w:hint="eastAsia" w:ascii="Times New Roman" w:hAnsi="Times New Roman" w:eastAsia="宋体" w:cs="Times New Roman"/>
                <w:sz w:val="18"/>
                <w:szCs w:val="18"/>
              </w:rPr>
              <w:t>该项目提名书及附件材料齐全、规范，无知识产权纠纷，人员排序无争议，符合陕西省科学技术进步奖报奖要求。提名为</w:t>
            </w:r>
            <w:r>
              <w:rPr>
                <w:rFonts w:hint="eastAsia"/>
                <w:sz w:val="18"/>
                <w:szCs w:val="18"/>
              </w:rPr>
              <w:t>陕西省科学技术进步奖一等奖。</w:t>
            </w:r>
          </w:p>
          <w:p>
            <w:pPr>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0" w:type="auto"/>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sz w:val="18"/>
                <w:szCs w:val="18"/>
              </w:rPr>
            </w:pPr>
            <w:r>
              <w:rPr>
                <w:rFonts w:hint="eastAsia" w:ascii="宋体" w:hAnsi="宋体"/>
                <w:sz w:val="18"/>
                <w:szCs w:val="18"/>
              </w:rPr>
              <w:t>大型复杂超限高层钢结构建筑关键技术</w:t>
            </w:r>
          </w:p>
        </w:tc>
        <w:tc>
          <w:tcPr>
            <w:tcW w:w="1625"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hint="eastAsia" w:ascii="宋体" w:hAnsi="宋体"/>
                <w:sz w:val="18"/>
                <w:szCs w:val="18"/>
              </w:rPr>
            </w:pPr>
            <w:r>
              <w:rPr>
                <w:rFonts w:ascii="宋体" w:hAnsi="宋体"/>
                <w:sz w:val="18"/>
                <w:szCs w:val="18"/>
                <w:lang w:val="en-US" w:eastAsia="zh-CN"/>
              </w:rPr>
              <w:t>西安建筑科技大学、</w:t>
            </w:r>
            <w:r>
              <w:rPr>
                <w:rFonts w:hint="eastAsia" w:ascii="宋体" w:hAnsi="宋体"/>
                <w:sz w:val="18"/>
                <w:szCs w:val="18"/>
                <w:lang w:val="en-US" w:eastAsia="zh-CN"/>
              </w:rPr>
              <w:t>中建科工集团有限公司、中国建筑西北设计研究院有限公司、青岛海徕天创科技有限公司、上海同力建设机器人有限公司</w:t>
            </w:r>
          </w:p>
        </w:tc>
        <w:tc>
          <w:tcPr>
            <w:tcW w:w="119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宋体" w:hAnsi="宋体"/>
                <w:sz w:val="18"/>
                <w:szCs w:val="18"/>
              </w:rPr>
            </w:pPr>
            <w:r>
              <w:rPr>
                <w:rFonts w:hint="eastAsia" w:ascii="宋体" w:hAnsi="宋体"/>
                <w:sz w:val="18"/>
                <w:szCs w:val="18"/>
              </w:rPr>
              <w:t>郝际平，徐坤，朱邵辉，薛强，樊春雷，孙晓岭，王博，万志波，王洪臣，李龙飞，汤伟</w:t>
            </w:r>
          </w:p>
        </w:tc>
        <w:tc>
          <w:tcPr>
            <w:tcW w:w="393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ascii="宋体" w:hAnsi="宋体"/>
                <w:sz w:val="18"/>
                <w:szCs w:val="18"/>
              </w:rPr>
            </w:pPr>
            <w:r>
              <w:rPr>
                <w:rFonts w:hint="eastAsia" w:ascii="宋体" w:hAnsi="宋体"/>
                <w:sz w:val="18"/>
                <w:szCs w:val="18"/>
              </w:rPr>
              <w:t>本成果属于土木建筑工程领域。随着西部地区经济快速发展，城市建设增速，地标性重大项目大量建设。地标建筑结构体系大多数超高和超限，结构形式复杂多样，多塔连体结构、空间异形框架结构、超大悬挑结构、特大跨度连桥等形式最为常见，个别建筑同时具有几种复杂结构形式，由于钢结构性能优异，该类建筑大多采用钢结构体系。相比东部，西部地震烈度普遍偏高，气候条件较差，复杂的建筑形式给结构设计分析、施工带来巨大的技术挑战，需要解决的技术难题主要如下：适合复杂建筑的新型高性能结构体系和精细化弹塑性分析技术，施工时变力学仿真分析技术和大型复杂超限高层钢结构内力与位形控制技术，超大钢结构整体提升装备和钢结构高精度测量及虚拟预拼装技术。</w:t>
            </w:r>
          </w:p>
          <w:p>
            <w:pPr>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ascii="宋体" w:hAnsi="宋体"/>
                <w:sz w:val="18"/>
                <w:szCs w:val="18"/>
              </w:rPr>
            </w:pPr>
            <w:r>
              <w:rPr>
                <w:rFonts w:hint="eastAsia" w:ascii="宋体" w:hAnsi="宋体"/>
                <w:sz w:val="18"/>
                <w:szCs w:val="18"/>
              </w:rPr>
              <w:t>成果主要科技创新如下：</w:t>
            </w:r>
          </w:p>
          <w:p>
            <w:pPr>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ascii="宋体" w:hAnsi="宋体"/>
                <w:sz w:val="18"/>
                <w:szCs w:val="18"/>
              </w:rPr>
            </w:pPr>
            <w:r>
              <w:rPr>
                <w:rFonts w:hint="eastAsia" w:ascii="宋体" w:hAnsi="宋体"/>
                <w:sz w:val="18"/>
                <w:szCs w:val="18"/>
              </w:rPr>
              <w:t>1.系统地建立了适合复杂超限高层建筑的高延性联肢钢框架结构体系及其设计理论，同时构建了组合截面精细化分析单元模型，考虑了钢构件缺陷和板件局部稳定影响，解决了复杂超限高层钢结构抗震性能化设计和精细化弹塑性分析的技术难题，并应用到青海国际会展中心、迈科金属国际、天水市博物馆、西安星璇广场、泰信大厦等地标性项目。</w:t>
            </w:r>
          </w:p>
          <w:p>
            <w:pPr>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ascii="宋体" w:hAnsi="宋体"/>
                <w:sz w:val="18"/>
                <w:szCs w:val="18"/>
              </w:rPr>
            </w:pPr>
            <w:r>
              <w:rPr>
                <w:rFonts w:hint="eastAsia" w:ascii="宋体" w:hAnsi="宋体"/>
                <w:sz w:val="18"/>
                <w:szCs w:val="18"/>
              </w:rPr>
              <w:t>2.创新性地提出了基于监测数据施工时变力学模型仿真分析技术，将实时应力、变形等关键监测数据作为控制指标修正和指导施工时变力学仿真分析模型。研发了多塔、超长、超重连桥、超大悬挑结构以及空间异形框架结构施工内力及变形控制关键技术，解决了复杂超限高层钢结构精确控制的难题的技术难题，并应用到长安云、青海国际会展中心、重庆来福士、西安丝绸之路国际会议中心等地标性项目。</w:t>
            </w:r>
          </w:p>
          <w:p>
            <w:pPr>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ascii="宋体" w:hAnsi="宋体"/>
                <w:sz w:val="18"/>
                <w:szCs w:val="18"/>
              </w:rPr>
            </w:pPr>
            <w:r>
              <w:rPr>
                <w:rFonts w:hint="eastAsia" w:ascii="宋体" w:hAnsi="宋体"/>
                <w:sz w:val="18"/>
                <w:szCs w:val="18"/>
              </w:rPr>
              <w:t>3.研发了适合异形空间复杂钢结构的高精度钢结构数字化检测和三维虚拟预拼装软件成套技术，开发了超大跨度、超重结构整体提升关键装备及配套控制系统，相关技术解决了复杂钢结构高精度测量和预拼装的技术难题。实现了数千吨级的整体性提升，相关技术应用到长安云、青海国际会展中心、重庆来福士、澳门COD梦幻城等多个大型项目。</w:t>
            </w:r>
          </w:p>
          <w:p>
            <w:pPr>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hint="eastAsia" w:ascii="宋体" w:hAnsi="宋体"/>
                <w:sz w:val="18"/>
                <w:szCs w:val="18"/>
                <w:lang w:val="en-US" w:eastAsia="zh-CN"/>
              </w:rPr>
            </w:pPr>
            <w:r>
              <w:rPr>
                <w:rFonts w:hint="eastAsia" w:ascii="宋体" w:hAnsi="宋体"/>
                <w:sz w:val="18"/>
                <w:szCs w:val="18"/>
              </w:rPr>
              <w:t>成果解决了超限复杂高层钢结构高层设计、施工关键技术难题，形成了包括设计方法、软件、施工装备等系列性成果</w:t>
            </w:r>
            <w:r>
              <w:rPr>
                <w:rFonts w:ascii="宋体" w:hAnsi="宋体"/>
                <w:sz w:val="18"/>
                <w:szCs w:val="18"/>
              </w:rPr>
              <w:t>，取得显著的经济和社会效益。本成果引领了</w:t>
            </w:r>
            <w:r>
              <w:rPr>
                <w:rFonts w:hint="eastAsia" w:ascii="宋体" w:hAnsi="宋体"/>
                <w:sz w:val="18"/>
                <w:szCs w:val="18"/>
              </w:rPr>
              <w:t>我国</w:t>
            </w:r>
            <w:r>
              <w:rPr>
                <w:rFonts w:ascii="宋体" w:hAnsi="宋体"/>
                <w:sz w:val="18"/>
                <w:szCs w:val="18"/>
              </w:rPr>
              <w:t>钢结构技术创新，推动了</w:t>
            </w:r>
            <w:r>
              <w:rPr>
                <w:rFonts w:hint="eastAsia" w:ascii="宋体" w:hAnsi="宋体"/>
                <w:sz w:val="18"/>
                <w:szCs w:val="18"/>
              </w:rPr>
              <w:t>超限高层钢结构的</w:t>
            </w:r>
            <w:r>
              <w:rPr>
                <w:rFonts w:ascii="宋体" w:hAnsi="宋体"/>
                <w:sz w:val="18"/>
                <w:szCs w:val="18"/>
              </w:rPr>
              <w:t>进步。</w:t>
            </w:r>
          </w:p>
        </w:tc>
        <w:tc>
          <w:tcPr>
            <w:tcW w:w="3931" w:type="dxa"/>
            <w:shd w:val="clear" w:color="auto" w:fill="FFFFFF"/>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360" w:hanging="360" w:hangingChars="200"/>
              <w:jc w:val="both"/>
              <w:textAlignment w:val="auto"/>
              <w:rPr>
                <w:rFonts w:ascii="宋体" w:hAnsi="宋体"/>
                <w:sz w:val="18"/>
                <w:szCs w:val="18"/>
              </w:rPr>
            </w:pPr>
            <w:r>
              <w:rPr>
                <w:rFonts w:hint="eastAsia" w:ascii="宋体" w:hAnsi="宋体"/>
                <w:sz w:val="18"/>
                <w:szCs w:val="18"/>
              </w:rPr>
              <w:t>郝际平,薛强,樊春雷,孙晓岭,等. 多腔钢管混凝土组合柱与钢梁螺栓连接节点及装配方法[P]. 陕西省：CN105863081B,2018-07-10.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360" w:hanging="360" w:hangingChars="200"/>
              <w:jc w:val="both"/>
              <w:textAlignment w:val="auto"/>
              <w:rPr>
                <w:rFonts w:ascii="宋体" w:hAnsi="宋体"/>
                <w:sz w:val="18"/>
                <w:szCs w:val="18"/>
              </w:rPr>
            </w:pPr>
            <w:r>
              <w:rPr>
                <w:rFonts w:hint="eastAsia" w:ascii="宋体" w:hAnsi="宋体"/>
                <w:sz w:val="18"/>
                <w:szCs w:val="18"/>
              </w:rPr>
              <w:t>徐坤,孟祥冲,甘宁,等 一种倾斜梭形空间桁架吊装方法[P]. 广东省：CN105484503B,2018-04-03.</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360" w:hanging="360" w:hangingChars="200"/>
              <w:jc w:val="both"/>
              <w:textAlignment w:val="auto"/>
              <w:rPr>
                <w:rFonts w:ascii="宋体" w:hAnsi="宋体"/>
                <w:sz w:val="18"/>
                <w:szCs w:val="18"/>
              </w:rPr>
            </w:pPr>
            <w:r>
              <w:rPr>
                <w:rFonts w:hint="eastAsia" w:ascii="宋体" w:hAnsi="宋体"/>
                <w:sz w:val="18"/>
                <w:szCs w:val="18"/>
              </w:rPr>
              <w:t>朱邵辉,宫健,胡宜婷,等. 用于定位锚栓群的定位套架[P]. 广东：CN102979108A,2013-03-20.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360" w:hanging="360" w:hangingChars="200"/>
              <w:jc w:val="both"/>
              <w:textAlignment w:val="auto"/>
              <w:rPr>
                <w:rFonts w:ascii="宋体" w:hAnsi="宋体"/>
                <w:sz w:val="18"/>
                <w:szCs w:val="18"/>
              </w:rPr>
            </w:pPr>
            <w:r>
              <w:rPr>
                <w:rFonts w:hint="eastAsia" w:ascii="宋体" w:hAnsi="宋体"/>
                <w:sz w:val="18"/>
                <w:szCs w:val="18"/>
              </w:rPr>
              <w:t>郝际平,薛强,孙晓岭,等. 一种预制L型异形钢管混凝土组合柱[P]. 陕西省：CN105839852B,2018-11-02.</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360" w:hanging="360" w:hangingChars="200"/>
              <w:jc w:val="both"/>
              <w:textAlignment w:val="auto"/>
              <w:rPr>
                <w:rFonts w:ascii="宋体" w:hAnsi="宋体"/>
                <w:sz w:val="18"/>
                <w:szCs w:val="18"/>
              </w:rPr>
            </w:pPr>
            <w:r>
              <w:rPr>
                <w:rFonts w:hint="eastAsia" w:ascii="宋体" w:hAnsi="宋体"/>
                <w:sz w:val="18"/>
                <w:szCs w:val="18"/>
              </w:rPr>
              <w:t>薛强,郝际平,樊春雷,等. 一种通过下翼缘连接的双侧板节点及装配方法[P]. 陕西省：CN105863080B,2018-09-07.</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360" w:hanging="360" w:hangingChars="200"/>
              <w:jc w:val="both"/>
              <w:textAlignment w:val="auto"/>
              <w:rPr>
                <w:rFonts w:ascii="宋体" w:hAnsi="宋体"/>
                <w:sz w:val="18"/>
                <w:szCs w:val="18"/>
              </w:rPr>
            </w:pPr>
            <w:r>
              <w:rPr>
                <w:rFonts w:hint="eastAsia" w:ascii="宋体" w:hAnsi="宋体"/>
                <w:sz w:val="18"/>
                <w:szCs w:val="18"/>
              </w:rPr>
              <w:t>朱邵辉,申屠辉宏,常运华,等. 定位器及钢构件的定位方法[P]. 广东省：CN101845896B,2011-06-01.</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360" w:hanging="360" w:hangingChars="200"/>
              <w:jc w:val="both"/>
              <w:textAlignment w:val="auto"/>
              <w:rPr>
                <w:rFonts w:ascii="宋体" w:hAnsi="宋体"/>
                <w:sz w:val="18"/>
                <w:szCs w:val="18"/>
              </w:rPr>
            </w:pPr>
            <w:r>
              <w:rPr>
                <w:rFonts w:hint="eastAsia" w:ascii="宋体" w:hAnsi="宋体"/>
                <w:sz w:val="18"/>
                <w:szCs w:val="18"/>
              </w:rPr>
              <w:t>郝际平,尹伟康,薛强,等. 一种支撑插入式梁柱支撑双侧板节点[P]. 陕西省：CN105821976B,2018-10-30.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360" w:hanging="360" w:hangingChars="200"/>
              <w:jc w:val="both"/>
              <w:textAlignment w:val="auto"/>
              <w:rPr>
                <w:rFonts w:ascii="宋体" w:hAnsi="宋体"/>
                <w:sz w:val="18"/>
                <w:szCs w:val="18"/>
              </w:rPr>
            </w:pPr>
            <w:r>
              <w:rPr>
                <w:rFonts w:hint="eastAsia" w:ascii="宋体" w:hAnsi="宋体"/>
                <w:sz w:val="18"/>
                <w:szCs w:val="18"/>
              </w:rPr>
              <w:t>孙晓岭,郝际平,薛强,等. 多腔钢管混凝土组合柱与钢梁U形连接节点及装配方法[P]. 陕西省：CN105821968B,2018-07-17.</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360" w:hanging="360" w:hangingChars="200"/>
              <w:jc w:val="both"/>
              <w:textAlignment w:val="auto"/>
              <w:rPr>
                <w:rFonts w:ascii="宋体" w:hAnsi="宋体"/>
                <w:sz w:val="18"/>
                <w:szCs w:val="18"/>
              </w:rPr>
            </w:pPr>
            <w:r>
              <w:rPr>
                <w:rFonts w:ascii="宋体" w:hAnsi="宋体"/>
                <w:sz w:val="18"/>
                <w:szCs w:val="18"/>
              </w:rPr>
              <w:t>青岛海徕天创科技有限公司</w:t>
            </w:r>
            <w:r>
              <w:rPr>
                <w:rFonts w:hint="eastAsia" w:ascii="宋体" w:hAnsi="宋体"/>
                <w:sz w:val="18"/>
                <w:szCs w:val="18"/>
              </w:rPr>
              <w:t>.</w:t>
            </w:r>
            <w:r>
              <w:rPr>
                <w:rFonts w:ascii="宋体" w:hAnsi="宋体"/>
                <w:sz w:val="18"/>
                <w:szCs w:val="18"/>
              </w:rPr>
              <w:t xml:space="preserve"> 海徕钢桥梁建造精度控制系统</w:t>
            </w:r>
            <w:r>
              <w:rPr>
                <w:rFonts w:hint="eastAsia" w:ascii="宋体" w:hAnsi="宋体"/>
                <w:sz w:val="18"/>
                <w:szCs w:val="18"/>
              </w:rPr>
              <w:t>V1.0</w:t>
            </w:r>
            <w:r>
              <w:rPr>
                <w:rFonts w:ascii="宋体" w:hAnsi="宋体"/>
                <w:sz w:val="18"/>
                <w:szCs w:val="18"/>
              </w:rPr>
              <w:t xml:space="preserve"> [Z]</w:t>
            </w:r>
            <w:r>
              <w:rPr>
                <w:rFonts w:hint="eastAsia" w:ascii="宋体" w:hAnsi="宋体"/>
                <w:sz w:val="18"/>
                <w:szCs w:val="18"/>
              </w:rPr>
              <w:t>.</w:t>
            </w:r>
            <w:r>
              <w:rPr>
                <w:rFonts w:ascii="宋体" w:hAnsi="宋体"/>
                <w:sz w:val="18"/>
                <w:szCs w:val="18"/>
              </w:rPr>
              <w:t xml:space="preserve"> 2019SR1298721</w:t>
            </w:r>
            <w:r>
              <w:rPr>
                <w:rFonts w:hint="eastAsia" w:ascii="宋体" w:hAnsi="宋体"/>
                <w:sz w:val="18"/>
                <w:szCs w:val="18"/>
              </w:rPr>
              <w:t>.</w:t>
            </w:r>
            <w:r>
              <w:rPr>
                <w:rFonts w:ascii="宋体" w:hAnsi="宋体"/>
                <w:sz w:val="18"/>
                <w:szCs w:val="18"/>
              </w:rPr>
              <w:t xml:space="preserve"> 2019-10-20.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360" w:hanging="360" w:hangingChars="200"/>
              <w:jc w:val="both"/>
              <w:textAlignment w:val="auto"/>
              <w:rPr>
                <w:rFonts w:ascii="宋体"/>
                <w:sz w:val="18"/>
                <w:szCs w:val="18"/>
              </w:rPr>
            </w:pPr>
            <w:r>
              <w:rPr>
                <w:rFonts w:ascii="宋体" w:hAnsi="宋体"/>
                <w:sz w:val="18"/>
                <w:szCs w:val="18"/>
              </w:rPr>
              <w:t>青岛海徕天创科技有限公司</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海徕尺寸与精度控制系统软件-分段精度分析软件[简称：DACS-OFFICE]V3.5</w:t>
            </w:r>
            <w:r>
              <w:rPr>
                <w:rFonts w:ascii="宋体" w:hAnsi="宋体"/>
                <w:sz w:val="18"/>
                <w:szCs w:val="18"/>
              </w:rPr>
              <w:t xml:space="preserve"> [Z]</w:t>
            </w:r>
            <w:r>
              <w:rPr>
                <w:rFonts w:hint="eastAsia" w:ascii="宋体" w:hAnsi="宋体"/>
                <w:sz w:val="18"/>
                <w:szCs w:val="18"/>
              </w:rPr>
              <w:t>.</w:t>
            </w:r>
            <w:r>
              <w:rPr>
                <w:rFonts w:ascii="宋体" w:hAnsi="宋体"/>
                <w:sz w:val="18"/>
                <w:szCs w:val="18"/>
              </w:rPr>
              <w:t xml:space="preserve"> 2017SR229792</w:t>
            </w:r>
            <w:r>
              <w:rPr>
                <w:rFonts w:hint="eastAsia" w:ascii="宋体" w:hAnsi="宋体"/>
                <w:sz w:val="18"/>
                <w:szCs w:val="18"/>
              </w:rPr>
              <w:t>.</w:t>
            </w:r>
            <w:r>
              <w:rPr>
                <w:rFonts w:ascii="宋体" w:hAnsi="宋体"/>
                <w:sz w:val="18"/>
                <w:szCs w:val="18"/>
              </w:rPr>
              <w:t xml:space="preserve"> 2016-03-01.</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sz w:val="18"/>
                <w:szCs w:val="18"/>
              </w:rPr>
            </w:pPr>
          </w:p>
        </w:tc>
        <w:tc>
          <w:tcPr>
            <w:tcW w:w="393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ascii="宋体" w:hAnsi="宋体"/>
                <w:sz w:val="18"/>
                <w:szCs w:val="18"/>
              </w:rPr>
            </w:pPr>
            <w:r>
              <w:rPr>
                <w:rFonts w:hint="eastAsia" w:ascii="宋体" w:hAnsi="宋体"/>
                <w:sz w:val="18"/>
                <w:szCs w:val="18"/>
              </w:rPr>
              <w:t>该成果属于土木建筑工程领域。近年来，随着西部地区经济快速发展，城市建设增速，地标性重大项目大量建设。相比东部，西部地震烈度普遍偏高，气候条件较差，复杂的结构形式给结构设计分析、施工带来巨大的技术挑战。</w:t>
            </w:r>
          </w:p>
          <w:p>
            <w:pPr>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大型复杂超限高层钢结构建筑关键技术以解决实际重大地标工程技术难题我研发背景，校企联合，以实践—理论—实践为技术路线，依托重大项目，形成了突破性的成果：建立了适合复杂超限高层建筑的高延性联肢钢框架结构体系及其设计理论，和配套的精细化弹塑性分析技术；研发了适合复杂钢结构施工时变力学分析技术和施工过程内力、位形控制关键技术；研发了适合异形空间复杂钢结构的高精度钢结构数字化检测和三维虚拟预拼装软件，开发了超大跨度、超重结构整体提升关键装备。成果解决了超限复杂高层钢结构高层设计、施工关键技术难题，形成了包括设计方法、软件、施工装备等系列性成果，引领了我国钢结构技术创新，推动了超限高层钢结构的进步。</w:t>
            </w:r>
          </w:p>
          <w:p>
            <w:pPr>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该项目提名书及附件材料齐全、规范，无知识产权纠纷，人员排序无争议，符合陕西省科学技术进步奖报奖要求。提名为陕西省科学技术进步奖一等奖。</w:t>
            </w:r>
          </w:p>
          <w:p>
            <w:pPr>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hint="eastAsia" w:ascii="宋体" w:hAnsi="宋体"/>
                <w:sz w:val="18"/>
                <w:szCs w:val="18"/>
              </w:rPr>
            </w:pP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0" w:type="auto"/>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sz w:val="18"/>
                <w:szCs w:val="18"/>
              </w:rPr>
            </w:pPr>
            <w:r>
              <w:rPr>
                <w:rFonts w:hint="eastAsia" w:ascii="宋体" w:hAnsi="宋体"/>
                <w:sz w:val="18"/>
                <w:szCs w:val="18"/>
              </w:rPr>
              <w:t>长寿命强韧性钢桥结构体系、设计理论与建造技术</w:t>
            </w:r>
          </w:p>
        </w:tc>
        <w:tc>
          <w:tcPr>
            <w:tcW w:w="16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ascii="宋体" w:hAnsi="宋体"/>
                <w:sz w:val="18"/>
                <w:szCs w:val="18"/>
                <w:lang w:val="en-US" w:eastAsia="zh-CN"/>
              </w:rPr>
            </w:pPr>
            <w:r>
              <w:rPr>
                <w:rFonts w:hint="eastAsia" w:ascii="宋体" w:hAnsi="宋体"/>
                <w:sz w:val="18"/>
                <w:szCs w:val="18"/>
              </w:rPr>
              <w:t>长安大学、陕西交通控股集团有限公司、中交第一公路勘察设计研究院有限公司、中铁宝桥集团有限公司、甘肃省交通规划勘察设计院股份有限公司</w:t>
            </w:r>
          </w:p>
        </w:tc>
        <w:tc>
          <w:tcPr>
            <w:tcW w:w="119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宋体" w:hAnsi="宋体"/>
                <w:sz w:val="18"/>
                <w:szCs w:val="18"/>
              </w:rPr>
            </w:pPr>
            <w:r>
              <w:rPr>
                <w:rFonts w:hint="eastAsia"/>
                <w:sz w:val="18"/>
                <w:szCs w:val="18"/>
              </w:rPr>
              <w:t>王春生、翟晓亮、段兰、张朝辉、李军平、武维宏、冯云成、朱新华、钱慧、车平、王茜</w:t>
            </w:r>
          </w:p>
        </w:tc>
        <w:tc>
          <w:tcPr>
            <w:tcW w:w="3931" w:type="dxa"/>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hint="eastAsia" w:ascii="宋体" w:hAnsi="宋体"/>
                <w:sz w:val="18"/>
                <w:szCs w:val="18"/>
              </w:rPr>
            </w:pPr>
            <w:r>
              <w:rPr>
                <w:rFonts w:hint="eastAsia" w:hAnsi="Times New Roman" w:eastAsia="宋体" w:cs="Times New Roman"/>
                <w:sz w:val="18"/>
                <w:szCs w:val="18"/>
                <w:lang w:eastAsia="zh-CN"/>
              </w:rPr>
              <w:t>该成果属于土木建筑工程领域。</w:t>
            </w:r>
            <w:r>
              <w:rPr>
                <w:rFonts w:hint="eastAsia" w:hAnsi="Times New Roman" w:eastAsia="宋体" w:cs="Times New Roman"/>
                <w:sz w:val="18"/>
                <w:szCs w:val="18"/>
              </w:rPr>
              <w:t>本项目对长寿命强韧性钢桥从材料研发与选材准则、构造与连接创新、构件与结构体系改进、可靠性设计理论革新与建造技术等方</w:t>
            </w:r>
            <w:r>
              <w:rPr>
                <w:rFonts w:hint="eastAsia"/>
                <w:sz w:val="18"/>
                <w:szCs w:val="18"/>
              </w:rPr>
              <w:t>面进行了系统研究，攻克了系列技术难题，取得创新成果如下：（1）提出了桥梁用高性能钢材的断裂韧性及耐候性设计指标，研发了桥梁用超高性能纤维混凝土（UHPFRC）及其制备技术，建立了高性能钢桥的抗疲劳防断裂设计准则；明确了质量等级、腐蚀级别、应力比对高强度钢丝疲劳性能的影响规律，揭示了高强度钢丝腐蚀疲劳特性和破坏机理，提出了高强钢丝抗疲劳设计准则。（2）研发了基于冷连接设计理念的粘贴波折连接件等桥面板新型连接构造，揭示了新型连接构造的受力机理与界面传力行为；提出了钢塔墩与组合塔墩的合理构造型式与设计方法。（3）建立了高性能、高强钢梁的抗弯、抗剪性能计算分析模型和简化计算公式，构建了长寿命混合钢梁设计准则，确定了耐候钢腹板间隙面外变形细节的疲劳强度等级，提出了耐候钢桥的设计准则；研发了管翼缘组合梁，提出了管翼缘组合梁抗弯、抗剪、抗扭计算分析模型和简化计算公式，建立了高性能管翼缘组合梁设计方法；研发了钢-UHPFRC组合桥面板，并提出了基于冷连接设计理念的高性能组合桥面板设计方法。（4）系统研究了恒载效应、车辆荷载效应、温度效应在典型钢桥中的传递机制；改进了体系可靠度分析的钢桥材料模型、建立钢主梁、索塔、主缆、拉（吊）索的抗力概率模型，建立了连接件-构件-整体多层次串并联判别模型，获得多失效模式下结构体系可靠度的高效计算方法；确定了钢桥构件设计目标可靠指标；提出了以桥梁的设计参数作为目标函数的结构体系可靠性优化方法，获得了失效树网络拓扑结构的钢桥体系优化模型；编制了专用计算程序，建立了一套多因素作用下长寿命强韧性钢桥体系可靠性分析方法与设计理论。（5）提出了与耐候桥梁钢相匹配的焊接材料与工艺参数，研发了耐候钢桥锈层稳定化洒水浸润处理工艺，自主研发了钢桥智能制造生产线。</w:t>
            </w:r>
          </w:p>
        </w:tc>
        <w:tc>
          <w:tcPr>
            <w:tcW w:w="393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sz w:val="18"/>
                <w:szCs w:val="18"/>
              </w:rPr>
            </w:pPr>
            <w:r>
              <w:rPr>
                <w:rFonts w:hint="eastAsia"/>
                <w:sz w:val="18"/>
                <w:szCs w:val="18"/>
              </w:rPr>
              <w:t xml:space="preserve">发明专利：1.一种槽型上翼缘板的钢-混凝土组合梁， </w:t>
            </w:r>
            <w:r>
              <w:rPr>
                <w:sz w:val="18"/>
                <w:szCs w:val="18"/>
              </w:rPr>
              <w:t>ZL201710624341.X</w:t>
            </w:r>
            <w:r>
              <w:rPr>
                <w:rFonts w:hint="eastAsia"/>
                <w:sz w:val="18"/>
                <w:szCs w:val="18"/>
              </w:rPr>
              <w:t>，第3</w:t>
            </w:r>
            <w:r>
              <w:rPr>
                <w:sz w:val="18"/>
                <w:szCs w:val="18"/>
              </w:rPr>
              <w:t>700376</w:t>
            </w:r>
            <w:r>
              <w:rPr>
                <w:rFonts w:hint="eastAsia"/>
                <w:sz w:val="18"/>
                <w:szCs w:val="18"/>
              </w:rPr>
              <w:t>号；2</w:t>
            </w:r>
            <w:r>
              <w:rPr>
                <w:sz w:val="18"/>
                <w:szCs w:val="18"/>
              </w:rPr>
              <w:t xml:space="preserve">. </w:t>
            </w:r>
            <w:r>
              <w:rPr>
                <w:rFonts w:hint="eastAsia"/>
                <w:sz w:val="18"/>
                <w:szCs w:val="18"/>
              </w:rPr>
              <w:t>带混凝土翼板的钢管混凝土翼缘组合梁，</w:t>
            </w:r>
            <w:r>
              <w:rPr>
                <w:sz w:val="18"/>
                <w:szCs w:val="18"/>
              </w:rPr>
              <w:t>ZL201010244576.4</w:t>
            </w:r>
            <w:r>
              <w:rPr>
                <w:rFonts w:hint="eastAsia"/>
                <w:sz w:val="18"/>
                <w:szCs w:val="18"/>
              </w:rPr>
              <w:t>，第1</w:t>
            </w:r>
            <w:r>
              <w:rPr>
                <w:sz w:val="18"/>
                <w:szCs w:val="18"/>
              </w:rPr>
              <w:t>078568</w:t>
            </w:r>
            <w:r>
              <w:rPr>
                <w:rFonts w:hint="eastAsia"/>
                <w:sz w:val="18"/>
                <w:szCs w:val="18"/>
              </w:rPr>
              <w:t>号；3.铁路钢箱梁桥温度梯度模式评价方法，</w:t>
            </w:r>
            <w:r>
              <w:rPr>
                <w:sz w:val="18"/>
                <w:szCs w:val="18"/>
              </w:rPr>
              <w:t xml:space="preserve"> ZL201710558134.9</w:t>
            </w:r>
            <w:r>
              <w:rPr>
                <w:rFonts w:hint="eastAsia"/>
                <w:sz w:val="18"/>
                <w:szCs w:val="18"/>
              </w:rPr>
              <w:t>，第4103094号。</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sz w:val="18"/>
                <w:szCs w:val="18"/>
              </w:rPr>
            </w:pPr>
            <w:r>
              <w:rPr>
                <w:rFonts w:hint="eastAsia"/>
                <w:sz w:val="18"/>
                <w:szCs w:val="18"/>
              </w:rPr>
              <w:t>软件著作权：热源文件生成系统，</w:t>
            </w:r>
            <w:r>
              <w:rPr>
                <w:sz w:val="18"/>
                <w:szCs w:val="18"/>
              </w:rPr>
              <w:t>2019SR0466106</w:t>
            </w:r>
            <w:r>
              <w:rPr>
                <w:rFonts w:hint="eastAsia"/>
                <w:sz w:val="18"/>
                <w:szCs w:val="18"/>
              </w:rPr>
              <w:t>，软著登字第3886863号。</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sz w:val="18"/>
                <w:szCs w:val="18"/>
              </w:rPr>
            </w:pPr>
            <w:r>
              <w:rPr>
                <w:rFonts w:hint="eastAsia"/>
                <w:sz w:val="18"/>
                <w:szCs w:val="18"/>
              </w:rPr>
              <w:t>规范：公路钢结构桥梁设计规范，中华人民共和国交通运输部，</w:t>
            </w:r>
            <w:r>
              <w:rPr>
                <w:sz w:val="18"/>
                <w:szCs w:val="18"/>
              </w:rPr>
              <w:t>JTG D64-2015</w:t>
            </w:r>
            <w:r>
              <w:rPr>
                <w:rFonts w:hint="eastAsia"/>
                <w:sz w:val="18"/>
                <w:szCs w:val="18"/>
              </w:rPr>
              <w:t>。</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sz w:val="18"/>
                <w:szCs w:val="18"/>
              </w:rPr>
            </w:pPr>
            <w:r>
              <w:rPr>
                <w:rFonts w:hint="eastAsia"/>
                <w:sz w:val="18"/>
                <w:szCs w:val="18"/>
              </w:rPr>
              <w:t>论文：</w:t>
            </w:r>
            <w:r>
              <w:rPr>
                <w:sz w:val="18"/>
                <w:szCs w:val="18"/>
              </w:rPr>
              <w:t xml:space="preserve"> </w:t>
            </w:r>
            <w:r>
              <w:rPr>
                <w:rFonts w:hint="eastAsia"/>
                <w:sz w:val="18"/>
                <w:szCs w:val="18"/>
              </w:rPr>
              <w:t>1.</w:t>
            </w:r>
            <w:r>
              <w:rPr>
                <w:sz w:val="18"/>
                <w:szCs w:val="18"/>
              </w:rPr>
              <w:t xml:space="preserve"> Flexural behavior and ductility of hybrid high performance steel I-girders</w:t>
            </w:r>
            <w:r>
              <w:rPr>
                <w:rFonts w:hint="eastAsia"/>
                <w:sz w:val="18"/>
                <w:szCs w:val="18"/>
              </w:rPr>
              <w:t>，</w:t>
            </w:r>
            <w:r>
              <w:rPr>
                <w:sz w:val="18"/>
                <w:szCs w:val="18"/>
              </w:rPr>
              <w:t xml:space="preserve"> Journal of Constructional Steel Research</w:t>
            </w:r>
            <w:r>
              <w:rPr>
                <w:rFonts w:hint="eastAsia"/>
                <w:sz w:val="18"/>
                <w:szCs w:val="18"/>
              </w:rPr>
              <w:t>，</w:t>
            </w:r>
            <w:r>
              <w:rPr>
                <w:sz w:val="18"/>
                <w:szCs w:val="18"/>
              </w:rPr>
              <w:t>2016, 125(2016): 1-14</w:t>
            </w:r>
            <w:r>
              <w:rPr>
                <w:rFonts w:hint="eastAsia"/>
                <w:sz w:val="18"/>
                <w:szCs w:val="18"/>
              </w:rPr>
              <w:t>；2.</w:t>
            </w:r>
            <w:r>
              <w:rPr>
                <w:sz w:val="18"/>
                <w:szCs w:val="18"/>
              </w:rPr>
              <w:t xml:space="preserve"> Steel bridge long-term performance research technology framework and research progress</w:t>
            </w:r>
            <w:r>
              <w:rPr>
                <w:rFonts w:hint="eastAsia"/>
                <w:sz w:val="18"/>
                <w:szCs w:val="18"/>
              </w:rPr>
              <w:t>，</w:t>
            </w:r>
            <w:r>
              <w:rPr>
                <w:sz w:val="18"/>
                <w:szCs w:val="18"/>
              </w:rPr>
              <w:t xml:space="preserve"> Advances in Structural Engineering</w:t>
            </w:r>
            <w:r>
              <w:rPr>
                <w:rFonts w:hint="eastAsia"/>
                <w:sz w:val="18"/>
                <w:szCs w:val="18"/>
              </w:rPr>
              <w:t>，</w:t>
            </w:r>
            <w:r>
              <w:rPr>
                <w:sz w:val="18"/>
                <w:szCs w:val="18"/>
              </w:rPr>
              <w:t>2017, 20(1): 51-68</w:t>
            </w:r>
            <w:r>
              <w:rPr>
                <w:rFonts w:hint="eastAsia"/>
                <w:sz w:val="18"/>
                <w:szCs w:val="18"/>
              </w:rPr>
              <w:t>；3.</w:t>
            </w:r>
            <w:r>
              <w:rPr>
                <w:sz w:val="18"/>
                <w:szCs w:val="18"/>
              </w:rPr>
              <w:t xml:space="preserve"> </w:t>
            </w:r>
            <w:r>
              <w:rPr>
                <w:rFonts w:hint="eastAsia"/>
                <w:sz w:val="18"/>
                <w:szCs w:val="18"/>
              </w:rPr>
              <w:t>长寿命高性能耐候钢桥研究进展与工程应用，交通运输工程学报，</w:t>
            </w:r>
            <w:r>
              <w:rPr>
                <w:sz w:val="18"/>
                <w:szCs w:val="18"/>
              </w:rPr>
              <w:t>2020, 20(1): 1-26</w:t>
            </w:r>
            <w:r>
              <w:rPr>
                <w:rFonts w:hint="eastAsia"/>
                <w:sz w:val="18"/>
                <w:szCs w:val="18"/>
              </w:rPr>
              <w:t>；4.</w:t>
            </w:r>
            <w:r>
              <w:rPr>
                <w:sz w:val="18"/>
                <w:szCs w:val="18"/>
              </w:rPr>
              <w:t xml:space="preserve"> </w:t>
            </w:r>
            <w:r>
              <w:rPr>
                <w:rFonts w:hint="eastAsia"/>
                <w:sz w:val="18"/>
                <w:szCs w:val="18"/>
              </w:rPr>
              <w:t>桥梁高性能钢HPS 485W疲劳裂纹扩展速率试验研究，工程力学，</w:t>
            </w:r>
            <w:r>
              <w:rPr>
                <w:sz w:val="18"/>
                <w:szCs w:val="18"/>
              </w:rPr>
              <w:t>2013, 30(06): 212-216</w:t>
            </w:r>
            <w:r>
              <w:rPr>
                <w:rFonts w:hint="eastAsia"/>
                <w:sz w:val="18"/>
                <w:szCs w:val="18"/>
              </w:rPr>
              <w:t>；5.</w:t>
            </w:r>
            <w:r>
              <w:rPr>
                <w:sz w:val="18"/>
                <w:szCs w:val="18"/>
              </w:rPr>
              <w:t xml:space="preserve"> </w:t>
            </w:r>
            <w:r>
              <w:rPr>
                <w:rFonts w:hint="eastAsia"/>
                <w:sz w:val="18"/>
                <w:szCs w:val="18"/>
              </w:rPr>
              <w:t>桥梁高性能钢HPS 485W断裂韧性试验研究，工程力学，</w:t>
            </w:r>
            <w:r>
              <w:rPr>
                <w:sz w:val="18"/>
                <w:szCs w:val="18"/>
              </w:rPr>
              <w:t>2013,30(08):54-59</w:t>
            </w:r>
            <w:r>
              <w:rPr>
                <w:rFonts w:hint="eastAsia"/>
                <w:sz w:val="18"/>
                <w:szCs w:val="18"/>
              </w:rPr>
              <w:t>。</w:t>
            </w:r>
          </w:p>
        </w:tc>
        <w:tc>
          <w:tcPr>
            <w:tcW w:w="393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hint="eastAsia"/>
                <w:sz w:val="18"/>
                <w:szCs w:val="18"/>
              </w:rPr>
            </w:pPr>
            <w:r>
              <w:rPr>
                <w:rFonts w:hint="eastAsia"/>
                <w:sz w:val="18"/>
                <w:szCs w:val="18"/>
              </w:rPr>
              <w:t>《</w:t>
            </w:r>
            <w:r>
              <w:rPr>
                <w:sz w:val="18"/>
                <w:szCs w:val="18"/>
              </w:rPr>
              <w:t>长寿命强韧性</w:t>
            </w:r>
            <w:r>
              <w:rPr>
                <w:rFonts w:hint="eastAsia"/>
                <w:sz w:val="18"/>
                <w:szCs w:val="18"/>
              </w:rPr>
              <w:t>钢桥</w:t>
            </w:r>
            <w:r>
              <w:rPr>
                <w:sz w:val="18"/>
                <w:szCs w:val="18"/>
              </w:rPr>
              <w:t>结构体系、设计理论与建造技术</w:t>
            </w:r>
            <w:r>
              <w:rPr>
                <w:rFonts w:hint="eastAsia"/>
                <w:sz w:val="18"/>
                <w:szCs w:val="18"/>
              </w:rPr>
              <w:t>》项目：针对长寿命强韧性钢桥结构体系、设计理论与建造领域的重大技术需求，对长寿命强韧性钢桥选材依据、构造与体系设计准则、设计计算理论、智能制造技术开展了长期、深入的研究。通过自主创新与实践，创立了长寿命强韧性钢桥的选材准则与设计指标体系；研发了多种长寿命强韧性钢桥的创新构造与连接件；建立了长寿命强韧性钢桥设计计算基本理论与设计准则；建立了长寿命强韧性钢桥温度梯度模型和温度疲劳荷载模型，建立了长寿命强韧性钢桥体系可靠性设计与优化理论；研制了长寿命强韧性钢桥智能制造技术与装备。研究成果取得了显著的社会、经济效益，具有重要的推广应用价值。</w:t>
            </w:r>
          </w:p>
          <w:p>
            <w:pPr>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该项目提名书及附件材料齐全、规范，无知识产权纠纷，人员排序无争议，符合陕西省科学技术进步奖报奖要求。提名为陕西省科学技术进步奖一等奖。</w:t>
            </w:r>
          </w:p>
          <w:p>
            <w:pPr>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0" w:type="auto"/>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sz w:val="18"/>
                <w:szCs w:val="18"/>
              </w:rPr>
            </w:pPr>
            <w:r>
              <w:rPr>
                <w:rFonts w:hint="eastAsia" w:ascii="宋体" w:hAnsi="宋体"/>
                <w:sz w:val="18"/>
                <w:szCs w:val="18"/>
              </w:rPr>
              <w:t>复杂环境隧道工程突发险情人员逃生、定位救援技术及装备研发与应用</w:t>
            </w:r>
          </w:p>
        </w:tc>
        <w:tc>
          <w:tcPr>
            <w:tcW w:w="16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ascii="宋体" w:hAnsi="宋体"/>
                <w:sz w:val="18"/>
                <w:szCs w:val="18"/>
                <w:lang w:val="en-US" w:eastAsia="zh-CN"/>
              </w:rPr>
            </w:pPr>
            <w:r>
              <w:rPr>
                <w:rFonts w:hint="eastAsia" w:ascii="宋体" w:hAnsi="宋体"/>
                <w:sz w:val="18"/>
                <w:szCs w:val="18"/>
              </w:rPr>
              <w:t>长安大学、中国交通建设集团有限公司、中交第三公路工程局有限公司、温州信达交通工程试验检测有限公司</w:t>
            </w:r>
          </w:p>
        </w:tc>
        <w:tc>
          <w:tcPr>
            <w:tcW w:w="119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宋体" w:hAnsi="宋体"/>
                <w:sz w:val="18"/>
                <w:szCs w:val="18"/>
              </w:rPr>
            </w:pPr>
            <w:r>
              <w:rPr>
                <w:rFonts w:hint="eastAsia" w:ascii="宋体" w:hAnsi="宋体"/>
                <w:sz w:val="18"/>
                <w:szCs w:val="18"/>
              </w:rPr>
              <w:t>王亚琼、田俊峰、王志丰、任锐、吴彤、孙铁军、高启栋、张晓东、肖登坤</w:t>
            </w:r>
          </w:p>
        </w:tc>
        <w:tc>
          <w:tcPr>
            <w:tcW w:w="3931" w:type="dxa"/>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hint="eastAsia" w:ascii="宋体" w:hAnsi="宋体"/>
                <w:sz w:val="18"/>
                <w:szCs w:val="18"/>
              </w:rPr>
            </w:pPr>
            <w:r>
              <w:rPr>
                <w:rFonts w:ascii="宋体" w:hAnsi="宋体"/>
                <w:sz w:val="18"/>
                <w:szCs w:val="18"/>
                <w:lang w:val="en-US" w:eastAsia="zh-CN"/>
              </w:rPr>
              <w:t>该成果属于土木建筑工程领域。</w:t>
            </w:r>
            <w:r>
              <w:rPr>
                <w:rFonts w:hint="eastAsia" w:ascii="宋体" w:hAnsi="宋体"/>
                <w:sz w:val="18"/>
                <w:szCs w:val="18"/>
                <w:lang w:val="en-US" w:eastAsia="zh-CN"/>
              </w:rPr>
              <w:t>针对目前复杂环境隧道工程突发险情人员定位与智能报警困难，同时缺乏可靠的智能报警、定位穿戴设备和快速逃生救援技术及装备。本项目以隧道突发险情遇险人员的定位逃生救援为切入点，提出基于物联网无线通信技术的隧道工程突发险情施工人员示踪与定位技术，研制具有报警功能的隧道施工人员智能报警、定位穿戴设备，以实现隧道突发险情后施工人员与外界的实时通讯；提出隧道工程不同突发险情条件下施工人员的快速逃生救援技术，研制隧道工程突发险情施工人员的逃生救援装备，以提高隧道突发险情应急救援水平。主要创新点如下：1. 研发了复杂环境隧道工程突发险情施工人员示踪与定位技术；2. 研制了复杂环境隧道工程突发险情施工人员智能报警、定位穿戴设备；3. 研发了复杂环境隧道工程突发险情遇险人员逃生救援技术；4. 研制了复杂环境隧道工程突发险情被动救援装备。</w:t>
            </w:r>
          </w:p>
        </w:tc>
        <w:tc>
          <w:tcPr>
            <w:tcW w:w="393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sz w:val="18"/>
                <w:szCs w:val="18"/>
              </w:rPr>
            </w:pPr>
            <w:r>
              <w:rPr>
                <w:rFonts w:hint="eastAsia"/>
                <w:sz w:val="18"/>
                <w:szCs w:val="18"/>
              </w:rPr>
              <w:t>发明专利：1.</w:t>
            </w:r>
            <w:r>
              <w:rPr>
                <w:sz w:val="18"/>
                <w:szCs w:val="18"/>
              </w:rPr>
              <w:t xml:space="preserve"> Rescue capsule for shelter in tunnel construction</w:t>
            </w:r>
            <w:r>
              <w:rPr>
                <w:rFonts w:hint="eastAsia"/>
                <w:sz w:val="18"/>
                <w:szCs w:val="18"/>
              </w:rPr>
              <w:t xml:space="preserve"> ， </w:t>
            </w:r>
            <w:r>
              <w:rPr>
                <w:sz w:val="18"/>
                <w:szCs w:val="18"/>
              </w:rPr>
              <w:t>US 10767482 B2</w:t>
            </w:r>
            <w:r>
              <w:rPr>
                <w:rFonts w:hint="eastAsia"/>
                <w:sz w:val="18"/>
                <w:szCs w:val="18"/>
              </w:rPr>
              <w:t>；2.一种隧道衬砌裂缝深度测量方法及测量装置，</w:t>
            </w:r>
            <w:r>
              <w:rPr>
                <w:sz w:val="18"/>
                <w:szCs w:val="18"/>
              </w:rPr>
              <w:t>ZL201510536566.0</w:t>
            </w:r>
            <w:r>
              <w:rPr>
                <w:rFonts w:hint="eastAsia"/>
                <w:sz w:val="18"/>
                <w:szCs w:val="18"/>
              </w:rPr>
              <w:t>；3.一种隧道渗漏水治理装置，</w:t>
            </w:r>
            <w:r>
              <w:rPr>
                <w:sz w:val="18"/>
                <w:szCs w:val="18"/>
              </w:rPr>
              <w:t>ZL201510563262.3</w:t>
            </w:r>
            <w:r>
              <w:rPr>
                <w:rFonts w:hint="eastAsia"/>
                <w:sz w:val="18"/>
                <w:szCs w:val="18"/>
              </w:rPr>
              <w:t>；</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sz w:val="18"/>
                <w:szCs w:val="18"/>
              </w:rPr>
            </w:pPr>
            <w:r>
              <w:rPr>
                <w:rFonts w:hint="eastAsia"/>
                <w:sz w:val="18"/>
                <w:szCs w:val="18"/>
              </w:rPr>
              <w:t>实用新型专利：4.一种用于快速提供隧道施工人员避难的救生舱，</w:t>
            </w:r>
            <w:r>
              <w:rPr>
                <w:sz w:val="18"/>
                <w:szCs w:val="18"/>
              </w:rPr>
              <w:t>ZL201821791541.0</w:t>
            </w:r>
            <w:r>
              <w:rPr>
                <w:rFonts w:hint="eastAsia"/>
                <w:sz w:val="18"/>
                <w:szCs w:val="18"/>
              </w:rPr>
              <w:t>；5.一种用于隧道逃生管道的连接装置及隧道逃生管道，</w:t>
            </w:r>
            <w:r>
              <w:rPr>
                <w:sz w:val="18"/>
                <w:szCs w:val="18"/>
              </w:rPr>
              <w:t>ZL201822203056.3</w:t>
            </w:r>
            <w:r>
              <w:rPr>
                <w:rFonts w:hint="eastAsia"/>
                <w:sz w:val="18"/>
                <w:szCs w:val="18"/>
              </w:rPr>
              <w:t>；6.一种整体性和密闭性增强的逃生管道，</w:t>
            </w:r>
            <w:r>
              <w:rPr>
                <w:sz w:val="18"/>
                <w:szCs w:val="18"/>
              </w:rPr>
              <w:t>ZL201822172504.8</w:t>
            </w:r>
            <w:r>
              <w:rPr>
                <w:rFonts w:hint="eastAsia"/>
                <w:sz w:val="18"/>
                <w:szCs w:val="18"/>
              </w:rPr>
              <w:t>；</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sz w:val="18"/>
                <w:szCs w:val="18"/>
              </w:rPr>
            </w:pPr>
            <w:r>
              <w:rPr>
                <w:rFonts w:hint="eastAsia"/>
                <w:sz w:val="18"/>
                <w:szCs w:val="18"/>
              </w:rPr>
              <w:t>论文：7.</w:t>
            </w:r>
            <w:r>
              <w:rPr>
                <w:sz w:val="18"/>
                <w:szCs w:val="18"/>
              </w:rPr>
              <w:t>Countermeasures to treat collapse during the construction of road tunnel in fault zone: a case study from the Yezhuping Tunnel in south Qinling, China</w:t>
            </w:r>
            <w:r>
              <w:rPr>
                <w:rFonts w:hint="eastAsia"/>
                <w:sz w:val="18"/>
                <w:szCs w:val="18"/>
              </w:rPr>
              <w:t>，</w:t>
            </w:r>
            <w:r>
              <w:rPr>
                <w:sz w:val="18"/>
                <w:szCs w:val="18"/>
              </w:rPr>
              <w:t>Environmental Earth Sciences 78, Article number: 464</w:t>
            </w:r>
            <w:r>
              <w:rPr>
                <w:rFonts w:hint="eastAsia"/>
                <w:sz w:val="18"/>
                <w:szCs w:val="18"/>
              </w:rPr>
              <w:t>；8.</w:t>
            </w:r>
            <w:r>
              <w:rPr>
                <w:sz w:val="18"/>
                <w:szCs w:val="18"/>
              </w:rPr>
              <w:t>Prediction of Landslide Position of Loose Rock Mass at Mountain</w:t>
            </w:r>
            <w:r>
              <w:rPr>
                <w:rFonts w:hint="eastAsia"/>
                <w:sz w:val="18"/>
                <w:szCs w:val="18"/>
              </w:rPr>
              <w:t xml:space="preserve"> </w:t>
            </w:r>
            <w:r>
              <w:rPr>
                <w:sz w:val="18"/>
                <w:szCs w:val="18"/>
              </w:rPr>
              <w:t>Tunnel Exit</w:t>
            </w:r>
            <w:r>
              <w:rPr>
                <w:rFonts w:hint="eastAsia"/>
                <w:sz w:val="18"/>
                <w:szCs w:val="18"/>
              </w:rPr>
              <w:t>，</w:t>
            </w:r>
            <w:r>
              <w:rPr>
                <w:sz w:val="18"/>
                <w:szCs w:val="18"/>
              </w:rPr>
              <w:t>Advances in Civil Engineering</w:t>
            </w:r>
            <w:r>
              <w:rPr>
                <w:rFonts w:hint="eastAsia"/>
                <w:sz w:val="18"/>
                <w:szCs w:val="18"/>
              </w:rPr>
              <w:t>,</w:t>
            </w:r>
            <w:r>
              <w:rPr>
                <w:sz w:val="18"/>
                <w:szCs w:val="18"/>
              </w:rPr>
              <w:t xml:space="preserve"> Article ID 3535606</w:t>
            </w:r>
            <w:r>
              <w:rPr>
                <w:rFonts w:hint="eastAsia"/>
                <w:sz w:val="18"/>
                <w:szCs w:val="18"/>
              </w:rPr>
              <w:t>；9.软弱围岩隧道塌方段力学性状测试与数值分析，应用力学学报，</w:t>
            </w:r>
            <w:r>
              <w:rPr>
                <w:sz w:val="18"/>
                <w:szCs w:val="18"/>
              </w:rPr>
              <w:t>32(03):384-389+4</w:t>
            </w:r>
            <w:r>
              <w:rPr>
                <w:rFonts w:hint="eastAsia"/>
                <w:sz w:val="18"/>
                <w:szCs w:val="18"/>
              </w:rPr>
              <w:t>；10.深埋隧道补强加固技术理论分析与模拟研究，公路，</w:t>
            </w:r>
            <w:r>
              <w:rPr>
                <w:sz w:val="18"/>
                <w:szCs w:val="18"/>
              </w:rPr>
              <w:t>64(07):330-338.</w:t>
            </w:r>
            <w:r>
              <w:rPr>
                <w:rFonts w:hint="eastAsia"/>
                <w:sz w:val="18"/>
                <w:szCs w:val="18"/>
              </w:rPr>
              <w:t>。</w:t>
            </w:r>
          </w:p>
        </w:tc>
        <w:tc>
          <w:tcPr>
            <w:tcW w:w="3931" w:type="dxa"/>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tLeast"/>
              <w:ind w:firstLine="360"/>
              <w:jc w:val="both"/>
              <w:textAlignment w:val="auto"/>
              <w:rPr>
                <w:rFonts w:ascii="宋体" w:hAnsi="宋体"/>
                <w:sz w:val="18"/>
                <w:szCs w:val="18"/>
                <w:lang w:val="en-US" w:eastAsia="zh-CN"/>
              </w:rPr>
            </w:pPr>
            <w:r>
              <w:rPr>
                <w:rFonts w:hint="eastAsia" w:ascii="宋体" w:hAnsi="宋体"/>
                <w:sz w:val="18"/>
                <w:szCs w:val="18"/>
                <w:lang w:val="en-US" w:eastAsia="zh-CN"/>
              </w:rPr>
              <w:t>近年来，随着我国隧道工程建设规模不断扩大、速度不断加快、建设等级不断提高，项目工程地质状况、施工环境条件更为复杂，工程技术难度不断加大，工程安全风险面临严峻挑战。隧道施工现场缺少必要的人员安全辅助设备和系统，现有技术无法满足隧道遇险人员及时报警和准确定位，同时突发险情后被动救援设备具有可操作性差、功能单一等缺点，进而对复杂环境隧道工程突发险情人员逃生、定位救援技术及装备提出迫切需求。本项目系统开展了复杂环境隧道工程突发险情施工人员示踪与定位技术、智能报警与定位穿戴设备、复杂环境隧道工程突发险情遇险人员逃生救援技术和救援装备等相关研究，形成的研究成果可显著提高隧道施工安全性以及应急救援水平，具有显著的经济社会效益，通过典型工程的示范应用与推广，极大地减小工程施工灾害损失，对维护社会、经济秩序平稳运行、保障人民群众生命财产安全具有重大战略意义。</w:t>
            </w:r>
          </w:p>
          <w:p>
            <w:pPr>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hint="eastAsia"/>
                <w:sz w:val="18"/>
                <w:szCs w:val="18"/>
              </w:rPr>
            </w:pPr>
            <w:r>
              <w:rPr>
                <w:rFonts w:hint="eastAsia" w:ascii="Times New Roman" w:hAnsi="Times New Roman" w:eastAsia="宋体" w:cs="Times New Roman"/>
                <w:sz w:val="18"/>
                <w:szCs w:val="18"/>
              </w:rPr>
              <w:t>该项目提名书及附件材料齐全、规范，无知识产权纠纷，人员排序无争议，符合陕西省科学技术进步奖报奖要求。提名为</w:t>
            </w:r>
            <w:r>
              <w:rPr>
                <w:rFonts w:hint="eastAsia" w:ascii="宋体" w:hAnsi="宋体"/>
                <w:sz w:val="18"/>
                <w:szCs w:val="18"/>
                <w:lang w:val="en-US" w:eastAsia="zh-CN"/>
              </w:rPr>
              <w:t>陕西省科学技术进步奖二等奖</w:t>
            </w:r>
            <w:r>
              <w:rPr>
                <w:rFonts w:hint="eastAsia"/>
                <w:sz w:val="18"/>
                <w:szCs w:val="18"/>
              </w:rPr>
              <w:t>。</w:t>
            </w:r>
          </w:p>
          <w:p>
            <w:pPr>
              <w:pStyle w:val="2"/>
              <w:keepNext w:val="0"/>
              <w:keepLines w:val="0"/>
              <w:pageBreakBefore w:val="0"/>
              <w:widowControl w:val="0"/>
              <w:kinsoku/>
              <w:wordWrap/>
              <w:overflowPunct/>
              <w:topLinePunct w:val="0"/>
              <w:autoSpaceDE/>
              <w:autoSpaceDN/>
              <w:bidi w:val="0"/>
              <w:adjustRightInd/>
              <w:snapToGrid/>
              <w:spacing w:line="360" w:lineRule="atLeast"/>
              <w:ind w:firstLine="360" w:firstLineChars="200"/>
              <w:jc w:val="both"/>
              <w:textAlignment w:val="auto"/>
              <w:rPr>
                <w:rFonts w:hint="eastAsia" w:ascii="宋体" w:hAnsi="宋体"/>
                <w:sz w:val="18"/>
                <w:szCs w:val="18"/>
                <w:lang w:val="en-US" w:eastAsia="zh-CN"/>
              </w:rPr>
            </w:pPr>
          </w:p>
        </w:tc>
      </w:tr>
    </w:tbl>
    <w:p>
      <w:pPr>
        <w:widowControl/>
        <w:shd w:val="clear" w:color="auto" w:fill="FFFFFF"/>
        <w:spacing w:line="400" w:lineRule="atLeast"/>
        <w:jc w:val="left"/>
        <w:rPr>
          <w:rFonts w:hint="eastAsia" w:ascii="仿宋_GB2312" w:hAnsi="宋体" w:eastAsia="仿宋_GB2312" w:cs="宋体"/>
          <w:kern w:val="0"/>
          <w:sz w:val="32"/>
          <w:szCs w:val="32"/>
        </w:rPr>
      </w:pPr>
    </w:p>
    <w:p/>
    <w:sectPr>
      <w:pgSz w:w="16838" w:h="11906" w:orient="landscape"/>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D7D66"/>
    <w:multiLevelType w:val="multilevel"/>
    <w:tmpl w:val="18DD7D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OThlYTA4YjIzNWE5YTczY2E5ZTk0NWZjMWEzYjIifQ=="/>
  </w:docVars>
  <w:rsids>
    <w:rsidRoot w:val="35B43279"/>
    <w:rsid w:val="35B43279"/>
    <w:rsid w:val="63A94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2022-06-29T01:36:00Z</dcterms:created>
  <dc:creator>焦正斌</dc:creator>
  <cp:lastModifiedBy>焦正斌</cp:lastModifiedBy>
  <dcterms:modified xsi:type="dcterms:W3CDTF">2022-06-29T01:36:39Z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116DEEA046B74FAFBB5AE2303CDEB989</vt:lpwstr>
  </property>
</Properties>
</file>