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阶段性缓交工程质量保证金月报表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填报单位（章）：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市住房和城乡建设局     </w:t>
      </w:r>
    </w:p>
    <w:tbl>
      <w:tblPr>
        <w:tblStyle w:val="4"/>
        <w:tblW w:w="14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170"/>
        <w:gridCol w:w="1361"/>
        <w:gridCol w:w="2100"/>
        <w:gridCol w:w="1542"/>
        <w:gridCol w:w="1650"/>
        <w:gridCol w:w="1650"/>
        <w:gridCol w:w="1618"/>
        <w:gridCol w:w="1393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地市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在建项目总数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缴纳履约保证金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项目数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采用工程质量保证担保或工程质量保险等其他保证方式项目数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本月应缴纳工程质量保证金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项目数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本月建设单位预留工程质量保证金项目数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本月建设单位预留工程质量保证金金额总数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本月延期缴纳工程质量保证金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项目数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本月缓缴工程质量保证金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金额总数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9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9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9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9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9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9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注：附表统计范围为辖区内（包括市本级和县区）的工程项目</w:t>
      </w: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填报人：           联系方式：                                         填报时间：</w:t>
      </w: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ZDUxODU0MmViMzQ1ZTkzYTZlMTE0OGFkMTU3OTYifQ=="/>
  </w:docVars>
  <w:rsids>
    <w:rsidRoot w:val="00000000"/>
    <w:rsid w:val="00B94D8A"/>
    <w:rsid w:val="06AE6093"/>
    <w:rsid w:val="0C664AB3"/>
    <w:rsid w:val="11001D88"/>
    <w:rsid w:val="2CCC0741"/>
    <w:rsid w:val="320D55D9"/>
    <w:rsid w:val="5B7F2179"/>
    <w:rsid w:val="5D1320DA"/>
    <w:rsid w:val="63D8504D"/>
    <w:rsid w:val="71945C1D"/>
    <w:rsid w:val="72E4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签发人"/>
    <w:basedOn w:val="1"/>
    <w:qFormat/>
    <w:uiPriority w:val="0"/>
    <w:rPr>
      <w:rFonts w:eastAsia="楷体"/>
      <w:kern w:val="0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184</Characters>
  <Lines>0</Lines>
  <Paragraphs>0</Paragraphs>
  <TotalTime>0</TotalTime>
  <ScaleCrop>false</ScaleCrop>
  <LinksUpToDate>false</LinksUpToDate>
  <CharactersWithSpaces>247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2019-08-10T02:28:00Z</dcterms:created>
  <dc:creator>lenovo</dc:creator>
  <cp:lastModifiedBy>赵子珏</cp:lastModifiedBy>
  <dcterms:modified xsi:type="dcterms:W3CDTF">2022-10-18T01:00:28Z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28AE80A1613641CDA6F44EA086928098</vt:lpwstr>
  </property>
</Properties>
</file>