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482"/>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ind w:right="482"/>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rPr>
        <w:t>在建工程混凝土使用质量检查表</w:t>
      </w:r>
    </w:p>
    <w:p>
      <w:pPr>
        <w:spacing w:line="400" w:lineRule="exact"/>
        <w:ind w:right="480"/>
        <w:rPr>
          <w:rFonts w:hint="eastAsia" w:cs="Times New Roman"/>
          <w:color w:val="000000"/>
          <w:sz w:val="24"/>
          <w:szCs w:val="22"/>
          <w:highlight w:val="none"/>
          <w:lang w:val="en-US" w:eastAsia="zh-CN"/>
        </w:rPr>
      </w:pPr>
      <w:r>
        <w:rPr>
          <w:rFonts w:hint="eastAsia" w:ascii="Calibri" w:hAnsi="Calibri" w:eastAsia="宋体" w:cs="Times New Roman"/>
          <w:color w:val="000000"/>
          <w:sz w:val="24"/>
          <w:szCs w:val="22"/>
          <w:highlight w:val="none"/>
          <w:lang w:val="en-US" w:eastAsia="zh-CN"/>
        </w:rPr>
        <w:t>混凝土使用质量检查表</w:t>
      </w:r>
      <w:r>
        <w:rPr>
          <w:rFonts w:hint="eastAsia" w:cs="Times New Roman"/>
          <w:color w:val="000000"/>
          <w:sz w:val="24"/>
          <w:szCs w:val="22"/>
          <w:highlight w:val="none"/>
          <w:lang w:val="en-US" w:eastAsia="zh-CN"/>
        </w:rPr>
        <w:t>（</w:t>
      </w:r>
      <w:r>
        <w:rPr>
          <w:rFonts w:hint="eastAsia" w:ascii="Calibri" w:hAnsi="Calibri" w:eastAsia="宋体" w:cs="Times New Roman"/>
          <w:color w:val="000000"/>
          <w:sz w:val="24"/>
          <w:szCs w:val="22"/>
          <w:highlight w:val="none"/>
          <w:lang w:val="en-US" w:eastAsia="zh-CN"/>
        </w:rPr>
        <w:t>一</w:t>
      </w:r>
      <w:r>
        <w:rPr>
          <w:rFonts w:hint="eastAsia" w:cs="Times New Roman"/>
          <w:color w:val="000000"/>
          <w:sz w:val="24"/>
          <w:szCs w:val="22"/>
          <w:highlight w:val="none"/>
          <w:lang w:val="en-US" w:eastAsia="zh-CN"/>
        </w:rPr>
        <w:t>）</w:t>
      </w:r>
    </w:p>
    <w:p>
      <w:pPr>
        <w:jc w:val="center"/>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受检工程项目基本情况表</w:t>
      </w:r>
    </w:p>
    <w:tbl>
      <w:tblPr>
        <w:tblStyle w:val="7"/>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6"/>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工程名称：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工程地址：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施工许可证号：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建筑面积：</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合同造价：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形象进度：</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结构形式：           建筑层数：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开工日期：</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计划竣工日期：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单位名称： </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eastAsia="zh-CN"/>
              </w:rPr>
              <w:t>企业</w:t>
            </w:r>
            <w:r>
              <w:rPr>
                <w:rFonts w:hint="eastAsia" w:ascii="仿宋_GB2312" w:hAnsi="仿宋_GB2312" w:eastAsia="仿宋_GB2312" w:cs="仿宋_GB2312"/>
                <w:color w:val="000000"/>
                <w:kern w:val="0"/>
                <w:sz w:val="24"/>
                <w:szCs w:val="24"/>
                <w:highlight w:val="none"/>
              </w:rPr>
              <w:t>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总监理工程师</w:t>
            </w:r>
            <w:r>
              <w:rPr>
                <w:rFonts w:hint="eastAsia" w:ascii="仿宋_GB2312" w:hAnsi="仿宋_GB2312" w:eastAsia="仿宋_GB2312" w:cs="仿宋_GB2312"/>
                <w:color w:val="000000"/>
                <w:kern w:val="0"/>
                <w:sz w:val="24"/>
                <w:szCs w:val="24"/>
                <w:highlight w:val="none"/>
                <w:lang w:eastAsia="zh-CN"/>
              </w:rPr>
              <w:t>：</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lang w:eastAsia="zh-CN"/>
              </w:rPr>
              <w:t>施工</w:t>
            </w:r>
            <w:r>
              <w:rPr>
                <w:rFonts w:hint="eastAsia" w:ascii="仿宋_GB2312" w:hAnsi="仿宋_GB2312" w:eastAsia="仿宋_GB2312" w:cs="仿宋_GB2312"/>
                <w:b/>
                <w:color w:val="000000"/>
                <w:kern w:val="0"/>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单位名称：</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项目</w:t>
            </w:r>
            <w:r>
              <w:rPr>
                <w:rFonts w:hint="eastAsia" w:ascii="仿宋_GB2312" w:hAnsi="仿宋_GB2312" w:eastAsia="仿宋_GB2312" w:cs="仿宋_GB2312"/>
                <w:color w:val="000000"/>
                <w:kern w:val="0"/>
                <w:sz w:val="24"/>
                <w:szCs w:val="24"/>
                <w:highlight w:val="none"/>
                <w:lang w:eastAsia="zh-CN"/>
              </w:rPr>
              <w:t>经理</w:t>
            </w:r>
            <w:r>
              <w:rPr>
                <w:rFonts w:hint="eastAsia" w:ascii="仿宋_GB2312" w:hAnsi="仿宋_GB2312" w:eastAsia="仿宋_GB2312" w:cs="仿宋_GB2312"/>
                <w:color w:val="000000"/>
                <w:kern w:val="0"/>
                <w:sz w:val="24"/>
                <w:szCs w:val="24"/>
                <w:highlight w:val="none"/>
              </w:rPr>
              <w:t>：</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执业资格：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预拌混凝土生产企业1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企业资质：</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预拌混凝土生产企业2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88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446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企业资质：</w:t>
            </w:r>
          </w:p>
        </w:tc>
        <w:tc>
          <w:tcPr>
            <w:tcW w:w="439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技术负责人：</w:t>
            </w:r>
          </w:p>
        </w:tc>
      </w:tr>
    </w:tbl>
    <w:p>
      <w:pPr>
        <w:spacing w:line="240" w:lineRule="auto"/>
        <w:ind w:firstLine="237" w:firstLineChars="1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建设单位项目负责人</w:t>
      </w:r>
      <w:r>
        <w:rPr>
          <w:rFonts w:hint="eastAsia" w:ascii="仿宋_GB2312" w:hAnsi="仿宋_GB2312" w:eastAsia="仿宋_GB2312" w:cs="仿宋_GB2312"/>
          <w:color w:val="000000"/>
          <w:sz w:val="24"/>
          <w:szCs w:val="24"/>
          <w:highlight w:val="none"/>
        </w:rPr>
        <w:t xml:space="preserve">签字：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填表日期：</w:t>
      </w:r>
    </w:p>
    <w:p>
      <w:pPr>
        <w:spacing w:line="240" w:lineRule="auto"/>
        <w:ind w:firstLine="237" w:firstLineChars="100"/>
        <w:rPr>
          <w:rFonts w:hint="eastAsia" w:ascii="仿宋_GB2312" w:hAnsi="仿宋_GB2312" w:eastAsia="仿宋_GB2312" w:cs="仿宋_GB2312"/>
          <w:color w:val="000000"/>
          <w:sz w:val="24"/>
          <w:szCs w:val="24"/>
          <w:highlight w:val="none"/>
          <w:lang w:eastAsia="zh-CN"/>
        </w:rPr>
      </w:pPr>
    </w:p>
    <w:tbl>
      <w:tblPr>
        <w:tblStyle w:val="6"/>
        <w:tblW w:w="9053" w:type="dxa"/>
        <w:jc w:val="center"/>
        <w:tblLayout w:type="fixed"/>
        <w:tblCellMar>
          <w:top w:w="0" w:type="dxa"/>
          <w:left w:w="108" w:type="dxa"/>
          <w:bottom w:w="0" w:type="dxa"/>
          <w:right w:w="108" w:type="dxa"/>
        </w:tblCellMar>
      </w:tblPr>
      <w:tblGrid>
        <w:gridCol w:w="835"/>
        <w:gridCol w:w="5168"/>
        <w:gridCol w:w="950"/>
        <w:gridCol w:w="896"/>
        <w:gridCol w:w="59"/>
        <w:gridCol w:w="866"/>
        <w:gridCol w:w="279"/>
      </w:tblGrid>
      <w:tr>
        <w:tblPrEx>
          <w:tblCellMar>
            <w:top w:w="0" w:type="dxa"/>
            <w:left w:w="108" w:type="dxa"/>
            <w:bottom w:w="0" w:type="dxa"/>
            <w:right w:w="108" w:type="dxa"/>
          </w:tblCellMar>
        </w:tblPrEx>
        <w:trPr>
          <w:gridAfter w:val="1"/>
          <w:wAfter w:w="279" w:type="dxa"/>
          <w:trHeight w:val="660" w:hRule="atLeast"/>
          <w:jc w:val="center"/>
        </w:trPr>
        <w:tc>
          <w:tcPr>
            <w:tcW w:w="8774" w:type="dxa"/>
            <w:gridSpan w:val="6"/>
            <w:tcBorders>
              <w:top w:val="nil"/>
              <w:left w:val="nil"/>
              <w:bottom w:val="nil"/>
              <w:right w:val="nil"/>
            </w:tcBorders>
            <w:vAlign w:val="center"/>
          </w:tcPr>
          <w:p>
            <w:pPr>
              <w:widowControl/>
              <w:jc w:val="left"/>
              <w:rPr>
                <w:rFonts w:hint="eastAsia" w:cs="Times New Roman"/>
                <w:color w:val="000000"/>
                <w:sz w:val="24"/>
                <w:szCs w:val="22"/>
                <w:highlight w:val="none"/>
                <w:lang w:val="en-US" w:eastAsia="zh-CN"/>
              </w:rPr>
            </w:pPr>
            <w:r>
              <w:rPr>
                <w:rFonts w:hint="eastAsia" w:ascii="Calibri" w:hAnsi="Calibri" w:eastAsia="宋体" w:cs="Times New Roman"/>
                <w:color w:val="000000"/>
                <w:sz w:val="24"/>
                <w:szCs w:val="22"/>
                <w:highlight w:val="none"/>
                <w:lang w:val="en-US" w:eastAsia="zh-CN"/>
              </w:rPr>
              <w:t>混凝土使用质量检查表</w:t>
            </w:r>
            <w:r>
              <w:rPr>
                <w:rFonts w:hint="eastAsia" w:cs="Times New Roman"/>
                <w:color w:val="000000"/>
                <w:sz w:val="24"/>
                <w:szCs w:val="22"/>
                <w:highlight w:val="none"/>
                <w:lang w:val="en-US" w:eastAsia="zh-CN"/>
              </w:rPr>
              <w:t>（</w:t>
            </w:r>
            <w:r>
              <w:rPr>
                <w:rFonts w:hint="eastAsia" w:ascii="Calibri" w:hAnsi="Calibri" w:eastAsia="宋体" w:cs="Times New Roman"/>
                <w:color w:val="000000"/>
                <w:sz w:val="24"/>
                <w:szCs w:val="22"/>
                <w:highlight w:val="none"/>
                <w:lang w:val="en-US" w:eastAsia="zh-CN"/>
              </w:rPr>
              <w:t>二</w:t>
            </w:r>
            <w:r>
              <w:rPr>
                <w:rFonts w:hint="eastAsia" w:cs="Times New Roman"/>
                <w:color w:val="000000"/>
                <w:sz w:val="24"/>
                <w:szCs w:val="22"/>
                <w:highlight w:val="none"/>
                <w:lang w:val="en-US" w:eastAsia="zh-CN"/>
              </w:rPr>
              <w:t>）</w:t>
            </w:r>
          </w:p>
          <w:p>
            <w:pPr>
              <w:jc w:val="center"/>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混凝土使用质量检查表</w:t>
            </w:r>
          </w:p>
          <w:p>
            <w:pPr>
              <w:widowControl/>
              <w:jc w:val="center"/>
              <w:rPr>
                <w:rFonts w:hint="eastAsia" w:ascii="楷体_GB2312" w:hAnsi="楷体_GB2312" w:eastAsia="楷体_GB2312" w:cs="楷体_GB2312"/>
                <w:color w:val="000000"/>
                <w:sz w:val="28"/>
                <w:szCs w:val="28"/>
                <w:highlight w:val="none"/>
              </w:rPr>
            </w:pPr>
            <w:r>
              <w:rPr>
                <w:rFonts w:hint="eastAsia" w:ascii="楷体_GB2312" w:hAnsi="楷体_GB2312" w:eastAsia="楷体_GB2312" w:cs="楷体_GB2312"/>
                <w:color w:val="000000"/>
                <w:sz w:val="28"/>
                <w:szCs w:val="28"/>
                <w:highlight w:val="none"/>
              </w:rPr>
              <w:t>（建设单位）</w:t>
            </w:r>
          </w:p>
          <w:p>
            <w:pPr>
              <w:widowControl/>
              <w:jc w:val="left"/>
              <w:rPr>
                <w:rFonts w:hint="eastAsia" w:ascii="楷体_GB2312" w:hAnsi="楷体_GB2312" w:eastAsia="楷体_GB2312" w:cs="楷体_GB2312"/>
                <w:color w:val="000000"/>
                <w:sz w:val="28"/>
                <w:szCs w:val="28"/>
                <w:highlight w:val="none"/>
              </w:rPr>
            </w:pPr>
            <w:r>
              <w:rPr>
                <w:rFonts w:hint="eastAsia" w:ascii="仿宋_GB2312" w:hAnsi="仿宋_GB2312" w:eastAsia="仿宋_GB2312" w:cs="仿宋_GB2312"/>
                <w:color w:val="000000"/>
                <w:sz w:val="24"/>
                <w:szCs w:val="24"/>
                <w:highlight w:val="none"/>
              </w:rPr>
              <w:t xml:space="preserve">受检项目：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w:t>
            </w:r>
          </w:p>
        </w:tc>
      </w:tr>
      <w:tr>
        <w:tblPrEx>
          <w:tblCellMar>
            <w:top w:w="0" w:type="dxa"/>
            <w:left w:w="108" w:type="dxa"/>
            <w:bottom w:w="0" w:type="dxa"/>
            <w:right w:w="108" w:type="dxa"/>
          </w:tblCellMar>
        </w:tblPrEx>
        <w:trPr>
          <w:trHeight w:val="432" w:hRule="exact"/>
          <w:jc w:val="center"/>
        </w:trPr>
        <w:tc>
          <w:tcPr>
            <w:tcW w:w="835" w:type="dxa"/>
            <w:vMerge w:val="restart"/>
            <w:tcBorders>
              <w:top w:val="single" w:color="000000" w:sz="4" w:space="0"/>
              <w:left w:val="single" w:color="000000" w:sz="4" w:space="0"/>
              <w:right w:val="single" w:color="000000" w:sz="4" w:space="0"/>
            </w:tcBorders>
            <w:vAlign w:val="center"/>
          </w:tcPr>
          <w:p>
            <w:pPr>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序号</w:t>
            </w:r>
          </w:p>
        </w:tc>
        <w:tc>
          <w:tcPr>
            <w:tcW w:w="5168" w:type="dxa"/>
            <w:vMerge w:val="restart"/>
            <w:tcBorders>
              <w:top w:val="single" w:color="000000" w:sz="4" w:space="0"/>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检查内容</w:t>
            </w:r>
          </w:p>
        </w:tc>
        <w:tc>
          <w:tcPr>
            <w:tcW w:w="19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lang w:eastAsia="zh-CN"/>
              </w:rPr>
            </w:pPr>
            <w:r>
              <w:rPr>
                <w:rFonts w:hint="eastAsia" w:ascii="黑体" w:hAnsi="黑体" w:eastAsia="黑体" w:cs="黑体"/>
                <w:color w:val="000000"/>
                <w:sz w:val="24"/>
                <w:szCs w:val="24"/>
                <w:highlight w:val="none"/>
                <w:lang w:eastAsia="zh-CN"/>
              </w:rPr>
              <w:t>检查结果</w:t>
            </w:r>
          </w:p>
        </w:tc>
        <w:tc>
          <w:tcPr>
            <w:tcW w:w="114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lang w:eastAsia="zh-CN"/>
              </w:rPr>
            </w:pPr>
            <w:r>
              <w:rPr>
                <w:rFonts w:hint="eastAsia" w:ascii="黑体" w:hAnsi="黑体" w:eastAsia="黑体" w:cs="黑体"/>
                <w:color w:val="000000"/>
                <w:sz w:val="24"/>
                <w:szCs w:val="24"/>
                <w:highlight w:val="none"/>
                <w:lang w:eastAsia="zh-CN"/>
              </w:rPr>
              <w:t>需要说明的问题</w:t>
            </w:r>
          </w:p>
        </w:tc>
      </w:tr>
      <w:tr>
        <w:tblPrEx>
          <w:tblCellMar>
            <w:top w:w="0" w:type="dxa"/>
            <w:left w:w="108" w:type="dxa"/>
            <w:bottom w:w="0" w:type="dxa"/>
            <w:right w:w="108" w:type="dxa"/>
          </w:tblCellMar>
        </w:tblPrEx>
        <w:trPr>
          <w:trHeight w:val="432" w:hRule="exact"/>
          <w:jc w:val="center"/>
        </w:trPr>
        <w:tc>
          <w:tcPr>
            <w:tcW w:w="835" w:type="dxa"/>
            <w:vMerge w:val="continue"/>
            <w:tcBorders>
              <w:left w:val="single" w:color="000000" w:sz="4" w:space="0"/>
              <w:bottom w:val="single" w:color="000000" w:sz="4" w:space="0"/>
              <w:right w:val="single" w:color="000000" w:sz="4" w:space="0"/>
            </w:tcBorders>
            <w:vAlign w:val="center"/>
          </w:tcPr>
          <w:p>
            <w:pPr>
              <w:jc w:val="center"/>
              <w:rPr>
                <w:rFonts w:hint="eastAsia" w:ascii="黑体" w:hAnsi="黑体" w:eastAsia="黑体" w:cs="黑体"/>
                <w:color w:val="000000"/>
                <w:sz w:val="24"/>
                <w:szCs w:val="24"/>
                <w:highlight w:val="none"/>
              </w:rPr>
            </w:pPr>
          </w:p>
        </w:tc>
        <w:tc>
          <w:tcPr>
            <w:tcW w:w="5168" w:type="dxa"/>
            <w:vMerge w:val="continue"/>
            <w:tcBorders>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符合</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不符合</w:t>
            </w:r>
          </w:p>
        </w:tc>
        <w:tc>
          <w:tcPr>
            <w:tcW w:w="1145" w:type="dxa"/>
            <w:gridSpan w:val="2"/>
            <w:vMerge w:val="continue"/>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4"/>
                <w:szCs w:val="24"/>
                <w:highlight w:val="none"/>
              </w:rPr>
            </w:pPr>
          </w:p>
        </w:tc>
      </w:tr>
      <w:tr>
        <w:tblPrEx>
          <w:tblCellMar>
            <w:top w:w="0" w:type="dxa"/>
            <w:left w:w="108" w:type="dxa"/>
            <w:bottom w:w="0" w:type="dxa"/>
            <w:right w:w="108" w:type="dxa"/>
          </w:tblCellMar>
        </w:tblPrEx>
        <w:trPr>
          <w:trHeight w:val="950" w:hRule="exac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5168" w:type="dxa"/>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建设单位未指定预拌混凝土生产企业或直接采购预拌混凝土</w:t>
            </w:r>
          </w:p>
        </w:tc>
        <w:tc>
          <w:tcPr>
            <w:tcW w:w="95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55"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45"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965"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5168" w:type="dxa"/>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highlight w:val="none"/>
              </w:rPr>
              <w:t>建设单位直接或委托监理单位对项目的预拌混凝土生产企业资质进行审查</w:t>
            </w:r>
          </w:p>
        </w:tc>
        <w:tc>
          <w:tcPr>
            <w:tcW w:w="95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55"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45" w:type="dxa"/>
            <w:gridSpan w:val="2"/>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905"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5168" w:type="dxa"/>
            <w:tcBorders>
              <w:top w:val="nil"/>
              <w:left w:val="nil"/>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highlight w:val="none"/>
              </w:rPr>
              <w:t>委托有资质的工程质量检测机构对混凝土试件及实体混凝土强度进行检测</w:t>
            </w:r>
          </w:p>
        </w:tc>
        <w:tc>
          <w:tcPr>
            <w:tcW w:w="95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955" w:type="dxa"/>
            <w:gridSpan w:val="2"/>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145" w:type="dxa"/>
            <w:gridSpan w:val="2"/>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1350" w:hRule="exact"/>
          <w:jc w:val="center"/>
        </w:trPr>
        <w:tc>
          <w:tcPr>
            <w:tcW w:w="835" w:type="dxa"/>
            <w:tcBorders>
              <w:top w:val="nil"/>
              <w:left w:val="single" w:color="000000" w:sz="4" w:space="0"/>
              <w:bottom w:val="single" w:color="auto" w:sz="4" w:space="0"/>
              <w:right w:val="nil"/>
            </w:tcBorders>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结果</w:t>
            </w:r>
          </w:p>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统计</w:t>
            </w:r>
          </w:p>
        </w:tc>
        <w:tc>
          <w:tcPr>
            <w:tcW w:w="8218"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                 不符合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w:t>
            </w:r>
          </w:p>
        </w:tc>
      </w:tr>
      <w:tr>
        <w:tblPrEx>
          <w:tblCellMar>
            <w:top w:w="0" w:type="dxa"/>
            <w:left w:w="108" w:type="dxa"/>
            <w:bottom w:w="0" w:type="dxa"/>
            <w:right w:w="108" w:type="dxa"/>
          </w:tblCellMar>
        </w:tblPrEx>
        <w:trPr>
          <w:gridAfter w:val="1"/>
          <w:wAfter w:w="279" w:type="dxa"/>
          <w:trHeight w:val="583" w:hRule="atLeast"/>
          <w:jc w:val="center"/>
        </w:trPr>
        <w:tc>
          <w:tcPr>
            <w:tcW w:w="7849" w:type="dxa"/>
            <w:gridSpan w:val="4"/>
            <w:tcBorders>
              <w:top w:val="nil"/>
              <w:left w:val="nil"/>
              <w:bottom w:val="nil"/>
              <w:right w:val="nil"/>
            </w:tcBorders>
            <w:vAlign w:val="bottom"/>
          </w:tcPr>
          <w:p>
            <w:pPr>
              <w:widowControl/>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sz w:val="24"/>
                <w:szCs w:val="24"/>
                <w:highlight w:val="none"/>
                <w:lang w:eastAsia="zh-CN"/>
              </w:rPr>
              <w:t>检查人签字</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检查</w:t>
            </w:r>
            <w:r>
              <w:rPr>
                <w:rFonts w:hint="eastAsia" w:ascii="仿宋_GB2312" w:hAnsi="仿宋_GB2312" w:eastAsia="仿宋_GB2312" w:cs="仿宋_GB2312"/>
                <w:color w:val="000000"/>
                <w:sz w:val="24"/>
                <w:szCs w:val="24"/>
                <w:highlight w:val="none"/>
              </w:rPr>
              <w:t xml:space="preserve">日期：     </w:t>
            </w:r>
          </w:p>
        </w:tc>
        <w:tc>
          <w:tcPr>
            <w:tcW w:w="925" w:type="dxa"/>
            <w:gridSpan w:val="2"/>
            <w:tcBorders>
              <w:top w:val="nil"/>
              <w:left w:val="nil"/>
              <w:bottom w:val="nil"/>
              <w:right w:val="nil"/>
            </w:tcBorders>
            <w:vAlign w:val="bottom"/>
          </w:tcPr>
          <w:p>
            <w:pPr>
              <w:widowControl/>
              <w:jc w:val="left"/>
              <w:rPr>
                <w:rFonts w:hint="eastAsia" w:ascii="仿宋_GB2312" w:hAnsi="仿宋_GB2312" w:eastAsia="仿宋_GB2312" w:cs="仿宋_GB2312"/>
                <w:color w:val="000000"/>
                <w:sz w:val="24"/>
                <w:szCs w:val="24"/>
                <w:highlight w:val="none"/>
                <w:lang w:eastAsia="zh-CN"/>
              </w:rPr>
            </w:pPr>
          </w:p>
        </w:tc>
      </w:tr>
    </w:tbl>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p>
      <w:pPr>
        <w:widowControl/>
        <w:jc w:val="left"/>
        <w:rPr>
          <w:rFonts w:ascii="宋体" w:hAnsi="宋体" w:eastAsia="宋体"/>
          <w:color w:val="000000"/>
          <w:sz w:val="28"/>
          <w:szCs w:val="28"/>
          <w:highlight w:val="none"/>
        </w:rPr>
      </w:pPr>
    </w:p>
    <w:tbl>
      <w:tblPr>
        <w:tblStyle w:val="6"/>
        <w:tblW w:w="8721" w:type="dxa"/>
        <w:jc w:val="center"/>
        <w:tblLayout w:type="fixed"/>
        <w:tblCellMar>
          <w:top w:w="0" w:type="dxa"/>
          <w:left w:w="108" w:type="dxa"/>
          <w:bottom w:w="0" w:type="dxa"/>
          <w:right w:w="108" w:type="dxa"/>
        </w:tblCellMar>
      </w:tblPr>
      <w:tblGrid>
        <w:gridCol w:w="835"/>
        <w:gridCol w:w="4963"/>
        <w:gridCol w:w="965"/>
        <w:gridCol w:w="877"/>
        <w:gridCol w:w="88"/>
        <w:gridCol w:w="905"/>
        <w:gridCol w:w="88"/>
      </w:tblGrid>
      <w:tr>
        <w:tblPrEx>
          <w:tblCellMar>
            <w:top w:w="0" w:type="dxa"/>
            <w:left w:w="108" w:type="dxa"/>
            <w:bottom w:w="0" w:type="dxa"/>
            <w:right w:w="108" w:type="dxa"/>
          </w:tblCellMar>
        </w:tblPrEx>
        <w:trPr>
          <w:gridAfter w:val="1"/>
          <w:wAfter w:w="88" w:type="dxa"/>
          <w:trHeight w:val="420" w:hRule="atLeast"/>
          <w:jc w:val="center"/>
        </w:trPr>
        <w:tc>
          <w:tcPr>
            <w:tcW w:w="8633" w:type="dxa"/>
            <w:gridSpan w:val="6"/>
            <w:tcBorders>
              <w:top w:val="nil"/>
              <w:left w:val="nil"/>
              <w:bottom w:val="nil"/>
              <w:right w:val="nil"/>
            </w:tcBorders>
            <w:vAlign w:val="center"/>
          </w:tcPr>
          <w:p>
            <w:pPr>
              <w:widowControl/>
              <w:jc w:val="left"/>
              <w:rPr>
                <w:rFonts w:hint="eastAsia" w:cs="Times New Roman"/>
                <w:color w:val="000000"/>
                <w:sz w:val="24"/>
                <w:szCs w:val="22"/>
                <w:highlight w:val="none"/>
                <w:lang w:val="en-US" w:eastAsia="zh-CN"/>
              </w:rPr>
            </w:pPr>
            <w:r>
              <w:rPr>
                <w:rFonts w:hint="eastAsia" w:ascii="Calibri" w:hAnsi="Calibri" w:eastAsia="宋体" w:cs="Times New Roman"/>
                <w:color w:val="000000"/>
                <w:sz w:val="24"/>
                <w:szCs w:val="22"/>
                <w:highlight w:val="none"/>
                <w:lang w:val="en-US" w:eastAsia="zh-CN"/>
              </w:rPr>
              <w:t>混凝土使用质量检查表</w:t>
            </w:r>
            <w:r>
              <w:rPr>
                <w:rFonts w:hint="eastAsia" w:cs="Times New Roman"/>
                <w:color w:val="000000"/>
                <w:sz w:val="24"/>
                <w:szCs w:val="22"/>
                <w:highlight w:val="none"/>
                <w:lang w:val="en-US" w:eastAsia="zh-CN"/>
              </w:rPr>
              <w:t>（</w:t>
            </w:r>
            <w:r>
              <w:rPr>
                <w:rFonts w:hint="eastAsia" w:ascii="Calibri" w:hAnsi="Calibri" w:eastAsia="宋体" w:cs="Times New Roman"/>
                <w:color w:val="000000"/>
                <w:sz w:val="24"/>
                <w:szCs w:val="22"/>
                <w:highlight w:val="none"/>
                <w:lang w:val="en-US" w:eastAsia="zh-CN"/>
              </w:rPr>
              <w:t>三</w:t>
            </w:r>
            <w:r>
              <w:rPr>
                <w:rFonts w:hint="eastAsia" w:cs="Times New Roman"/>
                <w:color w:val="000000"/>
                <w:sz w:val="24"/>
                <w:szCs w:val="22"/>
                <w:highlight w:val="none"/>
                <w:lang w:val="en-US" w:eastAsia="zh-CN"/>
              </w:rPr>
              <w:t>）</w:t>
            </w:r>
          </w:p>
          <w:p>
            <w:pPr>
              <w:jc w:val="center"/>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混凝土使用质量检查表</w:t>
            </w:r>
          </w:p>
          <w:p>
            <w:pPr>
              <w:widowControl/>
              <w:jc w:val="center"/>
              <w:rPr>
                <w:rFonts w:hint="eastAsia" w:ascii="楷体_GB2312" w:hAnsi="楷体_GB2312" w:eastAsia="楷体_GB2312" w:cs="楷体_GB2312"/>
                <w:color w:val="000000"/>
                <w:sz w:val="28"/>
                <w:szCs w:val="28"/>
                <w:highlight w:val="none"/>
              </w:rPr>
            </w:pPr>
            <w:r>
              <w:rPr>
                <w:rFonts w:hint="eastAsia" w:ascii="楷体_GB2312" w:hAnsi="楷体_GB2312" w:eastAsia="楷体_GB2312" w:cs="楷体_GB2312"/>
                <w:color w:val="000000"/>
                <w:sz w:val="28"/>
                <w:szCs w:val="28"/>
                <w:highlight w:val="none"/>
              </w:rPr>
              <w:t>（监理单位）</w:t>
            </w:r>
          </w:p>
          <w:p>
            <w:pPr>
              <w:widowControl/>
              <w:jc w:val="left"/>
              <w:rPr>
                <w:rFonts w:hint="eastAsia" w:ascii="楷体_GB2312" w:hAnsi="楷体_GB2312" w:eastAsia="楷体_GB2312" w:cs="楷体_GB2312"/>
                <w:color w:val="000000"/>
                <w:sz w:val="28"/>
                <w:szCs w:val="28"/>
                <w:highlight w:val="none"/>
              </w:rPr>
            </w:pPr>
            <w:r>
              <w:rPr>
                <w:rFonts w:hint="eastAsia" w:ascii="仿宋_GB2312" w:hAnsi="仿宋_GB2312" w:eastAsia="仿宋_GB2312" w:cs="仿宋_GB2312"/>
                <w:color w:val="000000"/>
                <w:sz w:val="24"/>
                <w:szCs w:val="24"/>
                <w:highlight w:val="none"/>
              </w:rPr>
              <w:t xml:space="preserve">受检项目：                                                    </w:t>
            </w:r>
          </w:p>
        </w:tc>
      </w:tr>
      <w:tr>
        <w:tblPrEx>
          <w:tblCellMar>
            <w:top w:w="0" w:type="dxa"/>
            <w:left w:w="108" w:type="dxa"/>
            <w:bottom w:w="0" w:type="dxa"/>
            <w:right w:w="108" w:type="dxa"/>
          </w:tblCellMar>
        </w:tblPrEx>
        <w:trPr>
          <w:trHeight w:val="432" w:hRule="exact"/>
          <w:jc w:val="center"/>
        </w:trPr>
        <w:tc>
          <w:tcPr>
            <w:tcW w:w="835" w:type="dxa"/>
            <w:vMerge w:val="restart"/>
            <w:tcBorders>
              <w:top w:val="single" w:color="000000" w:sz="4" w:space="0"/>
              <w:left w:val="single" w:color="000000" w:sz="4" w:space="0"/>
              <w:right w:val="single" w:color="000000" w:sz="4" w:space="0"/>
            </w:tcBorders>
            <w:vAlign w:val="center"/>
          </w:tcPr>
          <w:p>
            <w:pPr>
              <w:widowControl/>
              <w:jc w:val="center"/>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序号</w:t>
            </w:r>
          </w:p>
        </w:tc>
        <w:tc>
          <w:tcPr>
            <w:tcW w:w="4963" w:type="dxa"/>
            <w:vMerge w:val="restart"/>
            <w:tcBorders>
              <w:top w:val="single" w:color="000000" w:sz="4" w:space="0"/>
              <w:left w:val="nil"/>
              <w:right w:val="nil"/>
            </w:tcBorders>
            <w:vAlign w:val="center"/>
          </w:tcPr>
          <w:p>
            <w:pPr>
              <w:widowControl/>
              <w:jc w:val="center"/>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检查内容</w:t>
            </w:r>
          </w:p>
        </w:tc>
        <w:tc>
          <w:tcPr>
            <w:tcW w:w="19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lang w:eastAsia="zh-CN"/>
              </w:rPr>
              <w:t>检查</w:t>
            </w:r>
            <w:r>
              <w:rPr>
                <w:rFonts w:hint="eastAsia" w:ascii="黑体" w:hAnsi="黑体" w:eastAsia="黑体" w:cs="黑体"/>
                <w:color w:val="000000"/>
                <w:kern w:val="0"/>
                <w:sz w:val="24"/>
                <w:szCs w:val="24"/>
                <w:highlight w:val="none"/>
              </w:rPr>
              <w:t>结果</w:t>
            </w:r>
          </w:p>
        </w:tc>
        <w:tc>
          <w:tcPr>
            <w:tcW w:w="993"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24"/>
                <w:szCs w:val="24"/>
                <w:highlight w:val="none"/>
                <w:lang w:eastAsia="zh-CN"/>
              </w:rPr>
            </w:pPr>
            <w:r>
              <w:rPr>
                <w:rFonts w:hint="eastAsia" w:ascii="黑体" w:hAnsi="黑体" w:eastAsia="黑体" w:cs="黑体"/>
                <w:color w:val="000000"/>
                <w:kern w:val="0"/>
                <w:sz w:val="24"/>
                <w:szCs w:val="24"/>
                <w:highlight w:val="none"/>
                <w:lang w:eastAsia="zh-CN"/>
              </w:rPr>
              <w:t>需要说明的问题</w:t>
            </w:r>
          </w:p>
        </w:tc>
      </w:tr>
      <w:tr>
        <w:tblPrEx>
          <w:tblCellMar>
            <w:top w:w="0" w:type="dxa"/>
            <w:left w:w="108" w:type="dxa"/>
            <w:bottom w:w="0" w:type="dxa"/>
            <w:right w:w="108" w:type="dxa"/>
          </w:tblCellMar>
        </w:tblPrEx>
        <w:trPr>
          <w:trHeight w:val="432" w:hRule="exact"/>
          <w:jc w:val="center"/>
        </w:trPr>
        <w:tc>
          <w:tcPr>
            <w:tcW w:w="835" w:type="dxa"/>
            <w:vMerge w:val="continue"/>
            <w:tcBorders>
              <w:left w:val="single" w:color="000000" w:sz="4" w:space="0"/>
              <w:bottom w:val="single" w:color="000000" w:sz="4" w:space="0"/>
              <w:right w:val="single" w:color="000000" w:sz="4" w:space="0"/>
            </w:tcBorders>
            <w:vAlign w:val="center"/>
          </w:tcPr>
          <w:p>
            <w:pPr>
              <w:widowControl/>
              <w:jc w:val="left"/>
              <w:rPr>
                <w:rFonts w:hint="eastAsia" w:ascii="黑体" w:hAnsi="黑体" w:eastAsia="黑体" w:cs="黑体"/>
                <w:color w:val="000000"/>
                <w:kern w:val="0"/>
                <w:sz w:val="24"/>
                <w:szCs w:val="24"/>
                <w:highlight w:val="none"/>
              </w:rPr>
            </w:pPr>
          </w:p>
        </w:tc>
        <w:tc>
          <w:tcPr>
            <w:tcW w:w="4963" w:type="dxa"/>
            <w:vMerge w:val="continue"/>
            <w:tcBorders>
              <w:left w:val="nil"/>
              <w:bottom w:val="single" w:color="000000" w:sz="4" w:space="0"/>
              <w:right w:val="nil"/>
            </w:tcBorders>
            <w:vAlign w:val="center"/>
          </w:tcPr>
          <w:p>
            <w:pPr>
              <w:widowControl/>
              <w:jc w:val="left"/>
              <w:rPr>
                <w:rFonts w:hint="eastAsia" w:ascii="黑体" w:hAnsi="黑体" w:eastAsia="黑体" w:cs="黑体"/>
                <w:color w:val="000000"/>
                <w:kern w:val="0"/>
                <w:sz w:val="24"/>
                <w:szCs w:val="24"/>
                <w:highlight w:val="none"/>
              </w:rPr>
            </w:pPr>
          </w:p>
        </w:tc>
        <w:tc>
          <w:tcPr>
            <w:tcW w:w="965" w:type="dxa"/>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符合</w:t>
            </w:r>
          </w:p>
        </w:tc>
        <w:tc>
          <w:tcPr>
            <w:tcW w:w="965" w:type="dxa"/>
            <w:gridSpan w:val="2"/>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24"/>
                <w:szCs w:val="24"/>
                <w:highlight w:val="none"/>
              </w:rPr>
            </w:pPr>
            <w:r>
              <w:rPr>
                <w:rFonts w:hint="eastAsia" w:ascii="黑体" w:hAnsi="黑体" w:eastAsia="黑体" w:cs="黑体"/>
                <w:color w:val="000000"/>
                <w:kern w:val="0"/>
                <w:sz w:val="24"/>
                <w:szCs w:val="24"/>
                <w:highlight w:val="none"/>
              </w:rPr>
              <w:t>不符合</w:t>
            </w:r>
          </w:p>
        </w:tc>
        <w:tc>
          <w:tcPr>
            <w:tcW w:w="993" w:type="dxa"/>
            <w:gridSpan w:val="2"/>
            <w:vMerge w:val="continue"/>
            <w:tcBorders>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kern w:val="0"/>
                <w:sz w:val="24"/>
                <w:szCs w:val="24"/>
                <w:highlight w:val="none"/>
              </w:rPr>
            </w:pPr>
          </w:p>
        </w:tc>
      </w:tr>
      <w:tr>
        <w:tblPrEx>
          <w:tblCellMar>
            <w:top w:w="0" w:type="dxa"/>
            <w:left w:w="108" w:type="dxa"/>
            <w:bottom w:w="0" w:type="dxa"/>
            <w:right w:w="108" w:type="dxa"/>
          </w:tblCellMar>
        </w:tblPrEx>
        <w:trPr>
          <w:trHeight w:val="85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49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监理单位对预拌混凝土生产企业资质进行审查</w:t>
            </w:r>
          </w:p>
        </w:tc>
        <w:tc>
          <w:tcPr>
            <w:tcW w:w="96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6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9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120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49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监理单位对总承包单位的试验计划进行审核并监督实施，对试件见证取样和送检的过程进行见证</w:t>
            </w:r>
          </w:p>
        </w:tc>
        <w:tc>
          <w:tcPr>
            <w:tcW w:w="9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6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93"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89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p>
        </w:tc>
        <w:tc>
          <w:tcPr>
            <w:tcW w:w="49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监理单位参与预拌混凝土进场验收，有完整的混凝土见证取样及送检记录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p>
        </w:tc>
        <w:tc>
          <w:tcPr>
            <w:tcW w:w="9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6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93"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85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w:t>
            </w:r>
          </w:p>
        </w:tc>
        <w:tc>
          <w:tcPr>
            <w:tcW w:w="49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监理单位按监理实施细则对混凝土浇筑过程进行旁站，对混凝土的养护进行巡视</w:t>
            </w:r>
          </w:p>
        </w:tc>
        <w:tc>
          <w:tcPr>
            <w:tcW w:w="9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6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93"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85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w:t>
            </w:r>
          </w:p>
        </w:tc>
        <w:tc>
          <w:tcPr>
            <w:tcW w:w="49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监理单位对混凝土构件拆模条件进行审核</w:t>
            </w:r>
          </w:p>
        </w:tc>
        <w:tc>
          <w:tcPr>
            <w:tcW w:w="9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c>
          <w:tcPr>
            <w:tcW w:w="96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c>
          <w:tcPr>
            <w:tcW w:w="993"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950" w:hRule="exact"/>
          <w:jc w:val="center"/>
        </w:trPr>
        <w:tc>
          <w:tcPr>
            <w:tcW w:w="83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w:t>
            </w:r>
          </w:p>
        </w:tc>
        <w:tc>
          <w:tcPr>
            <w:tcW w:w="49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监理单位对发现的混凝土质量隐患按照要求督促施工单位整改到位，并有相应的记录</w:t>
            </w:r>
          </w:p>
        </w:tc>
        <w:tc>
          <w:tcPr>
            <w:tcW w:w="9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6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w:t>
            </w:r>
          </w:p>
        </w:tc>
        <w:tc>
          <w:tcPr>
            <w:tcW w:w="993"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p>
        </w:tc>
      </w:tr>
      <w:tr>
        <w:tblPrEx>
          <w:tblCellMar>
            <w:top w:w="0" w:type="dxa"/>
            <w:left w:w="108" w:type="dxa"/>
            <w:bottom w:w="0" w:type="dxa"/>
            <w:right w:w="108" w:type="dxa"/>
          </w:tblCellMar>
        </w:tblPrEx>
        <w:trPr>
          <w:trHeight w:val="1110" w:hRule="exact"/>
          <w:jc w:val="center"/>
        </w:trPr>
        <w:tc>
          <w:tcPr>
            <w:tcW w:w="835" w:type="dxa"/>
            <w:tcBorders>
              <w:top w:val="nil"/>
              <w:left w:val="single" w:color="000000"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结果统计</w:t>
            </w:r>
          </w:p>
        </w:tc>
        <w:tc>
          <w:tcPr>
            <w:tcW w:w="78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                 不符合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w:t>
            </w:r>
          </w:p>
        </w:tc>
      </w:tr>
      <w:tr>
        <w:tblPrEx>
          <w:tblCellMar>
            <w:top w:w="0" w:type="dxa"/>
            <w:left w:w="108" w:type="dxa"/>
            <w:bottom w:w="0" w:type="dxa"/>
            <w:right w:w="108" w:type="dxa"/>
          </w:tblCellMar>
        </w:tblPrEx>
        <w:trPr>
          <w:gridAfter w:val="1"/>
          <w:wAfter w:w="88" w:type="dxa"/>
          <w:trHeight w:val="734" w:hRule="atLeast"/>
          <w:jc w:val="center"/>
        </w:trPr>
        <w:tc>
          <w:tcPr>
            <w:tcW w:w="7640" w:type="dxa"/>
            <w:gridSpan w:val="4"/>
            <w:tcBorders>
              <w:top w:val="nil"/>
              <w:left w:val="nil"/>
              <w:bottom w:val="nil"/>
              <w:right w:val="nil"/>
            </w:tcBorders>
            <w:vAlign w:val="bottom"/>
          </w:tcPr>
          <w:p>
            <w:pPr>
              <w:widowControl/>
              <w:jc w:val="left"/>
              <w:rPr>
                <w:rFonts w:ascii="宋体" w:hAnsi="宋体" w:cs="宋体"/>
                <w:color w:val="000000"/>
                <w:kern w:val="0"/>
                <w:sz w:val="20"/>
                <w:szCs w:val="20"/>
                <w:highlight w:val="none"/>
              </w:rPr>
            </w:pPr>
            <w:r>
              <w:rPr>
                <w:rFonts w:hint="eastAsia" w:ascii="仿宋_GB2312" w:hAnsi="仿宋_GB2312" w:eastAsia="仿宋_GB2312" w:cs="仿宋_GB2312"/>
                <w:color w:val="000000"/>
                <w:sz w:val="24"/>
                <w:szCs w:val="24"/>
                <w:highlight w:val="none"/>
                <w:lang w:eastAsia="zh-CN"/>
              </w:rPr>
              <w:t>检查人签字</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检查</w:t>
            </w:r>
            <w:r>
              <w:rPr>
                <w:rFonts w:hint="eastAsia" w:ascii="仿宋_GB2312" w:hAnsi="仿宋_GB2312" w:eastAsia="仿宋_GB2312" w:cs="仿宋_GB2312"/>
                <w:color w:val="000000"/>
                <w:sz w:val="24"/>
                <w:szCs w:val="24"/>
                <w:highlight w:val="none"/>
              </w:rPr>
              <w:t xml:space="preserve">日期：     </w:t>
            </w:r>
          </w:p>
        </w:tc>
        <w:tc>
          <w:tcPr>
            <w:tcW w:w="993" w:type="dxa"/>
            <w:gridSpan w:val="2"/>
            <w:tcBorders>
              <w:top w:val="nil"/>
              <w:left w:val="nil"/>
              <w:bottom w:val="nil"/>
              <w:right w:val="nil"/>
            </w:tcBorders>
            <w:vAlign w:val="bottom"/>
          </w:tcPr>
          <w:p>
            <w:pPr>
              <w:widowControl/>
              <w:jc w:val="left"/>
              <w:rPr>
                <w:rFonts w:hint="eastAsia" w:ascii="宋体" w:hAnsi="宋体" w:cs="宋体"/>
                <w:color w:val="000000"/>
                <w:kern w:val="0"/>
                <w:sz w:val="20"/>
                <w:szCs w:val="20"/>
                <w:highlight w:val="none"/>
              </w:rPr>
            </w:pPr>
          </w:p>
        </w:tc>
      </w:tr>
    </w:tbl>
    <w:p>
      <w:pPr>
        <w:widowControl/>
        <w:jc w:val="left"/>
        <w:rPr>
          <w:rFonts w:ascii="宋体" w:hAnsi="宋体" w:eastAsia="宋体"/>
          <w:b/>
          <w:color w:val="000000"/>
          <w:sz w:val="28"/>
          <w:szCs w:val="28"/>
          <w:highlight w:val="none"/>
        </w:rPr>
      </w:pPr>
    </w:p>
    <w:p>
      <w:pPr>
        <w:widowControl/>
        <w:jc w:val="left"/>
        <w:rPr>
          <w:rFonts w:ascii="宋体" w:hAnsi="宋体" w:eastAsia="宋体"/>
          <w:b/>
          <w:color w:val="000000"/>
          <w:sz w:val="28"/>
          <w:szCs w:val="28"/>
          <w:highlight w:val="none"/>
        </w:rPr>
      </w:pPr>
    </w:p>
    <w:p>
      <w:pPr>
        <w:widowControl/>
        <w:jc w:val="left"/>
        <w:rPr>
          <w:rFonts w:ascii="宋体" w:hAnsi="宋体" w:eastAsia="宋体"/>
          <w:b/>
          <w:color w:val="000000"/>
          <w:sz w:val="28"/>
          <w:szCs w:val="28"/>
          <w:highlight w:val="none"/>
        </w:rPr>
      </w:pPr>
    </w:p>
    <w:p>
      <w:pPr>
        <w:widowControl/>
        <w:jc w:val="left"/>
        <w:rPr>
          <w:rFonts w:ascii="宋体" w:hAnsi="宋体" w:eastAsia="宋体"/>
          <w:b/>
          <w:color w:val="000000"/>
          <w:sz w:val="28"/>
          <w:szCs w:val="28"/>
          <w:highlight w:val="none"/>
        </w:rPr>
      </w:pPr>
    </w:p>
    <w:tbl>
      <w:tblPr>
        <w:tblStyle w:val="6"/>
        <w:tblW w:w="9520" w:type="dxa"/>
        <w:jc w:val="center"/>
        <w:tblLayout w:type="fixed"/>
        <w:tblCellMar>
          <w:top w:w="0" w:type="dxa"/>
          <w:left w:w="108" w:type="dxa"/>
          <w:bottom w:w="0" w:type="dxa"/>
          <w:right w:w="108" w:type="dxa"/>
        </w:tblCellMar>
      </w:tblPr>
      <w:tblGrid>
        <w:gridCol w:w="806"/>
        <w:gridCol w:w="5538"/>
        <w:gridCol w:w="1043"/>
        <w:gridCol w:w="1050"/>
        <w:gridCol w:w="1083"/>
      </w:tblGrid>
      <w:tr>
        <w:tblPrEx>
          <w:tblCellMar>
            <w:top w:w="0" w:type="dxa"/>
            <w:left w:w="108" w:type="dxa"/>
            <w:bottom w:w="0" w:type="dxa"/>
            <w:right w:w="108" w:type="dxa"/>
          </w:tblCellMar>
        </w:tblPrEx>
        <w:trPr>
          <w:trHeight w:val="1001" w:hRule="atLeast"/>
          <w:jc w:val="center"/>
        </w:trPr>
        <w:tc>
          <w:tcPr>
            <w:tcW w:w="9520" w:type="dxa"/>
            <w:gridSpan w:val="5"/>
            <w:tcBorders>
              <w:top w:val="nil"/>
              <w:left w:val="nil"/>
              <w:bottom w:val="nil"/>
              <w:right w:val="nil"/>
            </w:tcBorders>
            <w:vAlign w:val="center"/>
          </w:tcPr>
          <w:p>
            <w:pPr>
              <w:spacing w:line="400" w:lineRule="exact"/>
              <w:ind w:right="480"/>
              <w:rPr>
                <w:rFonts w:hint="eastAsia" w:cs="Times New Roman"/>
                <w:color w:val="000000"/>
                <w:sz w:val="24"/>
                <w:szCs w:val="22"/>
                <w:highlight w:val="none"/>
                <w:lang w:val="en-US" w:eastAsia="zh-CN"/>
              </w:rPr>
            </w:pPr>
            <w:r>
              <w:rPr>
                <w:rFonts w:hint="eastAsia" w:ascii="Calibri" w:hAnsi="Calibri" w:eastAsia="宋体" w:cs="Times New Roman"/>
                <w:color w:val="000000"/>
                <w:sz w:val="24"/>
                <w:szCs w:val="22"/>
                <w:highlight w:val="none"/>
                <w:lang w:val="en-US" w:eastAsia="zh-CN"/>
              </w:rPr>
              <w:t>混凝土使用质量检查表</w:t>
            </w:r>
            <w:r>
              <w:rPr>
                <w:rFonts w:hint="eastAsia" w:cs="Times New Roman"/>
                <w:color w:val="000000"/>
                <w:sz w:val="24"/>
                <w:szCs w:val="22"/>
                <w:highlight w:val="none"/>
                <w:lang w:val="en-US" w:eastAsia="zh-CN"/>
              </w:rPr>
              <w:t>（</w:t>
            </w:r>
            <w:r>
              <w:rPr>
                <w:rFonts w:hint="eastAsia" w:ascii="Calibri" w:hAnsi="Calibri" w:eastAsia="宋体" w:cs="Times New Roman"/>
                <w:color w:val="000000"/>
                <w:sz w:val="24"/>
                <w:szCs w:val="22"/>
                <w:highlight w:val="none"/>
                <w:lang w:val="en-US" w:eastAsia="zh-CN"/>
              </w:rPr>
              <w:t>四</w:t>
            </w:r>
            <w:r>
              <w:rPr>
                <w:rFonts w:hint="eastAsia" w:cs="Times New Roman"/>
                <w:color w:val="000000"/>
                <w:sz w:val="24"/>
                <w:szCs w:val="22"/>
                <w:highlight w:val="none"/>
                <w:lang w:val="en-US" w:eastAsia="zh-CN"/>
              </w:rPr>
              <w:t>）</w:t>
            </w:r>
          </w:p>
          <w:p>
            <w:pPr>
              <w:widowControl/>
              <w:jc w:val="center"/>
              <w:rPr>
                <w:rFonts w:hint="eastAsia" w:ascii="华文中宋" w:hAnsi="华文中宋" w:eastAsia="华文中宋" w:cs="Times New Roman"/>
                <w:b/>
                <w:bCs/>
                <w:color w:val="000000"/>
                <w:sz w:val="36"/>
                <w:szCs w:val="22"/>
                <w:highlight w:val="none"/>
              </w:rPr>
            </w:pPr>
            <w:r>
              <w:rPr>
                <w:rFonts w:hint="eastAsia" w:ascii="黑体" w:hAnsi="黑体" w:eastAsia="黑体" w:cs="黑体"/>
                <w:b w:val="0"/>
                <w:bCs w:val="0"/>
                <w:color w:val="000000"/>
                <w:sz w:val="32"/>
                <w:szCs w:val="32"/>
                <w:highlight w:val="none"/>
              </w:rPr>
              <w:t>混凝土使用质量检查表</w:t>
            </w:r>
          </w:p>
        </w:tc>
      </w:tr>
      <w:tr>
        <w:tblPrEx>
          <w:tblCellMar>
            <w:top w:w="0" w:type="dxa"/>
            <w:left w:w="108" w:type="dxa"/>
            <w:bottom w:w="0" w:type="dxa"/>
            <w:right w:w="108" w:type="dxa"/>
          </w:tblCellMar>
        </w:tblPrEx>
        <w:trPr>
          <w:trHeight w:val="706" w:hRule="atLeast"/>
          <w:jc w:val="center"/>
        </w:trPr>
        <w:tc>
          <w:tcPr>
            <w:tcW w:w="9520" w:type="dxa"/>
            <w:gridSpan w:val="5"/>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color w:val="000000"/>
                <w:kern w:val="0"/>
                <w:sz w:val="28"/>
                <w:szCs w:val="28"/>
                <w:highlight w:val="none"/>
              </w:rPr>
            </w:pPr>
            <w:r>
              <w:rPr>
                <w:rFonts w:hint="eastAsia" w:ascii="楷体_GB2312" w:hAnsi="楷体_GB2312" w:eastAsia="楷体_GB2312" w:cs="楷体_GB2312"/>
                <w:color w:val="000000"/>
                <w:kern w:val="0"/>
                <w:sz w:val="28"/>
                <w:szCs w:val="28"/>
                <w:highlight w:val="none"/>
              </w:rPr>
              <w:t>（施工单位）</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楷体_GB2312" w:hAnsi="楷体_GB2312" w:eastAsia="楷体_GB2312" w:cs="楷体_GB2312"/>
                <w:color w:val="000000"/>
                <w:kern w:val="0"/>
                <w:sz w:val="28"/>
                <w:szCs w:val="28"/>
                <w:highlight w:val="none"/>
              </w:rPr>
            </w:pPr>
            <w:r>
              <w:rPr>
                <w:rFonts w:hint="eastAsia" w:ascii="仿宋_GB2312" w:hAnsi="仿宋_GB2312" w:eastAsia="仿宋_GB2312" w:cs="仿宋_GB2312"/>
                <w:color w:val="000000"/>
                <w:sz w:val="24"/>
                <w:szCs w:val="24"/>
                <w:highlight w:val="none"/>
              </w:rPr>
              <w:t xml:space="preserve">受检项目：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w:t>
            </w:r>
          </w:p>
        </w:tc>
      </w:tr>
      <w:tr>
        <w:tblPrEx>
          <w:tblCellMar>
            <w:top w:w="0" w:type="dxa"/>
            <w:left w:w="108" w:type="dxa"/>
            <w:bottom w:w="0" w:type="dxa"/>
            <w:right w:w="108" w:type="dxa"/>
          </w:tblCellMar>
        </w:tblPrEx>
        <w:trPr>
          <w:trHeight w:val="245" w:hRule="atLeast"/>
          <w:jc w:val="center"/>
        </w:trPr>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序号</w:t>
            </w:r>
          </w:p>
        </w:tc>
        <w:tc>
          <w:tcPr>
            <w:tcW w:w="55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检查内容</w:t>
            </w:r>
          </w:p>
        </w:tc>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eastAsia="zh-CN"/>
              </w:rPr>
              <w:t>检查</w:t>
            </w:r>
            <w:r>
              <w:rPr>
                <w:rFonts w:hint="eastAsia" w:ascii="黑体" w:hAnsi="黑体" w:eastAsia="黑体" w:cs="黑体"/>
                <w:color w:val="000000"/>
                <w:sz w:val="24"/>
                <w:szCs w:val="24"/>
                <w:highlight w:val="none"/>
              </w:rPr>
              <w:t>结果</w:t>
            </w:r>
          </w:p>
        </w:tc>
        <w:tc>
          <w:tcPr>
            <w:tcW w:w="108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lang w:eastAsia="zh-CN"/>
              </w:rPr>
            </w:pPr>
            <w:r>
              <w:rPr>
                <w:rFonts w:hint="eastAsia" w:ascii="黑体" w:hAnsi="黑体" w:eastAsia="黑体" w:cs="黑体"/>
                <w:color w:val="000000"/>
                <w:sz w:val="24"/>
                <w:szCs w:val="24"/>
                <w:highlight w:val="none"/>
                <w:lang w:eastAsia="zh-CN"/>
              </w:rPr>
              <w:t>需要说明的问题</w:t>
            </w:r>
          </w:p>
        </w:tc>
      </w:tr>
      <w:tr>
        <w:tblPrEx>
          <w:tblCellMar>
            <w:top w:w="0" w:type="dxa"/>
            <w:left w:w="108" w:type="dxa"/>
            <w:bottom w:w="0" w:type="dxa"/>
            <w:right w:w="108" w:type="dxa"/>
          </w:tblCellMar>
        </w:tblPrEx>
        <w:trPr>
          <w:trHeight w:val="471" w:hRule="atLeast"/>
          <w:jc w:val="center"/>
        </w:trPr>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color w:val="000000"/>
                <w:sz w:val="24"/>
                <w:szCs w:val="24"/>
                <w:highlight w:val="none"/>
              </w:rPr>
            </w:pPr>
          </w:p>
        </w:tc>
        <w:tc>
          <w:tcPr>
            <w:tcW w:w="553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黑体" w:hAnsi="黑体" w:eastAsia="黑体" w:cs="黑体"/>
                <w:color w:val="000000"/>
                <w:sz w:val="24"/>
                <w:szCs w:val="24"/>
                <w:highlight w:val="none"/>
              </w:rPr>
            </w:pPr>
          </w:p>
        </w:tc>
        <w:tc>
          <w:tcPr>
            <w:tcW w:w="1043" w:type="dxa"/>
            <w:tcBorders>
              <w:top w:val="single" w:color="000000"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符合</w:t>
            </w:r>
          </w:p>
        </w:tc>
        <w:tc>
          <w:tcPr>
            <w:tcW w:w="1050" w:type="dxa"/>
            <w:tcBorders>
              <w:top w:val="single" w:color="000000"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不符合</w:t>
            </w:r>
          </w:p>
        </w:tc>
        <w:tc>
          <w:tcPr>
            <w:tcW w:w="1083" w:type="dxa"/>
            <w:vMerge w:val="continue"/>
            <w:tcBorders>
              <w:left w:val="single" w:color="000000" w:sz="4" w:space="0"/>
              <w:bottom w:val="nil"/>
              <w:right w:val="single" w:color="000000" w:sz="4" w:space="0"/>
            </w:tcBorders>
            <w:vAlign w:val="center"/>
          </w:tcPr>
          <w:p>
            <w:pPr>
              <w:jc w:val="center"/>
              <w:rPr>
                <w:rFonts w:hint="eastAsia" w:ascii="黑体" w:hAnsi="黑体" w:eastAsia="黑体" w:cs="黑体"/>
                <w:color w:val="000000"/>
                <w:sz w:val="24"/>
                <w:szCs w:val="24"/>
                <w:highlight w:val="none"/>
              </w:rPr>
            </w:pPr>
          </w:p>
        </w:tc>
      </w:tr>
      <w:tr>
        <w:tblPrEx>
          <w:tblCellMar>
            <w:top w:w="0" w:type="dxa"/>
            <w:left w:w="108" w:type="dxa"/>
            <w:bottom w:w="0" w:type="dxa"/>
            <w:right w:w="108" w:type="dxa"/>
          </w:tblCellMar>
        </w:tblPrEx>
        <w:trPr>
          <w:trHeight w:val="892"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553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总承包单位按规定将预拌混凝土发包给有资质的预拌混凝土生产企业，并与预拌混凝土生产企业签订书面合同，合同应明确相关技术要求</w:t>
            </w:r>
          </w:p>
        </w:tc>
        <w:tc>
          <w:tcPr>
            <w:tcW w:w="104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总承包单位应当编制混凝土施工方案，并按相关要求进行审批和技术交底</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建立预拌混凝土进场检验和使用台账，严格执行进场验收见证取样检验制度</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混凝土进场检验和浇筑过程中，总承包单位项目技术管理人员应到岗履责</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施工现场应具备混凝土标准试件制作条件，并应设置标准试件养护室或养护箱</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总承包单位依据见证取样和送检管理规定，制定试件留置方案和试验计划</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892" w:hRule="atLeast"/>
          <w:jc w:val="center"/>
        </w:trPr>
        <w:tc>
          <w:tcPr>
            <w:tcW w:w="80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553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总承包单位应按相关标准做好标准养护试件及同条件养护试件的取样、制作和标识工作，试件送检有见证取样委托单和送检台账</w:t>
            </w:r>
          </w:p>
        </w:tc>
        <w:tc>
          <w:tcPr>
            <w:tcW w:w="104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892" w:hRule="atLeast"/>
          <w:jc w:val="center"/>
        </w:trPr>
        <w:tc>
          <w:tcPr>
            <w:tcW w:w="806" w:type="dxa"/>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5538" w:type="dxa"/>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混凝土在浇筑过程中不存在擅自加水等违规情况，混凝土浇筑完毕后，总承包单位应严格按照规范要求进行养护</w:t>
            </w:r>
          </w:p>
        </w:tc>
        <w:tc>
          <w:tcPr>
            <w:tcW w:w="1043" w:type="dxa"/>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p>
        </w:tc>
        <w:tc>
          <w:tcPr>
            <w:tcW w:w="55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混凝土的强度等级符合设计要求，没有低标号混凝土串入高标号混凝土区域的情况</w:t>
            </w:r>
          </w:p>
        </w:tc>
        <w:tc>
          <w:tcPr>
            <w:tcW w:w="1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1186"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55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总承包单位应制定结构实体检验专项方案，并经监理单位审核批准后实施，结构实体混凝土回弹强度检验合格（回弹法推定值不合格时，应采用“回弹-取芯法”判定）</w:t>
            </w:r>
          </w:p>
        </w:tc>
        <w:tc>
          <w:tcPr>
            <w:tcW w:w="1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c>
          <w:tcPr>
            <w:tcW w:w="10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98" w:hRule="atLeast"/>
          <w:jc w:val="center"/>
        </w:trPr>
        <w:tc>
          <w:tcPr>
            <w:tcW w:w="8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p>
        </w:tc>
        <w:tc>
          <w:tcPr>
            <w:tcW w:w="55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有拆模试件及其强度检测报告，拆模强度符合规范要求</w:t>
            </w: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892" w:hRule="atLeast"/>
          <w:jc w:val="center"/>
        </w:trPr>
        <w:tc>
          <w:tcPr>
            <w:tcW w:w="8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p>
        </w:tc>
        <w:tc>
          <w:tcPr>
            <w:tcW w:w="55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现场混凝土结构不存在露筋、蜂窝、孔洞、夹渣、疏松等严重质量缺陷，现浇结构不应有影响结构性能或使用功能的尺寸偏差情况</w:t>
            </w: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40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w:t>
            </w:r>
          </w:p>
        </w:tc>
        <w:tc>
          <w:tcPr>
            <w:tcW w:w="55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按规范要求，对混凝土强度进行评定，且评定合格</w:t>
            </w:r>
          </w:p>
        </w:tc>
        <w:tc>
          <w:tcPr>
            <w:tcW w:w="10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w:t>
            </w:r>
          </w:p>
        </w:tc>
        <w:tc>
          <w:tcPr>
            <w:tcW w:w="10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24"/>
                <w:szCs w:val="24"/>
                <w:highlight w:val="none"/>
              </w:rPr>
            </w:pPr>
          </w:p>
        </w:tc>
      </w:tr>
      <w:tr>
        <w:tblPrEx>
          <w:tblCellMar>
            <w:top w:w="0" w:type="dxa"/>
            <w:left w:w="108" w:type="dxa"/>
            <w:bottom w:w="0" w:type="dxa"/>
            <w:right w:w="108" w:type="dxa"/>
          </w:tblCellMar>
        </w:tblPrEx>
        <w:trPr>
          <w:trHeight w:val="559" w:hRule="atLeast"/>
          <w:jc w:val="center"/>
        </w:trPr>
        <w:tc>
          <w:tcPr>
            <w:tcW w:w="80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结果统计</w:t>
            </w:r>
          </w:p>
        </w:tc>
        <w:tc>
          <w:tcPr>
            <w:tcW w:w="8714" w:type="dxa"/>
            <w:gridSpan w:val="4"/>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                 不符合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w:t>
            </w:r>
          </w:p>
        </w:tc>
      </w:tr>
    </w:tbl>
    <w:p>
      <w:pPr>
        <w:spacing w:line="620" w:lineRule="exact"/>
        <w:jc w:val="left"/>
        <w:rPr>
          <w:rFonts w:hint="default" w:ascii="仿宋_GB2312" w:eastAsia="仿宋_GB2312"/>
          <w:color w:val="000000"/>
          <w:sz w:val="24"/>
          <w:szCs w:val="24"/>
          <w:highlight w:val="none"/>
          <w:lang w:val="en-US" w:eastAsia="zh-CN"/>
        </w:rPr>
      </w:pPr>
      <w:r>
        <w:rPr>
          <w:rFonts w:hint="default" w:ascii="仿宋_GB2312" w:eastAsia="仿宋_GB2312"/>
          <w:color w:val="000000"/>
          <w:sz w:val="24"/>
          <w:szCs w:val="24"/>
          <w:highlight w:val="none"/>
          <w:lang w:val="en-US" w:eastAsia="zh-CN"/>
        </w:rPr>
        <w:t xml:space="preserve">检查人签字：                             </w:t>
      </w:r>
      <w:r>
        <w:rPr>
          <w:rFonts w:hint="eastAsia" w:ascii="仿宋_GB2312" w:eastAsia="仿宋_GB2312"/>
          <w:color w:val="000000"/>
          <w:sz w:val="24"/>
          <w:szCs w:val="24"/>
          <w:highlight w:val="none"/>
          <w:lang w:val="en-US" w:eastAsia="zh-CN"/>
        </w:rPr>
        <w:t xml:space="preserve">              </w:t>
      </w:r>
      <w:r>
        <w:rPr>
          <w:rFonts w:hint="default" w:ascii="仿宋_GB2312" w:eastAsia="仿宋_GB2312"/>
          <w:color w:val="000000"/>
          <w:sz w:val="24"/>
          <w:szCs w:val="24"/>
          <w:highlight w:val="none"/>
          <w:lang w:val="en-US" w:eastAsia="zh-CN"/>
        </w:rPr>
        <w:t xml:space="preserve">   检查日期：  </w:t>
      </w:r>
      <w:bookmarkStart w:id="0" w:name="_GoBack"/>
      <w:bookmarkEnd w:id="0"/>
    </w:p>
    <w:sectPr>
      <w:footerReference r:id="rId3" w:type="default"/>
      <w:footerReference r:id="rId4" w:type="even"/>
      <w:pgSz w:w="11906" w:h="16838"/>
      <w:pgMar w:top="1701" w:right="1474" w:bottom="1474" w:left="1531" w:header="851" w:footer="964" w:gutter="0"/>
      <w:pgBorders>
        <w:top w:val="none" w:sz="0" w:space="0"/>
        <w:left w:val="none" w:sz="0" w:space="0"/>
        <w:bottom w:val="none" w:sz="0" w:space="0"/>
        <w:right w:val="none" w:sz="0" w:space="0"/>
      </w:pgBorders>
      <w:cols w:space="720" w:num="1"/>
      <w:titlePg/>
      <w:rtlGutter w:val="0"/>
      <w:docGrid w:type="linesAndChars" w:linePitch="621" w:charSpace="-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altName w:val="方正书宋_GBK"/>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3</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2</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3"/>
  <w:drawingGridVerticalSpacing w:val="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OGE5N2NkMThmYTY0MDczNzRiMjUzOWRiYjczYTYifQ=="/>
  </w:docVars>
  <w:rsids>
    <w:rsidRoot w:val="0093680B"/>
    <w:rsid w:val="00032A23"/>
    <w:rsid w:val="00246925"/>
    <w:rsid w:val="004146B4"/>
    <w:rsid w:val="00640B3D"/>
    <w:rsid w:val="00681723"/>
    <w:rsid w:val="006D5C70"/>
    <w:rsid w:val="006F3C95"/>
    <w:rsid w:val="00812298"/>
    <w:rsid w:val="008F73A0"/>
    <w:rsid w:val="0093680B"/>
    <w:rsid w:val="00B26DA1"/>
    <w:rsid w:val="00C006BB"/>
    <w:rsid w:val="00C11F0D"/>
    <w:rsid w:val="00E7333D"/>
    <w:rsid w:val="11535ACF"/>
    <w:rsid w:val="11641C95"/>
    <w:rsid w:val="1399DA2F"/>
    <w:rsid w:val="143974E8"/>
    <w:rsid w:val="16D03928"/>
    <w:rsid w:val="1B691E4E"/>
    <w:rsid w:val="1C796FB4"/>
    <w:rsid w:val="1D67ED74"/>
    <w:rsid w:val="1F355234"/>
    <w:rsid w:val="1F9EBBF4"/>
    <w:rsid w:val="233B7D3A"/>
    <w:rsid w:val="247C6E9E"/>
    <w:rsid w:val="24F3556D"/>
    <w:rsid w:val="2C2B5B4E"/>
    <w:rsid w:val="2D154B47"/>
    <w:rsid w:val="2DF74883"/>
    <w:rsid w:val="2F5F95CF"/>
    <w:rsid w:val="32067AED"/>
    <w:rsid w:val="3379BE7E"/>
    <w:rsid w:val="3A156EC4"/>
    <w:rsid w:val="3BF60DB0"/>
    <w:rsid w:val="3C3645CA"/>
    <w:rsid w:val="3DFB600F"/>
    <w:rsid w:val="3E75D45C"/>
    <w:rsid w:val="3F7F7BB6"/>
    <w:rsid w:val="3FCD4F38"/>
    <w:rsid w:val="47D45EA8"/>
    <w:rsid w:val="4B3F2D11"/>
    <w:rsid w:val="4B551FD1"/>
    <w:rsid w:val="4D69BC62"/>
    <w:rsid w:val="57FD00E1"/>
    <w:rsid w:val="5AF5BCE1"/>
    <w:rsid w:val="5BE60591"/>
    <w:rsid w:val="5EAD1659"/>
    <w:rsid w:val="5FBB13CF"/>
    <w:rsid w:val="5FFDD9C0"/>
    <w:rsid w:val="60A12F8E"/>
    <w:rsid w:val="60CC4A69"/>
    <w:rsid w:val="623B174C"/>
    <w:rsid w:val="6695C266"/>
    <w:rsid w:val="675E3A8D"/>
    <w:rsid w:val="67AF8BB2"/>
    <w:rsid w:val="67BF92ED"/>
    <w:rsid w:val="69EF6A3A"/>
    <w:rsid w:val="6B610944"/>
    <w:rsid w:val="6BFF7872"/>
    <w:rsid w:val="6D17A918"/>
    <w:rsid w:val="6DF67C7D"/>
    <w:rsid w:val="6FBF0A6B"/>
    <w:rsid w:val="72FE87ED"/>
    <w:rsid w:val="73063A91"/>
    <w:rsid w:val="733BC2EE"/>
    <w:rsid w:val="757BCFBB"/>
    <w:rsid w:val="75BE35EE"/>
    <w:rsid w:val="75BF9338"/>
    <w:rsid w:val="769B746B"/>
    <w:rsid w:val="76DBADD9"/>
    <w:rsid w:val="76F3579B"/>
    <w:rsid w:val="76FFFB56"/>
    <w:rsid w:val="77548DD6"/>
    <w:rsid w:val="776437F9"/>
    <w:rsid w:val="77986F3A"/>
    <w:rsid w:val="77BFB4A8"/>
    <w:rsid w:val="77D93D5C"/>
    <w:rsid w:val="77DFBF02"/>
    <w:rsid w:val="77EBB311"/>
    <w:rsid w:val="77FBFE6F"/>
    <w:rsid w:val="79BD3B55"/>
    <w:rsid w:val="7BAF0D80"/>
    <w:rsid w:val="7BF7940F"/>
    <w:rsid w:val="7BFBC66F"/>
    <w:rsid w:val="7D77530C"/>
    <w:rsid w:val="7DE434A6"/>
    <w:rsid w:val="7DFB9900"/>
    <w:rsid w:val="7EFF483E"/>
    <w:rsid w:val="7F4E6D59"/>
    <w:rsid w:val="7F5B32D2"/>
    <w:rsid w:val="7F7A2CB0"/>
    <w:rsid w:val="7FBF91B4"/>
    <w:rsid w:val="7FBFF492"/>
    <w:rsid w:val="7FF5EBE2"/>
    <w:rsid w:val="7FFD8053"/>
    <w:rsid w:val="8BD37851"/>
    <w:rsid w:val="8FFF68FB"/>
    <w:rsid w:val="9DFD3986"/>
    <w:rsid w:val="9FED4BC8"/>
    <w:rsid w:val="9FFD75BA"/>
    <w:rsid w:val="BB77F40B"/>
    <w:rsid w:val="BCBADC15"/>
    <w:rsid w:val="BCFDA136"/>
    <w:rsid w:val="BD7FCAB1"/>
    <w:rsid w:val="BE7F6D13"/>
    <w:rsid w:val="BEFD40B3"/>
    <w:rsid w:val="BFEEF2BE"/>
    <w:rsid w:val="C7770F44"/>
    <w:rsid w:val="CDFE64BF"/>
    <w:rsid w:val="D5BCE051"/>
    <w:rsid w:val="D7773060"/>
    <w:rsid w:val="D77F68F1"/>
    <w:rsid w:val="D7FD4A7C"/>
    <w:rsid w:val="D7FF9C13"/>
    <w:rsid w:val="DB7FE38A"/>
    <w:rsid w:val="DF0B06E9"/>
    <w:rsid w:val="DF3B8384"/>
    <w:rsid w:val="DFB4CEEE"/>
    <w:rsid w:val="DFF9F523"/>
    <w:rsid w:val="E1C909DD"/>
    <w:rsid w:val="E34FD4A1"/>
    <w:rsid w:val="E3F5DC79"/>
    <w:rsid w:val="E6CD8A1B"/>
    <w:rsid w:val="E6FF5AF9"/>
    <w:rsid w:val="EB6E979E"/>
    <w:rsid w:val="EB784BFC"/>
    <w:rsid w:val="ECEB9B85"/>
    <w:rsid w:val="EE732FC4"/>
    <w:rsid w:val="EEEE8D58"/>
    <w:rsid w:val="EEF5991E"/>
    <w:rsid w:val="EFFE45CA"/>
    <w:rsid w:val="EFFF07D9"/>
    <w:rsid w:val="F35A5110"/>
    <w:rsid w:val="F3E7CEED"/>
    <w:rsid w:val="F67FF79A"/>
    <w:rsid w:val="F7D639F3"/>
    <w:rsid w:val="F9FE795F"/>
    <w:rsid w:val="FA7797CB"/>
    <w:rsid w:val="FAD738E3"/>
    <w:rsid w:val="FB794EB6"/>
    <w:rsid w:val="FBC50DAD"/>
    <w:rsid w:val="FBD6E5FB"/>
    <w:rsid w:val="FDDFCE89"/>
    <w:rsid w:val="FEC71B08"/>
    <w:rsid w:val="FEDFD597"/>
    <w:rsid w:val="FEF54895"/>
    <w:rsid w:val="FF370ECD"/>
    <w:rsid w:val="FFBF911A"/>
    <w:rsid w:val="FFBFAC45"/>
    <w:rsid w:val="FFE686D0"/>
    <w:rsid w:val="FFF1333A"/>
    <w:rsid w:val="FFFF5531"/>
    <w:rsid w:val="FFFFD8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KT正文1"/>
    <w:basedOn w:val="1"/>
    <w:qFormat/>
    <w:uiPriority w:val="0"/>
    <w:rPr>
      <w:rFonts w:ascii="Arial" w:hAnsi="Arial"/>
      <w:sz w:val="24"/>
    </w:rPr>
  </w:style>
  <w:style w:type="character" w:customStyle="1" w:styleId="10">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5612</Words>
  <Characters>5767</Characters>
  <Lines>8</Lines>
  <Paragraphs>2</Paragraphs>
  <TotalTime>107</TotalTime>
  <ScaleCrop>false</ScaleCrop>
  <LinksUpToDate>false</LinksUpToDate>
  <CharactersWithSpaces>6458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2009-06-19T16:57:00Z</dcterms:created>
  <dc:creator>Nicky</dc:creator>
  <cp:lastModifiedBy>administrator</cp:lastModifiedBy>
  <cp:lastPrinted>2023-04-08T03:05:00Z</cp:lastPrinted>
  <dcterms:modified xsi:type="dcterms:W3CDTF">2023-05-23T17:27:28Z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C53D6FEC32524BA083D3830116A1CCC1</vt:lpwstr>
  </property>
</Properties>
</file>