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82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482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highlight w:val="none"/>
          <w:lang w:val="en-US" w:eastAsia="zh-CN"/>
        </w:rPr>
        <w:t>混凝土生产质量检查表</w:t>
      </w:r>
      <w:bookmarkStart w:id="0" w:name="_GoBack"/>
      <w:bookmarkEnd w:id="0"/>
    </w:p>
    <w:p>
      <w:pPr>
        <w:spacing w:line="400" w:lineRule="exact"/>
        <w:ind w:right="480"/>
        <w:rPr>
          <w:rFonts w:hint="eastAsia" w:ascii="Calibri" w:hAnsi="Calibri" w:eastAsia="宋体" w:cs="Times New Roman"/>
          <w:color w:val="000000"/>
          <w:sz w:val="24"/>
          <w:szCs w:val="22"/>
          <w:highlight w:val="none"/>
          <w:lang w:val="en-US" w:eastAsia="zh-CN"/>
        </w:rPr>
      </w:pPr>
    </w:p>
    <w:p>
      <w:pPr>
        <w:spacing w:line="400" w:lineRule="exact"/>
        <w:ind w:right="480"/>
        <w:rPr>
          <w:rFonts w:hint="eastAsia" w:ascii="华文中宋" w:hAnsi="华文中宋" w:eastAsia="华文中宋" w:cs="Times New Roman"/>
          <w:b/>
          <w:bCs/>
          <w:color w:val="000000"/>
          <w:sz w:val="36"/>
          <w:szCs w:val="22"/>
          <w:highlight w:val="none"/>
        </w:rPr>
      </w:pPr>
      <w:r>
        <w:rPr>
          <w:rFonts w:hint="eastAsia" w:ascii="Calibri" w:hAnsi="Calibri" w:eastAsia="宋体" w:cs="Times New Roman"/>
          <w:color w:val="000000"/>
          <w:sz w:val="24"/>
          <w:szCs w:val="22"/>
          <w:highlight w:val="none"/>
          <w:lang w:val="en-US" w:eastAsia="zh-CN"/>
        </w:rPr>
        <w:t>混凝土生产质量检查表（</w:t>
      </w:r>
      <w:r>
        <w:rPr>
          <w:rFonts w:hint="eastAsia" w:cs="Times New Roman"/>
          <w:color w:val="000000"/>
          <w:sz w:val="24"/>
          <w:szCs w:val="22"/>
          <w:highlight w:val="none"/>
          <w:lang w:val="en-US" w:eastAsia="zh-CN"/>
        </w:rPr>
        <w:t>一</w:t>
      </w:r>
      <w:r>
        <w:rPr>
          <w:rFonts w:hint="eastAsia" w:ascii="Calibri" w:hAnsi="Calibri" w:eastAsia="宋体" w:cs="Times New Roman"/>
          <w:color w:val="000000"/>
          <w:sz w:val="24"/>
          <w:szCs w:val="22"/>
          <w:highlight w:val="none"/>
          <w:lang w:val="en-US" w:eastAsia="zh-CN"/>
        </w:rPr>
        <w:t>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"/>
        </w:rPr>
        <w:t>受检预拌混凝土搅拌站基本情况表</w:t>
      </w:r>
    </w:p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预拌混凝土生产企业所在省（市、县）：                                 (6项）</w:t>
      </w:r>
    </w:p>
    <w:tbl>
      <w:tblPr>
        <w:tblStyle w:val="6"/>
        <w:tblW w:w="91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0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预拌混凝土生产企业：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0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预拌混凝土搅拌站点名称：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0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预拌混凝土搅拌站点地址：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108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预拌混凝土搅拌站点生产线条数：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50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年生产能力（万m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）：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上一年度实际产量（万m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）：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检查人签字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 xml:space="preserve">：                              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  检查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日期：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 xml:space="preserve"> 月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日</w:t>
      </w:r>
    </w:p>
    <w:p>
      <w:pPr>
        <w:widowControl/>
        <w:jc w:val="left"/>
        <w:rPr>
          <w:rFonts w:hint="eastAsia" w:ascii="Calibri" w:hAnsi="Calibri" w:eastAsia="宋体" w:cs="Times New Roman"/>
          <w:color w:val="000000"/>
          <w:sz w:val="24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br w:type="page"/>
      </w:r>
      <w:r>
        <w:rPr>
          <w:rFonts w:hint="eastAsia" w:ascii="Calibri" w:hAnsi="Calibri" w:eastAsia="宋体" w:cs="Times New Roman"/>
          <w:color w:val="000000"/>
          <w:sz w:val="24"/>
          <w:szCs w:val="22"/>
          <w:highlight w:val="none"/>
          <w:lang w:val="en-US" w:eastAsia="zh-CN"/>
        </w:rPr>
        <w:t>混凝土生产质量检查表（二）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混凝土生产质量检查表</w:t>
      </w:r>
    </w:p>
    <w:p>
      <w:pPr>
        <w:widowControl/>
        <w:jc w:val="center"/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  <w:lang w:eastAsia="zh-CN"/>
        </w:rPr>
        <w:t>（预拌混凝土生产企业）</w:t>
      </w:r>
    </w:p>
    <w:tbl>
      <w:tblPr>
        <w:tblStyle w:val="6"/>
        <w:tblW w:w="93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525"/>
        <w:gridCol w:w="4670"/>
        <w:gridCol w:w="950"/>
        <w:gridCol w:w="950"/>
        <w:gridCol w:w="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</w:rPr>
              <w:t>检查项目</w:t>
            </w:r>
          </w:p>
        </w:tc>
        <w:tc>
          <w:tcPr>
            <w:tcW w:w="51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</w:rPr>
              <w:t>检查内容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检查结果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51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  <w:highlight w:val="none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符合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highlight w:val="none"/>
              </w:rPr>
              <w:t>不符合</w:t>
            </w:r>
          </w:p>
        </w:tc>
        <w:tc>
          <w:tcPr>
            <w:tcW w:w="932" w:type="dxa"/>
            <w:vMerge w:val="continue"/>
            <w:vAlign w:val="top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(一)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资质管理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预拌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混凝土生产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具有资质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预拌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混凝土生产企业、分站点的设立是否满足资质管理规定要求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原材料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管理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建立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混凝土原材料的采购、使用管理制度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，采购合同（协议）以书面形式签订并存档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建立混凝土原材料使用及检测试验台帐，有进场验收记录，对进场原材料依据相关技术标准要求质量检验，质量可追溯追溯。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试验管理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建立技术文件管理制度，技术标准有效健全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试验室的环境、面积和仪器设备配备应当与生产能力相匹配，仪器设备应定期进行校准或检定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试验工作场所的温湿度等环境条件满足标准要求，严格按相应的标准和方法开展各项试验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原始记录、试验报告、试件等有唯一性标识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定期对混凝土强度进行数理统计分析，对试验人员进行培训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混凝土强度异常或达不到规定要求时，有相应处理措施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配合比设计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混凝土配合比设计配制强度及性能、矿物掺合料的掺量满足相关标准要求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配合比设计及调整应经技术负责人书面批准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混凝土配合比设计配制强度及性能、矿物掺合料的掺量满足相关标准要求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配合比设计及调整应经技术负责人书面批准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(五)生产管理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生产管理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建立生产设备管理制度和设备档案，定期对生产设备进行检查保养，填写主要设备使用和维修保养记录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混凝土搅拌系统应符合相关标准要求，定期对搅拌系统计量设备进行校准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生产、试验用计量设备、试模应进行自校，自校频次应符合相关标准要求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实际生产的混凝土配合比与向使用单位出具的混凝土配合比一致 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生产中原材料计量允许偏差符合相关标准要求，并应每台班检查1次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出厂检验的取样频率应符合《预拌混凝土》(GB/T14902-2012)的要求，混凝土出厂检验包含坍落度、强度等标准要求及合同约定项目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留置混凝土试件,并对其进行养护和检验检测；建立留置试件和试验台帐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出厂检验试块、试件等应按年度连续编号并建立台账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运送混凝土时应随车签发预拌混凝土运输单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出具预拌混凝土开盘鉴定资料和预拌混凝土合格证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4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大批量、连续生产的同一配合比混凝土，应提供基本性能试验报告</w:t>
            </w: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结果统计</w:t>
            </w:r>
          </w:p>
        </w:tc>
        <w:tc>
          <w:tcPr>
            <w:tcW w:w="80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项                 不符合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项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检查人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 xml:space="preserve">签字：                                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检查日期：</w:t>
      </w:r>
    </w:p>
    <w:p>
      <w:pPr>
        <w:spacing w:line="620" w:lineRule="exact"/>
        <w:jc w:val="left"/>
        <w:rPr>
          <w:rFonts w:hint="default" w:ascii="仿宋_GB2312" w:eastAsia="仿宋_GB2312"/>
          <w:color w:val="000000"/>
          <w:sz w:val="24"/>
          <w:szCs w:val="24"/>
          <w:highlight w:val="none"/>
          <w:lang w:val="en-US" w:eastAsia="zh-CN"/>
        </w:rPr>
      </w:pPr>
    </w:p>
    <w:p>
      <w:pPr>
        <w:spacing w:line="620" w:lineRule="exact"/>
        <w:jc w:val="left"/>
        <w:rPr>
          <w:rFonts w:hint="default" w:ascii="仿宋_GB2312" w:eastAsia="仿宋_GB2312"/>
          <w:color w:val="000000"/>
          <w:sz w:val="24"/>
          <w:szCs w:val="24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rtlGutter w:val="0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3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2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HorizontalSpacing w:val="103"/>
  <w:drawingGridVerticalSpacing w:val="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OGE5N2NkMThmYTY0MDczNzRiMjUzOWRiYjczYTYifQ=="/>
  </w:docVars>
  <w:rsids>
    <w:rsidRoot w:val="0093680B"/>
    <w:rsid w:val="00032A23"/>
    <w:rsid w:val="00246925"/>
    <w:rsid w:val="004146B4"/>
    <w:rsid w:val="00640B3D"/>
    <w:rsid w:val="00681723"/>
    <w:rsid w:val="006D5C70"/>
    <w:rsid w:val="006F3C95"/>
    <w:rsid w:val="00812298"/>
    <w:rsid w:val="008F73A0"/>
    <w:rsid w:val="0093680B"/>
    <w:rsid w:val="00B26DA1"/>
    <w:rsid w:val="00C006BB"/>
    <w:rsid w:val="00C11F0D"/>
    <w:rsid w:val="00E7333D"/>
    <w:rsid w:val="11535ACF"/>
    <w:rsid w:val="11641C95"/>
    <w:rsid w:val="143974E8"/>
    <w:rsid w:val="16D03928"/>
    <w:rsid w:val="1B691E4E"/>
    <w:rsid w:val="1C796FB4"/>
    <w:rsid w:val="1D67ED74"/>
    <w:rsid w:val="1F355234"/>
    <w:rsid w:val="1F9EBBF4"/>
    <w:rsid w:val="233B7D3A"/>
    <w:rsid w:val="247C6E9E"/>
    <w:rsid w:val="24F3556D"/>
    <w:rsid w:val="2C2B5B4E"/>
    <w:rsid w:val="2D154B47"/>
    <w:rsid w:val="2DF74883"/>
    <w:rsid w:val="2F5F95CF"/>
    <w:rsid w:val="32067AED"/>
    <w:rsid w:val="3379BE7E"/>
    <w:rsid w:val="3A156EC4"/>
    <w:rsid w:val="3BF60DB0"/>
    <w:rsid w:val="3C3645CA"/>
    <w:rsid w:val="3DFB600F"/>
    <w:rsid w:val="3E75D45C"/>
    <w:rsid w:val="3F7F7BB6"/>
    <w:rsid w:val="3FCD4F38"/>
    <w:rsid w:val="47D45EA8"/>
    <w:rsid w:val="4B3F2D11"/>
    <w:rsid w:val="4B551FD1"/>
    <w:rsid w:val="4D69BC62"/>
    <w:rsid w:val="57FD00E1"/>
    <w:rsid w:val="5AF5BCE1"/>
    <w:rsid w:val="5BE60591"/>
    <w:rsid w:val="5EAD1659"/>
    <w:rsid w:val="5FBB13CF"/>
    <w:rsid w:val="5FFDD9C0"/>
    <w:rsid w:val="60A12F8E"/>
    <w:rsid w:val="60CC4A69"/>
    <w:rsid w:val="623B174C"/>
    <w:rsid w:val="6695C266"/>
    <w:rsid w:val="675E3A8D"/>
    <w:rsid w:val="67AF8BB2"/>
    <w:rsid w:val="67BF92ED"/>
    <w:rsid w:val="69EF6A3A"/>
    <w:rsid w:val="6B610944"/>
    <w:rsid w:val="6BFF7872"/>
    <w:rsid w:val="6D17A918"/>
    <w:rsid w:val="6DF67C7D"/>
    <w:rsid w:val="6FBF0A6B"/>
    <w:rsid w:val="72FE87ED"/>
    <w:rsid w:val="73063A91"/>
    <w:rsid w:val="733BC2EE"/>
    <w:rsid w:val="757BCFBB"/>
    <w:rsid w:val="75BE35EE"/>
    <w:rsid w:val="75BF9338"/>
    <w:rsid w:val="769B746B"/>
    <w:rsid w:val="76DBADD9"/>
    <w:rsid w:val="76F3579B"/>
    <w:rsid w:val="76FFFB56"/>
    <w:rsid w:val="77548DD6"/>
    <w:rsid w:val="776437F9"/>
    <w:rsid w:val="77986F3A"/>
    <w:rsid w:val="77BFB4A8"/>
    <w:rsid w:val="77D93D5C"/>
    <w:rsid w:val="77DFBF02"/>
    <w:rsid w:val="77EBB311"/>
    <w:rsid w:val="77FBFE6F"/>
    <w:rsid w:val="79BD3B55"/>
    <w:rsid w:val="7BAF0D80"/>
    <w:rsid w:val="7BF7940F"/>
    <w:rsid w:val="7BFBC66F"/>
    <w:rsid w:val="7D77530C"/>
    <w:rsid w:val="7DE434A6"/>
    <w:rsid w:val="7DFB9900"/>
    <w:rsid w:val="7EFF483E"/>
    <w:rsid w:val="7F4E6D59"/>
    <w:rsid w:val="7F5B32D2"/>
    <w:rsid w:val="7F7A2CB0"/>
    <w:rsid w:val="7FBF91B4"/>
    <w:rsid w:val="7FBFF492"/>
    <w:rsid w:val="7FF5EBE2"/>
    <w:rsid w:val="7FFD8053"/>
    <w:rsid w:val="8BD37851"/>
    <w:rsid w:val="8FFF68FB"/>
    <w:rsid w:val="9DFD3986"/>
    <w:rsid w:val="9FED4BC8"/>
    <w:rsid w:val="9FFD75BA"/>
    <w:rsid w:val="BB77F40B"/>
    <w:rsid w:val="BCBADC15"/>
    <w:rsid w:val="BCFDA136"/>
    <w:rsid w:val="BD7FCAB1"/>
    <w:rsid w:val="BE7F6D13"/>
    <w:rsid w:val="BEFD40B3"/>
    <w:rsid w:val="BFEEF2BE"/>
    <w:rsid w:val="C7770F44"/>
    <w:rsid w:val="CDFE64BF"/>
    <w:rsid w:val="D5BCE051"/>
    <w:rsid w:val="D7773060"/>
    <w:rsid w:val="D77F68F1"/>
    <w:rsid w:val="D7FD4A7C"/>
    <w:rsid w:val="D7FF9C13"/>
    <w:rsid w:val="DB7FE38A"/>
    <w:rsid w:val="DF0B06E9"/>
    <w:rsid w:val="DF3B8384"/>
    <w:rsid w:val="DFB4CEEE"/>
    <w:rsid w:val="DFF9F523"/>
    <w:rsid w:val="E1C909DD"/>
    <w:rsid w:val="E34FD4A1"/>
    <w:rsid w:val="E3F5DC79"/>
    <w:rsid w:val="E6CD8A1B"/>
    <w:rsid w:val="E6FF5AF9"/>
    <w:rsid w:val="EB6E979E"/>
    <w:rsid w:val="EB784BFC"/>
    <w:rsid w:val="ECEB9B85"/>
    <w:rsid w:val="EE732FC4"/>
    <w:rsid w:val="EEEE8D58"/>
    <w:rsid w:val="EEF5991E"/>
    <w:rsid w:val="EFFE45CA"/>
    <w:rsid w:val="EFFF07D9"/>
    <w:rsid w:val="F35A5110"/>
    <w:rsid w:val="F3E7CEED"/>
    <w:rsid w:val="F67FF79A"/>
    <w:rsid w:val="F7D639F3"/>
    <w:rsid w:val="F9FE795F"/>
    <w:rsid w:val="FA7797CB"/>
    <w:rsid w:val="FAD738E3"/>
    <w:rsid w:val="FB794EB6"/>
    <w:rsid w:val="FBC50DAD"/>
    <w:rsid w:val="FBD6E5FB"/>
    <w:rsid w:val="FDDFCE89"/>
    <w:rsid w:val="FEC71B08"/>
    <w:rsid w:val="FEDFD597"/>
    <w:rsid w:val="FEF54895"/>
    <w:rsid w:val="FF370ECD"/>
    <w:rsid w:val="FFBF911A"/>
    <w:rsid w:val="FFBFAC45"/>
    <w:rsid w:val="FFE686D0"/>
    <w:rsid w:val="FFF1333A"/>
    <w:rsid w:val="FFFF5531"/>
    <w:rsid w:val="FFFFD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KT正文1"/>
    <w:basedOn w:val="1"/>
    <w:qFormat/>
    <w:uiPriority w:val="0"/>
    <w:rPr>
      <w:rFonts w:ascii="Arial" w:hAnsi="Arial"/>
      <w:sz w:val="24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5612</Words>
  <Characters>5767</Characters>
  <Lines>8</Lines>
  <Paragraphs>2</Paragraphs>
  <TotalTime>106</TotalTime>
  <ScaleCrop>false</ScaleCrop>
  <LinksUpToDate>false</LinksUpToDate>
  <CharactersWithSpaces>6458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2009-06-19T16:57:00Z</dcterms:created>
  <dc:creator>Nicky</dc:creator>
  <cp:lastModifiedBy>administrator</cp:lastModifiedBy>
  <cp:lastPrinted>2023-04-08T03:05:00Z</cp:lastPrinted>
  <dcterms:modified xsi:type="dcterms:W3CDTF">2023-05-23T17:26:40Z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C53D6FEC32524BA083D3830116A1CCC1</vt:lpwstr>
  </property>
</Properties>
</file>