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198" w:type="dxa"/>
        <w:jc w:val="center"/>
        <w:tblCellSpacing w:w="0" w:type="dxa"/>
        <w:tblInd w:w="8111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563"/>
        <w:gridCol w:w="5545"/>
        <w:gridCol w:w="2356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苟周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贵州建工监理咨询有限公司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马平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黔西市重大项目推进服务中心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杨晖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艾腾腾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肖桅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贵州桥梁建设集团有限责任公司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杨春明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贵州化工建设有限责任公司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许飞洲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贵州正业工程技术投资有限公司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陈道德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贵州建工集团第七建筑工程有限责任公司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杨胜发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贵州铁建置业开发有限责任公司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聂志平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贵州建工集团第一建筑工程有限责任公司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涂开胜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贵州中建建筑科研设计院有限公司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付君宜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贵州鑫华凯建设工程有限公司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刘帅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贵州双龙冷链物流发展有限公司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曾玉林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贵州省建院新世纪建筑有限公司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杨波亮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贵州开磷设计研究院有限责任公司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彭龙成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贵州水投两山生态环境有限责任公司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刘伟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贵州大学勘察设计研究院有限责任公司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胡政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贵州茅台酒股份有限公司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梁弢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贵州大学勘察设计研究院有限责任公司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董欢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贵州茅台酒厂（集团）置业投资发展有限公司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吴明亮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贵州东华工程股份有限公司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张乾坤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贵州省建设投资集团公用建设有限公司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雷焓樱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刘亚梅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通号建设集团第一工程有限公司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程舒娴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王玉梅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通号建设集团第一工程有限公司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毛明玮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谢帮芬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贵州润宏建筑工程有限公司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建娜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贵阳市城乡规划设计研究院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叶胜银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贵州麒龙房地产开发集团有限公司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冉志雄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贵州省水利水电勘测设计研究院股份有限公司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程向东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贵阳市建筑设计院有限公司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卢雪超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贵州省城乡规划设计研究院有限责任公司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叶彬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贵州正业工程技术投资有限公司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莫冬梅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贵州省黔美基础工程公司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何良忠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贵州桥梁建设集团有限责任公司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冯泽应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贵州建工集团第一建筑工程有限责任公司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王亚生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贵州省建设投资集团基础设施建设有限公司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谢忠贵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贵州建工集团第六建筑工程有限责任公司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40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潘治洪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贵州茅台酒股份有限公司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41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陆丹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贵州同华晟唐人力资源管理有限公司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42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郑远莹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贵州省水利水电勘测设计研究院股份有限公司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43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段世旋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贵州正业工程技术投资有限公司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44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陈家兴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毕节市水投工程服务有限责任公司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45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张宇冰洋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46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吕胜坤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贵州地矿基础工程有限公司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47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赵学莲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六盘水市规划设计研究院有限责任公司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48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王泉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贵州工商职业学院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49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吴孝军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贵州省有色金属和核工业地质勘查局六总队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50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周益政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思南县住房和城乡建设局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51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吴安康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贵州建工集团第一建筑工程有限责任公司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52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倪兵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53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程洪林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贵阳市建筑设计院有限公司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54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马福全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贵州民航产业集团有限公司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55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张腾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贵州建工第八建设集团有限公司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56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张开红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57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李相友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贵州省水利投资集团（六盘水）有限公司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58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王静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七冶安装工程有限责任公司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59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张鸿鹏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贵州省地质矿产勘查开发局测绘院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60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刘嘉辉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贵州建工岩土基础工程有限公司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61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王权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62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袁军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贵州省水利投资集团（六盘水）有限公司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63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张健雄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64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潘纹文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贵州省建设投资集团有限公司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65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刘非力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66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胡云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贵州建工集团观山湖建设有限公司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67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吴晶晶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贵州省通信产业服务有限公司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68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王翔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贵州中建建筑科研设计院有限公司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69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赵沧海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贵州燃气集团股份有限公司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70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郭刚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黔西南州住房和城乡建设局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71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汪春霞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贵州水务建设工程有限公司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5F7FA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72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5F7FA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陈雪琦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5F7FA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贵州开磷集团股份有限公司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5F7FA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73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陈晓江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贵州大学勘察设计研究院有限责任公司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74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丁富乾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贵州同华晟唐人力资源管理有限公司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75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胡隽彦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贵州大学勘察设计研究院有限责任公司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76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彭雄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毕节市七星关区建筑工程质量安全技术服务站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77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杨太安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贵州同华晟唐人力资源管理有限公司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78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文伦璋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79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赵培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贵州桥梁建设集团有限责任公司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80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周斌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81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郑明明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贵州同华晟唐人力资源管理有限公司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82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杨杰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83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梁伟波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贵州同华晟唐人力资源管理有限公司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84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杨遥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贵州桥梁建设集团有限责任公司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85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陈尚伟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贵州中建建筑科研设计院有限公司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86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张文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大维工程咨询（集团）有限责任公司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87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张聪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贵州茅台酒股份有限公司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88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张一帆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贵州省水利水电勘测设计研究院股份有限公司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89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张洲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贵州鸿巨燃气热力工程有限公司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90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任羽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91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梁睿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92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张高进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贵州省水利投资（集团）有限责任公司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93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刘路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信息产业电子第十一设计研究院科技工程股份有限公司贵阳分公司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94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肖良胜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贵州正业工程咨询顾问有限公司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95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林勇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贵州建工监理咨询有限公司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96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陆通鹏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贵州建工集团第十建筑工程有限公司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97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吴茜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贵州东华工程股份有限公司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98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王未来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贵州建工集团第二建筑工程有限责任公司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99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何鼎忠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贵州省水利投资（集团）有限责任公司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100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班国勇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101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吴远进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贵州建工集团第四建筑工程有限责任公司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102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杨华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贵州正业建工有限公司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103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李彦婷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104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顾春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贵州东华工程股份有限公司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105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杨文明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贵州建工集团第七建筑工程有限责任公司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106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王钦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贵州省建设投资集团公用建设有限公司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107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杨雅鑫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贵州中建建筑科研设计院有限公司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108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魏永峰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中石工程设计有限公司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109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刘润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贵州省水利投资集团（六盘水）有限公司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110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邱智昊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通号建设集团第一工程有限公司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111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王俊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贵州民航产业集团有限公司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112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皮慧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113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徐娟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贵州省交通规划勘察设计研究院股份有限公司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114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周华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贵州电力建设监理咨询有限责任公司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115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蒋鹏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116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杨尚宇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贵州建工第八建设集团有限公司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117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王冰洋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贵州桥梁建设集团有限责任公司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118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张金林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贵州建工监理咨询有限公司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119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曾铖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贵州省城乡规划设计研究院有限责任公司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120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黄镇江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贵州建工第八建设集团有限公司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121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杨新念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贵州建工集团第七建筑工程有限责任公司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122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龙家涛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123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姚添富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贵州建工集团第三建筑工程有限责任公司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124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杨强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贵州省交通规划勘察设计研究院股份有限公司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125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周应国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贵州正业工程技术投资有限公司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126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杨睿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贵州建工集团第三建筑工程有限责任公司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127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杨锴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贵州省建设投资集团有限公司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128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欧阳姜源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贵州兴黔人才资源有限责任公司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129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宋良雨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智诚建科设计有限公司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130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周智雄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贵州建工集团第三建筑工程有限责任公司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131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陈于虹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贵州同华晟唐人力资源管理有限公司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132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罗潇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贵州省交通规划勘察设计研究院股份有限公司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133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林明奔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贵阳市建筑设计院有限公司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134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梁江新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贵州建工第八建设集团有限公司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135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李礼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贵州省建筑科研设计院有限公司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136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申鹏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贵州开磷建设集团有限公司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137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孙斌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贵州医科大学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138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孙斌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139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令狐昌强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桐梓县建筑业服务中心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140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彭志宏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贵州省地质矿产勘查开发局一〇一地质大队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141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王封力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贵州省建设工程消防设计审查验收技术服务中心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142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李红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贵州盘江精煤股份有限公司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143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吴昌华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贵州建工集团第四建筑工程有限责任公司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144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何顺军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145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石晶晶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146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王庆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贵阳市观山湖区建设管理所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147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甘超孙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148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曾昭国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贵州天然气管网有限责任公司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149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华爱萍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贵州盘江精煤股份有限公司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150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刘长宇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贵州同华晟唐人力资源管理有限公司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151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黄钰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152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王佳炜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153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雷虢瑜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贵州化兴建设监理有限公司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154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伍明海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贵州建工集团观山湖建设有限公司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155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杨智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156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叶成明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贵州省公路工程集团有限公司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157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胡尧尧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贵州省建设工程消防设计审查验收技术服务中心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158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冉小宇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贵州省建设工程造价管理总站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159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易辉伦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贵阳市乌当区城市建设管理站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160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何超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贵州茅台酒厂（集团）保健酒业有限责任公司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161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姜顺宏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贵州同华晟唐人力资源管理有限公司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162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杜青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163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薛占超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七冶安装工程有限责任公司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164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凌杨剑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贵州省公路工程集团有限公司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165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杨蕾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贵州省建筑科研设计院有限公司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166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钱鑫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贵州水矿控股集团有限责任公司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167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周明毅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贵州同华晟唐人力资源管理有限公司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168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陈双凤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169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陈航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通号建设集团第一工程有限公司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170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王禹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贵州力圆达工程项目管理有限公司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171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龚铜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172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蒲廷毅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173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娄薇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174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高重兴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贵州正业工程技术投资有限公司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175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蒋兴兵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贵州省建设投资集团有限公司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176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王天龙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177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文冲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贵州省交通规划勘察设计研究院股份有限公司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178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陈小伟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贵州建工第八建设集团有限公司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179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罗德斌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罗甸县公路建设养护发展中心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180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曹宇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贵州省建设投资集团基础设施建设有限公司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181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卢恒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贵州建工集团第十一建筑工程有限责任公司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182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孙国梅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贵州燃气集团股份有限公司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183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唐小峰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184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左海宏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贵州建工集团第一建筑工程有限责任公司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185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张元胤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贵州送变电有限责任公司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186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汪伟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贵州茅台酒股份有限公司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187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赵久净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贵州茅台酒股份有限公司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188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唐太彬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贵州建工集团第五建筑工程有限责任公司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189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冉光宇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190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宋明元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贵州省水利水电勘测设计研究院股份有限公司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191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孔令翔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贵州双龙航空港经济区创新创业金融服务中心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192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秦竹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193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刘琪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贵州水务建设工程有限公司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194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欧廷凯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195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田娜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贵州省公路工程集团有限公司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196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戴涛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197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池汇海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贵州中建建筑科研设计院有限公司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198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陆灿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贵州建工集团第四建筑工程有限责任公司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199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汪成国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贵州宏电实业有限责任公司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200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刘峥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贵州建工集团第一建筑工程有限责任公司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201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张刚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北京建工土木工程有限公司贵州分公司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202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胡彬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贵州建工集团第四建筑工程有限责任公司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203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陈佳佳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204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王家武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贵州工商职业学院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205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吴光用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榕江县建设工程质量安全服务站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206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胡克清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贵州省水利水电勘测设计研究院股份有限公司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207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谢先浩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208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刘冬霞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贵州思远工程科技有限公司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209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张旭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贵州省交通规划勘察设计研究院股份有限公司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210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朱侃侃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贵州省煤矿设计研究院有限公司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211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杨帮成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贵州开磷建设集团有限公司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212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严博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贵州正业工程技术投资有限公司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213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陈友明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赤水半岛开发运营有限公司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214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陈昌金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贵州建工集团第六建筑工程有限责任公司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215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徐青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贵州路桥集团有限公司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216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谭亚林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贵州省公路工程集团有限公司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217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罗在顺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贵州林都园林工程有限公司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218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冯胜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219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黄秋雲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贵州建工集团第五建筑工程有限责任公司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220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周涛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贵州正业工程技术投资有限公司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221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廖巍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贵州大学勘察设计研究院有限责任公司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222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代谨慰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贵州东华工程股份有限公司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223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吴晓旺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遵义市汇川区建筑业服务中心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224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杨镜玄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安顺市棚户区改造服务中心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225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吴林燕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贵州建工集团第五建筑工程有限责任公司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226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周礼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贵州交通产业发展有限公司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227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母晓维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西南能矿建设工程有限公司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228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赵俊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贵州正业工程咨询顾问有限公司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229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周雯莉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贵州建工集团第七建筑工程有限责任公司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230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李胤斌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贵州建工集团第二建筑工程有限责任公司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231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张成成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贵州省建筑科研设计院有限公司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232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王应林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贵州省交通规划勘察设计研究院股份有限公司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233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张延军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234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张方芳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贵州省建设投资集团基础设施建设有限公司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235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刘源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236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喻亚伟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贵州中建建筑科研设计院有限公司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237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谢青男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贵州省交通规划勘察设计研究院股份有限公司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238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蓝鑫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239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苏继刚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贵州桥梁建设集团有限责任公司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240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夏锦波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241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顾茶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贵州建工集团观山湖建设有限公司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242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林荣吉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贵州水务建设工程有限公司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243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方旭春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贵州财经大学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244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王天祥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245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龙晔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六盘水市热力有限公司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246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穆欢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基准方中建筑设计股份有限公司贵阳分公司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247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袁淼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贵州中建建筑科研设计院有限公司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248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朱佳鹤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249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金光照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贵州建工集团第五建筑工程有限责任公司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250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崔冲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贵州建工集团第一建筑工程有限责任公司第一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251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张坤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贵州鸿巨燃气热力工程有限公司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252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冉强三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253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向亚军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254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马祖燕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贵州省交通规划勘察设计研究院股份有限公司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255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邓毅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贵州省建设投资集团基础设施建设有限公司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256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王世洪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贵州中建建筑科研设计院有限公司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257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冉应燕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贵州省建设工程消防设计审查验收技术服务中心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258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申政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贵州高利能源科技发展有限责任公司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259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廖勇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贵州桥梁建设集团有限责任公司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260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毕小进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贵州省质安交通工程监控检测中心有限责任公司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261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张玮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262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李明阳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贵州省公路工程集团有限公司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263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周云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贵州建工集团第二建筑工程有限责任公司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264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张峻菠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265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甘永红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贵阳市建筑设计院有限公司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266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李银莉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贵州燃气热力设计有限责任公司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267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马雯骏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268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兰美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贵州建工监理咨询有限公司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269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曾明芬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贵州燃气热力设计有限责任公司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270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黄常龙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贵州燃气热力设计有限责任公司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271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李雯献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贵阳观山湖投资（集团）城市建设发展有限公司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272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许露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贵州省城乡规划设计研究院有限责任公司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273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庞杉飒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贵州燃气集团股份有限公司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274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兰海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贵州省城乡规划设计研究院有限责任公司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275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贾福伟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贵州省建筑材料科学研究设计院有限责任公司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276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田茂超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七冶安装工程有限责任公司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277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刘荣华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贵州水务建设工程有限公司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278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余朝贵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贵州省地质调查院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279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张从应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贵州建工双龙建设有限公司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280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罗廷雪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贵州建工集团第七建筑工程有限责任公司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281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冯宇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贵州省煤矿设计研究院有限公司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282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徐国杰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贵州建工集团第四建筑工程有限责任公司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283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陈绍平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贵州乌江煤层气勘探开发有限公司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284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廖廷周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贵州省交通规划勘察设计研究院股份有限公司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285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王经纬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贵州燃气集团股份有限公司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286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岑路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287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丁逸潇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288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艾治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贵州省建筑材料科学研究设计院有限责任公司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289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王媛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贵州燃气集团股份有限公司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290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张运民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黔西市房屋征收补偿服务中心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291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陈春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贵州省煤矿设计研究院有限公司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292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米佳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贵州燃气集团股份有限公司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293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陈奎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贵州省水利投资（集团）有限责任公司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294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周龑超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295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杨雯源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贵州东华工程股份有限公司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296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陈波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贵州同华晟唐人力资源管理有限公司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297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杜顺明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贵州水务建设工程有限公司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298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陈本宽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贵州建工集团第四建筑工程有限责任公司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299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谢华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贵州建工第八建设集团有限公司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300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赖晓英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贵州玖联和项目管理有限公司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301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余大海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贵州建工集团第四建筑工程有限责任公司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302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陈清孝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贵州省建筑工程施工定额站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303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陈金宏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贵州省煤矿设计研究院有限公司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304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侯晓刚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七冶安装工程有限责任公司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305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田荣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通号建设集团第一工程有限公司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306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牛芳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贵州省黔东南州水建监理有限责任公司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307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李勇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308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刘兴海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通号建设集团第一工程有限公司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309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赵晋叶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贵州省水利水电勘测设计研究院股份有限公司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310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罗俊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311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熊光进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贵州省水利水电勘测设计研究院股份有限公司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312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张树涛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313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陆伯虎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贵州化工建设有限责任公司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314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胡玉明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贵州宏电实业有限责任公司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315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丁贵川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通号建设集团第一工程有限公司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316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张旭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317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蒋丹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贵州燃气集团股份有限公司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318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杨周俊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贵州省建设投资集团基础设施建设有限公司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319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汪洋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贵州省建设投资集团有限公司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320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汤雨衡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贵州省建设投资集团基础设施建设有限公司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321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陈然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贵州同华晟唐人力资源管理有限公司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322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杨文强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贵州建工集团第一建筑工程有限责任公司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323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王军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贵州省建筑科研设计院有限公司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324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周瑾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贵州省建筑材料科学研究设计院有限责任公司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325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吴光英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贵州轻工职业技术学院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326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梁天柱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黔西南州住房和城乡建设局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327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杨晓凯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贵州省建筑设计研究院有限责任公司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328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王磊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贵州省黔美基础工程公司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329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徐艳丽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贵州省交通规划勘察设计研究院股份有限公司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330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彭瑞婷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贵州省建院勘察设计图审有限公司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331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李凯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贵阳市水务环境集团有限公司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332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彭诗苡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贵州建工集团第四建筑工程有限责任公司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333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黄宇涵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贵州建工集团第二建筑工程有限责任公司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334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韩超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贵州省交通规划勘察设计研究院股份有限公司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335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郭杰骏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贵州省交通规划勘察设计研究院股份有限公司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336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朱大良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通号建设集团第一工程有限公司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337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曹清洪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七冶安装工程有限责任公司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338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周斌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贵州同华晟唐人力资源管理有限公司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339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黄河油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贵州恒创建设工程有限公司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340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白传羽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贵州省城乡规划设计研究院有限责任公司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341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张玉蓉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贵州建工集团第四建筑工程有限责任公司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342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傅琳淇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贵州仁信会计师事务所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343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任章劲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贵州茅台酒股份有限公司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344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夏运琴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玉屏侗族自治县住房和城乡建设局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345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肖福鑫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贵州建工集团第四建筑工程有限责任公司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346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覃孝辉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贵阳观山湖建设投资控股（集团）有限公司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347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王鹏程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贵州中建建筑科研设计院有限公司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348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王志国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贵州省建设投资集团基础设施建设有限公司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4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349</w:t>
            </w:r>
          </w:p>
        </w:tc>
        <w:tc>
          <w:tcPr>
            <w:tcW w:w="1563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李行</w:t>
            </w:r>
          </w:p>
        </w:tc>
        <w:tc>
          <w:tcPr>
            <w:tcW w:w="5545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  <w:right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贵州省城乡规划设计研究院有限责任公司</w:t>
            </w:r>
          </w:p>
        </w:tc>
        <w:tc>
          <w:tcPr>
            <w:tcW w:w="2356" w:type="dxa"/>
            <w:tcBorders>
              <w:top w:val="single" w:color="CECECE" w:sz="6" w:space="0"/>
              <w:left w:val="single" w:color="CECECE" w:sz="6" w:space="0"/>
              <w:bottom w:val="single" w:color="CECECE" w:sz="6" w:space="0"/>
            </w:tcBorders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303133"/>
                <w:sz w:val="28"/>
                <w:szCs w:val="28"/>
                <w:bdr w:val="none" w:color="auto" w:sz="0" w:space="0"/>
              </w:rPr>
              <w:t>不通过</w:t>
            </w:r>
          </w:p>
        </w:tc>
      </w:tr>
    </w:tbl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-6"/>
          <w:sz w:val="28"/>
          <w:szCs w:val="28"/>
          <w:bdr w:val="none" w:color="auto" w:sz="0" w:space="0"/>
          <w:shd w:val="clear" w:fill="FFFFFF"/>
        </w:rPr>
        <w:t> 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-6"/>
          <w:sz w:val="28"/>
          <w:szCs w:val="28"/>
          <w:bdr w:val="none" w:color="auto" w:sz="0" w:space="0"/>
          <w:shd w:val="clear" w:fill="FFFFFF"/>
        </w:rPr>
        <w:t> 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120" w:afterAutospacing="0"/>
        <w:ind w:left="0" w:right="0"/>
        <w:jc w:val="both"/>
        <w:rPr>
          <w:szCs w:val="27"/>
        </w:rPr>
      </w:pPr>
      <w:bookmarkStart w:id="0" w:name="_GoBack"/>
      <w:bookmarkEnd w:id="0"/>
    </w:p>
    <w:sectPr>
      <w:pgSz w:w="28120" w:h="11850" w:orient="landscape"/>
      <w:pgMar w:top="1440" w:right="624" w:bottom="1440" w:left="1106" w:header="709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hideSpellingError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02A4F"/>
    <w:rsid w:val="00003E40"/>
    <w:rsid w:val="000069E9"/>
    <w:rsid w:val="00012228"/>
    <w:rsid w:val="000135B4"/>
    <w:rsid w:val="00014B17"/>
    <w:rsid w:val="000275CF"/>
    <w:rsid w:val="000450B0"/>
    <w:rsid w:val="00055D82"/>
    <w:rsid w:val="000560D9"/>
    <w:rsid w:val="000632CE"/>
    <w:rsid w:val="000644E8"/>
    <w:rsid w:val="00064C34"/>
    <w:rsid w:val="0009464C"/>
    <w:rsid w:val="000960FA"/>
    <w:rsid w:val="0009693B"/>
    <w:rsid w:val="000B001C"/>
    <w:rsid w:val="000B0185"/>
    <w:rsid w:val="000B3CD1"/>
    <w:rsid w:val="000C6FD3"/>
    <w:rsid w:val="000E19D3"/>
    <w:rsid w:val="000E5C3D"/>
    <w:rsid w:val="00112FF2"/>
    <w:rsid w:val="00123DB3"/>
    <w:rsid w:val="00131045"/>
    <w:rsid w:val="00146D77"/>
    <w:rsid w:val="001668B3"/>
    <w:rsid w:val="0018152D"/>
    <w:rsid w:val="00195ED8"/>
    <w:rsid w:val="001B00FE"/>
    <w:rsid w:val="001D3541"/>
    <w:rsid w:val="001F2137"/>
    <w:rsid w:val="00224E08"/>
    <w:rsid w:val="002422C2"/>
    <w:rsid w:val="00250E8C"/>
    <w:rsid w:val="002625D4"/>
    <w:rsid w:val="00273EC0"/>
    <w:rsid w:val="00274224"/>
    <w:rsid w:val="00277CD3"/>
    <w:rsid w:val="00283A63"/>
    <w:rsid w:val="00287FE5"/>
    <w:rsid w:val="00292048"/>
    <w:rsid w:val="002975C2"/>
    <w:rsid w:val="002A10E1"/>
    <w:rsid w:val="002A35C8"/>
    <w:rsid w:val="002A3B1B"/>
    <w:rsid w:val="002C20CC"/>
    <w:rsid w:val="002E0A20"/>
    <w:rsid w:val="002E7044"/>
    <w:rsid w:val="002E7D90"/>
    <w:rsid w:val="00305A9C"/>
    <w:rsid w:val="0030781A"/>
    <w:rsid w:val="00323B43"/>
    <w:rsid w:val="00324CC7"/>
    <w:rsid w:val="003528AE"/>
    <w:rsid w:val="003805E7"/>
    <w:rsid w:val="00394500"/>
    <w:rsid w:val="003D37D8"/>
    <w:rsid w:val="003E127D"/>
    <w:rsid w:val="004240FB"/>
    <w:rsid w:val="00426133"/>
    <w:rsid w:val="004358AB"/>
    <w:rsid w:val="00440CB3"/>
    <w:rsid w:val="0045242B"/>
    <w:rsid w:val="00457741"/>
    <w:rsid w:val="004A2998"/>
    <w:rsid w:val="004B7A26"/>
    <w:rsid w:val="004C6285"/>
    <w:rsid w:val="004C667E"/>
    <w:rsid w:val="004D573D"/>
    <w:rsid w:val="004E6BFD"/>
    <w:rsid w:val="00502971"/>
    <w:rsid w:val="00520668"/>
    <w:rsid w:val="00536442"/>
    <w:rsid w:val="005449DA"/>
    <w:rsid w:val="00561011"/>
    <w:rsid w:val="00566F51"/>
    <w:rsid w:val="00574F5B"/>
    <w:rsid w:val="0058672F"/>
    <w:rsid w:val="00593384"/>
    <w:rsid w:val="005A3300"/>
    <w:rsid w:val="005B19AE"/>
    <w:rsid w:val="005B4DE9"/>
    <w:rsid w:val="005C11D0"/>
    <w:rsid w:val="005C171E"/>
    <w:rsid w:val="005D26F0"/>
    <w:rsid w:val="005E6C28"/>
    <w:rsid w:val="00607EAF"/>
    <w:rsid w:val="00622BBF"/>
    <w:rsid w:val="00667067"/>
    <w:rsid w:val="00681CD6"/>
    <w:rsid w:val="006B46BD"/>
    <w:rsid w:val="006C6565"/>
    <w:rsid w:val="006D2C05"/>
    <w:rsid w:val="00701018"/>
    <w:rsid w:val="00701A83"/>
    <w:rsid w:val="00721449"/>
    <w:rsid w:val="00764D06"/>
    <w:rsid w:val="00771D49"/>
    <w:rsid w:val="00774D1F"/>
    <w:rsid w:val="007D566C"/>
    <w:rsid w:val="007D60B6"/>
    <w:rsid w:val="007E6FAE"/>
    <w:rsid w:val="007F5DE9"/>
    <w:rsid w:val="007F7839"/>
    <w:rsid w:val="008076C3"/>
    <w:rsid w:val="0081621A"/>
    <w:rsid w:val="00850005"/>
    <w:rsid w:val="00863081"/>
    <w:rsid w:val="00866D82"/>
    <w:rsid w:val="00893D40"/>
    <w:rsid w:val="008A0F36"/>
    <w:rsid w:val="008B19BC"/>
    <w:rsid w:val="008B543E"/>
    <w:rsid w:val="008B7726"/>
    <w:rsid w:val="008C41E3"/>
    <w:rsid w:val="008C56FE"/>
    <w:rsid w:val="009429EF"/>
    <w:rsid w:val="0095047F"/>
    <w:rsid w:val="00961111"/>
    <w:rsid w:val="00987168"/>
    <w:rsid w:val="00987C02"/>
    <w:rsid w:val="00991B47"/>
    <w:rsid w:val="009A1E1C"/>
    <w:rsid w:val="009A514F"/>
    <w:rsid w:val="009B19F4"/>
    <w:rsid w:val="009B6014"/>
    <w:rsid w:val="009C36EA"/>
    <w:rsid w:val="009D3891"/>
    <w:rsid w:val="009E56B1"/>
    <w:rsid w:val="009E6C2C"/>
    <w:rsid w:val="009F27D3"/>
    <w:rsid w:val="009F5D39"/>
    <w:rsid w:val="00A14FC2"/>
    <w:rsid w:val="00A30F8A"/>
    <w:rsid w:val="00A45754"/>
    <w:rsid w:val="00A52A45"/>
    <w:rsid w:val="00A775AA"/>
    <w:rsid w:val="00A83921"/>
    <w:rsid w:val="00A852C8"/>
    <w:rsid w:val="00A85CD8"/>
    <w:rsid w:val="00A91D2D"/>
    <w:rsid w:val="00A9672A"/>
    <w:rsid w:val="00A97D7B"/>
    <w:rsid w:val="00AA00C9"/>
    <w:rsid w:val="00AC7E91"/>
    <w:rsid w:val="00AE6A52"/>
    <w:rsid w:val="00B02380"/>
    <w:rsid w:val="00B07D85"/>
    <w:rsid w:val="00B27454"/>
    <w:rsid w:val="00B35433"/>
    <w:rsid w:val="00B37BBA"/>
    <w:rsid w:val="00B37CA3"/>
    <w:rsid w:val="00B4117B"/>
    <w:rsid w:val="00B679D2"/>
    <w:rsid w:val="00B83081"/>
    <w:rsid w:val="00B83BED"/>
    <w:rsid w:val="00B94BB7"/>
    <w:rsid w:val="00B963CD"/>
    <w:rsid w:val="00BB736A"/>
    <w:rsid w:val="00BC625D"/>
    <w:rsid w:val="00BF1C6A"/>
    <w:rsid w:val="00C125C2"/>
    <w:rsid w:val="00C4546B"/>
    <w:rsid w:val="00C476CD"/>
    <w:rsid w:val="00C627A0"/>
    <w:rsid w:val="00C77413"/>
    <w:rsid w:val="00C80EB7"/>
    <w:rsid w:val="00C86599"/>
    <w:rsid w:val="00C900A9"/>
    <w:rsid w:val="00C91B50"/>
    <w:rsid w:val="00CA3959"/>
    <w:rsid w:val="00CB23CA"/>
    <w:rsid w:val="00CF02E7"/>
    <w:rsid w:val="00D01479"/>
    <w:rsid w:val="00D12279"/>
    <w:rsid w:val="00D20B51"/>
    <w:rsid w:val="00D22162"/>
    <w:rsid w:val="00D2268C"/>
    <w:rsid w:val="00D31D50"/>
    <w:rsid w:val="00D44235"/>
    <w:rsid w:val="00D66D42"/>
    <w:rsid w:val="00D73FE9"/>
    <w:rsid w:val="00D74F1E"/>
    <w:rsid w:val="00DA2F6F"/>
    <w:rsid w:val="00DB086D"/>
    <w:rsid w:val="00DB0A88"/>
    <w:rsid w:val="00DB6F49"/>
    <w:rsid w:val="00DC60D7"/>
    <w:rsid w:val="00DE1C2D"/>
    <w:rsid w:val="00DF2301"/>
    <w:rsid w:val="00E03BC9"/>
    <w:rsid w:val="00E06364"/>
    <w:rsid w:val="00E17683"/>
    <w:rsid w:val="00E324D2"/>
    <w:rsid w:val="00E64810"/>
    <w:rsid w:val="00EB081B"/>
    <w:rsid w:val="00EB37EB"/>
    <w:rsid w:val="00EE6850"/>
    <w:rsid w:val="00EF26DE"/>
    <w:rsid w:val="00F0247A"/>
    <w:rsid w:val="00F11196"/>
    <w:rsid w:val="00F277DF"/>
    <w:rsid w:val="00F31F37"/>
    <w:rsid w:val="00F327B6"/>
    <w:rsid w:val="00F352E5"/>
    <w:rsid w:val="00F37F35"/>
    <w:rsid w:val="00F528B4"/>
    <w:rsid w:val="00F70CC0"/>
    <w:rsid w:val="00F71885"/>
    <w:rsid w:val="00F72A37"/>
    <w:rsid w:val="00F73BED"/>
    <w:rsid w:val="00F93BF3"/>
    <w:rsid w:val="00F97E12"/>
    <w:rsid w:val="00FD1C73"/>
    <w:rsid w:val="00FD5598"/>
    <w:rsid w:val="00FE22D1"/>
    <w:rsid w:val="01200C49"/>
    <w:rsid w:val="04736EC0"/>
    <w:rsid w:val="07C244E7"/>
    <w:rsid w:val="0AB46C20"/>
    <w:rsid w:val="0D57527E"/>
    <w:rsid w:val="16D22B56"/>
    <w:rsid w:val="1BEA6BDB"/>
    <w:rsid w:val="1C2A5025"/>
    <w:rsid w:val="27F65E54"/>
    <w:rsid w:val="2DF0291E"/>
    <w:rsid w:val="53665A50"/>
    <w:rsid w:val="54364E73"/>
    <w:rsid w:val="69A15D80"/>
    <w:rsid w:val="719F0D01"/>
    <w:rsid w:val="78A20C5B"/>
    <w:rsid w:val="7AAA62D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4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0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Salutation"/>
    <w:basedOn w:val="1"/>
    <w:next w:val="1"/>
    <w:link w:val="3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5">
    <w:name w:val="Body Text"/>
    <w:basedOn w:val="1"/>
    <w:link w:val="37"/>
    <w:unhideWhenUsed/>
    <w:qFormat/>
    <w:uiPriority w:val="99"/>
    <w:pPr>
      <w:spacing w:after="120"/>
    </w:pPr>
  </w:style>
  <w:style w:type="paragraph" w:styleId="6">
    <w:name w:val="Body Text Indent"/>
    <w:basedOn w:val="1"/>
    <w:link w:val="29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7">
    <w:name w:val="Plain Text"/>
    <w:basedOn w:val="1"/>
    <w:link w:val="30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8">
    <w:name w:val="Body Text Indent 2"/>
    <w:basedOn w:val="1"/>
    <w:link w:val="28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9">
    <w:name w:val="Balloon Text"/>
    <w:basedOn w:val="1"/>
    <w:link w:val="36"/>
    <w:unhideWhenUsed/>
    <w:qFormat/>
    <w:uiPriority w:val="99"/>
    <w:pPr>
      <w:spacing w:after="0"/>
    </w:pPr>
    <w:rPr>
      <w:sz w:val="18"/>
      <w:szCs w:val="18"/>
    </w:rPr>
  </w:style>
  <w:style w:type="paragraph" w:styleId="1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2">
    <w:name w:val="HTML Preformatted"/>
    <w:basedOn w:val="1"/>
    <w:link w:val="27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styleId="13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unhideWhenUsed/>
    <w:qFormat/>
    <w:uiPriority w:val="99"/>
    <w:rPr>
      <w:color w:val="444444"/>
      <w:u w:val="none"/>
    </w:rPr>
  </w:style>
  <w:style w:type="character" w:styleId="17">
    <w:name w:val="Emphasis"/>
    <w:basedOn w:val="14"/>
    <w:qFormat/>
    <w:uiPriority w:val="20"/>
    <w:rPr>
      <w:i/>
      <w:iCs/>
    </w:rPr>
  </w:style>
  <w:style w:type="character" w:styleId="18">
    <w:name w:val="Hyperlink"/>
    <w:basedOn w:val="14"/>
    <w:unhideWhenUsed/>
    <w:qFormat/>
    <w:uiPriority w:val="99"/>
    <w:rPr>
      <w:color w:val="444444"/>
      <w:u w:val="none"/>
    </w:rPr>
  </w:style>
  <w:style w:type="character" w:customStyle="1" w:styleId="20">
    <w:name w:val="文档结构图 Char"/>
    <w:basedOn w:val="14"/>
    <w:link w:val="3"/>
    <w:semiHidden/>
    <w:qFormat/>
    <w:uiPriority w:val="99"/>
    <w:rPr>
      <w:rFonts w:ascii="宋体" w:hAnsi="Tahoma" w:eastAsia="宋体"/>
      <w:sz w:val="18"/>
      <w:szCs w:val="18"/>
    </w:rPr>
  </w:style>
  <w:style w:type="paragraph" w:customStyle="1" w:styleId="21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2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23">
    <w:name w:val="p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4">
    <w:name w:val="17"/>
    <w:basedOn w:val="14"/>
    <w:qFormat/>
    <w:uiPriority w:val="0"/>
  </w:style>
  <w:style w:type="character" w:customStyle="1" w:styleId="25">
    <w:name w:val="16"/>
    <w:basedOn w:val="14"/>
    <w:qFormat/>
    <w:uiPriority w:val="0"/>
  </w:style>
  <w:style w:type="character" w:customStyle="1" w:styleId="26">
    <w:name w:val="15"/>
    <w:basedOn w:val="14"/>
    <w:qFormat/>
    <w:uiPriority w:val="0"/>
  </w:style>
  <w:style w:type="character" w:customStyle="1" w:styleId="27">
    <w:name w:val="HTML 预设格式 Char"/>
    <w:basedOn w:val="14"/>
    <w:link w:val="12"/>
    <w:semiHidden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28">
    <w:name w:val="正文文本缩进 2 Char"/>
    <w:basedOn w:val="14"/>
    <w:link w:val="8"/>
    <w:semiHidden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29">
    <w:name w:val="正文文本缩进 Char"/>
    <w:basedOn w:val="14"/>
    <w:link w:val="6"/>
    <w:semiHidden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30">
    <w:name w:val="纯文本 Char"/>
    <w:basedOn w:val="14"/>
    <w:link w:val="7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31">
    <w:name w:val="称呼 Char"/>
    <w:basedOn w:val="14"/>
    <w:link w:val="4"/>
    <w:semiHidden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32">
    <w:name w:val="font51"/>
    <w:basedOn w:val="14"/>
    <w:qFormat/>
    <w:uiPriority w:val="0"/>
  </w:style>
  <w:style w:type="character" w:customStyle="1" w:styleId="33">
    <w:name w:val="font01"/>
    <w:basedOn w:val="14"/>
    <w:qFormat/>
    <w:uiPriority w:val="0"/>
  </w:style>
  <w:style w:type="character" w:customStyle="1" w:styleId="34">
    <w:name w:val="font21"/>
    <w:basedOn w:val="14"/>
    <w:qFormat/>
    <w:uiPriority w:val="0"/>
  </w:style>
  <w:style w:type="character" w:customStyle="1" w:styleId="35">
    <w:name w:val="font61"/>
    <w:basedOn w:val="14"/>
    <w:qFormat/>
    <w:uiPriority w:val="0"/>
  </w:style>
  <w:style w:type="character" w:customStyle="1" w:styleId="36">
    <w:name w:val="批注框文本 Char"/>
    <w:basedOn w:val="14"/>
    <w:link w:val="9"/>
    <w:semiHidden/>
    <w:qFormat/>
    <w:uiPriority w:val="99"/>
    <w:rPr>
      <w:rFonts w:ascii="Tahoma" w:hAnsi="Tahoma"/>
      <w:sz w:val="18"/>
      <w:szCs w:val="18"/>
    </w:rPr>
  </w:style>
  <w:style w:type="character" w:customStyle="1" w:styleId="37">
    <w:name w:val="正文文本 Char"/>
    <w:basedOn w:val="14"/>
    <w:link w:val="5"/>
    <w:semiHidden/>
    <w:qFormat/>
    <w:uiPriority w:val="99"/>
    <w:rPr>
      <w:rFonts w:ascii="Tahoma" w:hAnsi="Tahoma"/>
    </w:rPr>
  </w:style>
  <w:style w:type="paragraph" w:customStyle="1" w:styleId="38">
    <w:name w:val="western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39">
    <w:name w:val="页眉 Char"/>
    <w:basedOn w:val="14"/>
    <w:link w:val="11"/>
    <w:semiHidden/>
    <w:qFormat/>
    <w:uiPriority w:val="99"/>
    <w:rPr>
      <w:rFonts w:ascii="Tahoma" w:hAnsi="Tahoma"/>
      <w:sz w:val="18"/>
      <w:szCs w:val="18"/>
    </w:rPr>
  </w:style>
  <w:style w:type="character" w:customStyle="1" w:styleId="40">
    <w:name w:val="页脚 Char"/>
    <w:basedOn w:val="14"/>
    <w:link w:val="10"/>
    <w:semiHidden/>
    <w:qFormat/>
    <w:uiPriority w:val="99"/>
    <w:rPr>
      <w:rFonts w:ascii="Tahoma" w:hAnsi="Tahoma"/>
      <w:sz w:val="18"/>
      <w:szCs w:val="18"/>
    </w:rPr>
  </w:style>
  <w:style w:type="character" w:customStyle="1" w:styleId="41">
    <w:name w:val="t1"/>
    <w:basedOn w:val="14"/>
    <w:qFormat/>
    <w:uiPriority w:val="0"/>
    <w:rPr>
      <w:vanish/>
    </w:rPr>
  </w:style>
  <w:style w:type="character" w:customStyle="1" w:styleId="42">
    <w:name w:val="bsharetext"/>
    <w:basedOn w:val="14"/>
    <w:qFormat/>
    <w:uiPriority w:val="0"/>
  </w:style>
  <w:style w:type="paragraph" w:customStyle="1" w:styleId="43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1B0DA7-C3C5-4D1A-AC35-3E218B9A40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1326</Words>
  <Characters>7559</Characters>
  <Lines>62</Lines>
  <Paragraphs>17</Paragraphs>
  <ScaleCrop>false</ScaleCrop>
  <LinksUpToDate>false</LinksUpToDate>
  <CharactersWithSpaces>8868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2025-10-11T11:10:02Z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